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9F10D" w14:textId="1E935DD4" w:rsidR="003E1D53" w:rsidRPr="0078210C" w:rsidRDefault="0011140E" w:rsidP="008C2971">
      <w:pPr>
        <w:spacing w:after="0" w:line="240" w:lineRule="auto"/>
        <w:jc w:val="center"/>
        <w:rPr>
          <w:b/>
          <w:sz w:val="32"/>
          <w:szCs w:val="32"/>
          <w:lang w:val="uk-UA"/>
        </w:rPr>
      </w:pPr>
      <w:r w:rsidRPr="0078210C">
        <w:rPr>
          <w:b/>
          <w:sz w:val="32"/>
          <w:szCs w:val="32"/>
          <w:lang w:val="uk-UA"/>
        </w:rPr>
        <w:t xml:space="preserve">ЗАПИТ ПРО НАДАННЯ </w:t>
      </w:r>
      <w:r w:rsidR="00944B42" w:rsidRPr="0078210C">
        <w:rPr>
          <w:b/>
          <w:sz w:val="32"/>
          <w:szCs w:val="32"/>
          <w:lang w:val="uk-UA"/>
        </w:rPr>
        <w:t xml:space="preserve">ЦІНОВИХ </w:t>
      </w:r>
      <w:r w:rsidRPr="0078210C">
        <w:rPr>
          <w:b/>
          <w:sz w:val="32"/>
          <w:szCs w:val="32"/>
          <w:lang w:val="uk-UA"/>
        </w:rPr>
        <w:t>ПРОПОЗИЦІЙ (</w:t>
      </w:r>
      <w:r w:rsidR="00944B42" w:rsidRPr="0078210C">
        <w:rPr>
          <w:b/>
          <w:sz w:val="32"/>
          <w:szCs w:val="32"/>
          <w:lang w:val="uk-UA"/>
        </w:rPr>
        <w:t>ЗЦП</w:t>
      </w:r>
      <w:r w:rsidRPr="0078210C">
        <w:rPr>
          <w:b/>
          <w:sz w:val="32"/>
          <w:szCs w:val="32"/>
          <w:lang w:val="uk-UA"/>
        </w:rPr>
        <w:t>)</w:t>
      </w:r>
    </w:p>
    <w:p w14:paraId="4906ADDF" w14:textId="6D63640D" w:rsidR="0011140E" w:rsidRDefault="0011140E" w:rsidP="008C2971">
      <w:pPr>
        <w:spacing w:after="0" w:line="240" w:lineRule="auto"/>
        <w:jc w:val="center"/>
        <w:rPr>
          <w:lang w:val="uk-UA"/>
        </w:rPr>
      </w:pPr>
    </w:p>
    <w:p w14:paraId="4DF366EE" w14:textId="01F84E19" w:rsidR="00D2129D" w:rsidRDefault="00D2129D" w:rsidP="00D2129D">
      <w:pPr>
        <w:widowControl w:val="0"/>
        <w:spacing w:after="0" w:line="240" w:lineRule="auto"/>
        <w:rPr>
          <w:rFonts w:asciiTheme="minorHAnsi" w:hAnsiTheme="minorHAnsi"/>
          <w:b/>
          <w:color w:val="FF0000"/>
          <w:lang w:val="uk-UA"/>
        </w:rPr>
      </w:pPr>
      <w:r w:rsidRPr="002D58D6">
        <w:rPr>
          <w:rFonts w:asciiTheme="minorHAnsi" w:hAnsiTheme="minorHAnsi"/>
          <w:b/>
          <w:color w:val="FF0000"/>
          <w:lang w:val="uk-UA"/>
        </w:rPr>
        <w:t>Оновлено 2</w:t>
      </w:r>
      <w:r w:rsidRPr="002F3C55">
        <w:rPr>
          <w:rFonts w:asciiTheme="minorHAnsi" w:hAnsiTheme="minorHAnsi"/>
          <w:b/>
          <w:color w:val="FF0000"/>
          <w:lang w:val="ru-RU"/>
        </w:rPr>
        <w:t>0</w:t>
      </w:r>
      <w:r w:rsidRPr="002D58D6">
        <w:rPr>
          <w:rFonts w:asciiTheme="minorHAnsi" w:hAnsiTheme="minorHAnsi"/>
          <w:b/>
          <w:color w:val="FF0000"/>
          <w:lang w:val="uk-UA"/>
        </w:rPr>
        <w:t xml:space="preserve"> </w:t>
      </w:r>
      <w:r>
        <w:rPr>
          <w:rFonts w:asciiTheme="minorHAnsi" w:hAnsiTheme="minorHAnsi"/>
          <w:b/>
          <w:color w:val="FF0000"/>
          <w:lang w:val="uk-UA"/>
        </w:rPr>
        <w:t>червня</w:t>
      </w:r>
      <w:r w:rsidRPr="002D58D6">
        <w:rPr>
          <w:rFonts w:asciiTheme="minorHAnsi" w:hAnsiTheme="minorHAnsi"/>
          <w:b/>
          <w:color w:val="FF0000"/>
          <w:lang w:val="uk-UA"/>
        </w:rPr>
        <w:t xml:space="preserve"> 201</w:t>
      </w:r>
      <w:r>
        <w:rPr>
          <w:rFonts w:asciiTheme="minorHAnsi" w:hAnsiTheme="minorHAnsi"/>
          <w:b/>
          <w:color w:val="FF0000"/>
          <w:lang w:val="uk-UA"/>
        </w:rPr>
        <w:t>9</w:t>
      </w:r>
      <w:r w:rsidRPr="002D58D6">
        <w:rPr>
          <w:rFonts w:asciiTheme="minorHAnsi" w:hAnsiTheme="minorHAnsi"/>
          <w:b/>
          <w:color w:val="FF0000"/>
          <w:lang w:val="uk-UA"/>
        </w:rPr>
        <w:t xml:space="preserve"> р.</w:t>
      </w:r>
    </w:p>
    <w:p w14:paraId="2D3E669D" w14:textId="77777777" w:rsidR="00D2129D" w:rsidRPr="0078210C" w:rsidRDefault="00D2129D" w:rsidP="008C2971">
      <w:pPr>
        <w:spacing w:after="0" w:line="240" w:lineRule="auto"/>
        <w:jc w:val="center"/>
        <w:rPr>
          <w:lang w:val="uk-UA"/>
        </w:rPr>
      </w:pPr>
    </w:p>
    <w:p w14:paraId="0FB6750B" w14:textId="68F344E1" w:rsidR="0011140E" w:rsidRPr="0078210C" w:rsidRDefault="00E078E1" w:rsidP="008C2971">
      <w:pPr>
        <w:widowControl w:val="0"/>
        <w:spacing w:after="0" w:line="240" w:lineRule="auto"/>
        <w:rPr>
          <w:lang w:val="uk-UA"/>
        </w:rPr>
      </w:pPr>
      <w:r w:rsidRPr="0078210C">
        <w:rPr>
          <w:lang w:val="uk-UA"/>
        </w:rPr>
        <w:t xml:space="preserve">Номер </w:t>
      </w:r>
      <w:r w:rsidR="00425FC1" w:rsidRPr="0078210C">
        <w:rPr>
          <w:lang w:val="uk-UA"/>
        </w:rPr>
        <w:t>ЗЦП</w:t>
      </w:r>
      <w:r w:rsidRPr="0078210C">
        <w:rPr>
          <w:lang w:val="uk-UA"/>
        </w:rPr>
        <w:t>:</w:t>
      </w:r>
      <w:r w:rsidRPr="0078210C">
        <w:rPr>
          <w:lang w:val="uk-UA"/>
        </w:rPr>
        <w:tab/>
      </w:r>
      <w:r w:rsidRPr="0078210C">
        <w:rPr>
          <w:lang w:val="uk-UA"/>
        </w:rPr>
        <w:tab/>
      </w:r>
      <w:r w:rsidR="00F32644" w:rsidRPr="00F32644">
        <w:rPr>
          <w:lang w:val="uk-UA"/>
        </w:rPr>
        <w:t>RFQ-25-NJ-06-2019</w:t>
      </w:r>
      <w:r w:rsidR="0011140E" w:rsidRPr="0078210C">
        <w:rPr>
          <w:lang w:val="uk-UA"/>
        </w:rPr>
        <w:t xml:space="preserve"> </w:t>
      </w:r>
    </w:p>
    <w:p w14:paraId="65B4F2F9" w14:textId="77777777" w:rsidR="0011140E" w:rsidRPr="0078210C" w:rsidRDefault="0011140E" w:rsidP="008C2971">
      <w:pPr>
        <w:widowControl w:val="0"/>
        <w:spacing w:after="0" w:line="240" w:lineRule="auto"/>
        <w:rPr>
          <w:lang w:val="uk-UA"/>
        </w:rPr>
      </w:pPr>
    </w:p>
    <w:p w14:paraId="69DA1B56" w14:textId="142E8A7A" w:rsidR="0011140E" w:rsidRPr="0078210C" w:rsidRDefault="00E078E1" w:rsidP="008C2971">
      <w:pPr>
        <w:widowControl w:val="0"/>
        <w:spacing w:after="0" w:line="240" w:lineRule="auto"/>
        <w:rPr>
          <w:lang w:val="uk-UA"/>
        </w:rPr>
      </w:pPr>
      <w:r w:rsidRPr="0078210C">
        <w:rPr>
          <w:lang w:val="uk-UA"/>
        </w:rPr>
        <w:t>Дата видання:</w:t>
      </w:r>
      <w:r w:rsidRPr="0078210C">
        <w:rPr>
          <w:lang w:val="uk-UA"/>
        </w:rPr>
        <w:tab/>
      </w:r>
      <w:r w:rsidRPr="0078210C">
        <w:rPr>
          <w:lang w:val="uk-UA"/>
        </w:rPr>
        <w:tab/>
      </w:r>
      <w:r w:rsidR="00F32644" w:rsidRPr="00F32644">
        <w:rPr>
          <w:lang w:val="uk-UA"/>
        </w:rPr>
        <w:t>13 червня 2019 р.</w:t>
      </w:r>
    </w:p>
    <w:p w14:paraId="6F57AD1F" w14:textId="77777777" w:rsidR="0011140E" w:rsidRPr="0078210C" w:rsidRDefault="0011140E" w:rsidP="008C2971">
      <w:pPr>
        <w:widowControl w:val="0"/>
        <w:spacing w:after="0" w:line="240" w:lineRule="auto"/>
        <w:rPr>
          <w:lang w:val="uk-UA"/>
        </w:rPr>
      </w:pPr>
    </w:p>
    <w:p w14:paraId="3E206E90" w14:textId="77777777" w:rsidR="00AF39AE" w:rsidRPr="0078210C" w:rsidRDefault="0011140E" w:rsidP="008C2971">
      <w:pPr>
        <w:widowControl w:val="0"/>
        <w:spacing w:after="0" w:line="240" w:lineRule="auto"/>
        <w:rPr>
          <w:lang w:val="uk-UA"/>
        </w:rPr>
      </w:pPr>
      <w:r w:rsidRPr="0078210C">
        <w:rPr>
          <w:lang w:val="uk-UA"/>
        </w:rPr>
        <w:t>Кінцевий термін</w:t>
      </w:r>
    </w:p>
    <w:p w14:paraId="09E54DB4" w14:textId="7E22CC37" w:rsidR="0011140E" w:rsidRPr="0078210C" w:rsidRDefault="0011140E" w:rsidP="008C2971">
      <w:pPr>
        <w:widowControl w:val="0"/>
        <w:spacing w:after="0" w:line="240" w:lineRule="auto"/>
        <w:rPr>
          <w:lang w:val="uk-UA"/>
        </w:rPr>
      </w:pPr>
      <w:r w:rsidRPr="0078210C">
        <w:rPr>
          <w:lang w:val="uk-UA"/>
        </w:rPr>
        <w:t>подання заявок:</w:t>
      </w:r>
      <w:r w:rsidRPr="0078210C">
        <w:rPr>
          <w:lang w:val="uk-UA"/>
        </w:rPr>
        <w:tab/>
      </w:r>
      <w:r w:rsidR="00F32644" w:rsidRPr="00F32644">
        <w:rPr>
          <w:lang w:val="uk-UA"/>
        </w:rPr>
        <w:t>5 липня 2019 р., 18:00</w:t>
      </w:r>
    </w:p>
    <w:p w14:paraId="514D112B" w14:textId="77777777" w:rsidR="0011140E" w:rsidRPr="0078210C" w:rsidRDefault="0011140E" w:rsidP="008C2971">
      <w:pPr>
        <w:widowControl w:val="0"/>
        <w:spacing w:after="0" w:line="240" w:lineRule="auto"/>
        <w:rPr>
          <w:lang w:val="uk-UA"/>
        </w:rPr>
      </w:pPr>
    </w:p>
    <w:p w14:paraId="081B694E" w14:textId="25528940" w:rsidR="0011140E" w:rsidRPr="0078210C" w:rsidRDefault="002B044D" w:rsidP="002B044D">
      <w:pPr>
        <w:widowControl w:val="0"/>
        <w:spacing w:after="0" w:line="240" w:lineRule="auto"/>
        <w:ind w:left="2160" w:hanging="2160"/>
        <w:rPr>
          <w:lang w:val="uk-UA"/>
        </w:rPr>
      </w:pPr>
      <w:r w:rsidRPr="0078210C">
        <w:rPr>
          <w:lang w:val="uk-UA"/>
        </w:rPr>
        <w:t>Опис:</w:t>
      </w:r>
      <w:r w:rsidRPr="0078210C">
        <w:rPr>
          <w:lang w:val="uk-UA"/>
        </w:rPr>
        <w:tab/>
        <w:t>Закупівля комп’ютерного обладнання та периферії для</w:t>
      </w:r>
      <w:r w:rsidR="00B53803" w:rsidRPr="0078210C">
        <w:rPr>
          <w:lang w:val="uk-UA"/>
        </w:rPr>
        <w:t xml:space="preserve"> </w:t>
      </w:r>
      <w:r w:rsidRPr="0078210C">
        <w:rPr>
          <w:lang w:val="uk-UA"/>
        </w:rPr>
        <w:t xml:space="preserve">Центру інновацій доступу до правосуддя, </w:t>
      </w:r>
      <w:r w:rsidRPr="0078210C">
        <w:rPr>
          <w:rFonts w:asciiTheme="minorHAnsi" w:hAnsiTheme="minorHAnsi"/>
          <w:lang w:val="uk-UA"/>
        </w:rPr>
        <w:t>Національного агентства із забезпечення якості вищої освіти та Вищого антикорупційного суду України</w:t>
      </w:r>
    </w:p>
    <w:p w14:paraId="1EA38A76" w14:textId="77777777" w:rsidR="0011140E" w:rsidRPr="0078210C" w:rsidRDefault="0011140E" w:rsidP="008C2971">
      <w:pPr>
        <w:widowControl w:val="0"/>
        <w:spacing w:after="0" w:line="240" w:lineRule="auto"/>
        <w:rPr>
          <w:lang w:val="uk-UA"/>
        </w:rPr>
      </w:pPr>
    </w:p>
    <w:p w14:paraId="0303A265" w14:textId="59B51E65" w:rsidR="0011140E" w:rsidRPr="0078210C" w:rsidRDefault="00E078E1" w:rsidP="008C2971">
      <w:pPr>
        <w:widowControl w:val="0"/>
        <w:spacing w:after="0" w:line="240" w:lineRule="auto"/>
        <w:rPr>
          <w:lang w:val="uk-UA"/>
        </w:rPr>
      </w:pPr>
      <w:r w:rsidRPr="0078210C">
        <w:rPr>
          <w:lang w:val="uk-UA"/>
        </w:rPr>
        <w:t xml:space="preserve">Для: </w:t>
      </w:r>
      <w:r w:rsidRPr="0078210C">
        <w:rPr>
          <w:lang w:val="uk-UA"/>
        </w:rPr>
        <w:tab/>
      </w:r>
      <w:r w:rsidRPr="0078210C">
        <w:rPr>
          <w:lang w:val="uk-UA"/>
        </w:rPr>
        <w:tab/>
      </w:r>
      <w:r w:rsidRPr="0078210C">
        <w:rPr>
          <w:lang w:val="uk-UA"/>
        </w:rPr>
        <w:tab/>
      </w:r>
      <w:r w:rsidR="0011140E" w:rsidRPr="0078210C">
        <w:rPr>
          <w:lang w:val="uk-UA"/>
        </w:rPr>
        <w:t>«Програма</w:t>
      </w:r>
      <w:r w:rsidR="00657A64" w:rsidRPr="0078210C">
        <w:rPr>
          <w:lang w:val="uk-UA"/>
        </w:rPr>
        <w:t xml:space="preserve"> USAID</w:t>
      </w:r>
      <w:r w:rsidR="0011140E" w:rsidRPr="0078210C">
        <w:rPr>
          <w:lang w:val="uk-UA"/>
        </w:rPr>
        <w:t xml:space="preserve"> реформування сектору юстиції «Нове правосуддя»</w:t>
      </w:r>
    </w:p>
    <w:p w14:paraId="3D79A1C8" w14:textId="77777777" w:rsidR="0011140E" w:rsidRPr="0078210C" w:rsidRDefault="0011140E" w:rsidP="008C2971">
      <w:pPr>
        <w:widowControl w:val="0"/>
        <w:spacing w:after="0" w:line="240" w:lineRule="auto"/>
        <w:ind w:hanging="2232"/>
        <w:rPr>
          <w:lang w:val="uk-UA"/>
        </w:rPr>
      </w:pPr>
    </w:p>
    <w:p w14:paraId="7E404C1F" w14:textId="60B03ACA" w:rsidR="0011140E" w:rsidRPr="0078210C" w:rsidRDefault="00E078E1" w:rsidP="008C2971">
      <w:pPr>
        <w:widowControl w:val="0"/>
        <w:spacing w:after="0" w:line="240" w:lineRule="auto"/>
        <w:jc w:val="both"/>
        <w:rPr>
          <w:lang w:val="uk-UA"/>
        </w:rPr>
      </w:pPr>
      <w:r w:rsidRPr="0078210C">
        <w:rPr>
          <w:lang w:val="uk-UA"/>
        </w:rPr>
        <w:t xml:space="preserve">За фінансування: </w:t>
      </w:r>
      <w:r w:rsidRPr="0078210C">
        <w:rPr>
          <w:lang w:val="uk-UA"/>
        </w:rPr>
        <w:tab/>
      </w:r>
      <w:r w:rsidR="0011140E" w:rsidRPr="0078210C">
        <w:rPr>
          <w:lang w:val="uk-UA"/>
        </w:rPr>
        <w:t>Агентство Сполучених Штатів з міжнародного розвитку (USAID)</w:t>
      </w:r>
    </w:p>
    <w:p w14:paraId="5CD695CE" w14:textId="2245D45C" w:rsidR="0011140E" w:rsidRPr="0078210C" w:rsidRDefault="0011140E" w:rsidP="00E078E1">
      <w:pPr>
        <w:widowControl w:val="0"/>
        <w:spacing w:after="0" w:line="240" w:lineRule="auto"/>
        <w:ind w:left="1440" w:firstLine="720"/>
        <w:rPr>
          <w:lang w:val="uk-UA"/>
        </w:rPr>
      </w:pPr>
      <w:r w:rsidRPr="0078210C">
        <w:rPr>
          <w:lang w:val="uk-UA"/>
        </w:rPr>
        <w:t xml:space="preserve">Номер контракту. AID-OAA-I-13-00032 </w:t>
      </w:r>
    </w:p>
    <w:p w14:paraId="746FA106" w14:textId="77777777" w:rsidR="0011140E" w:rsidRPr="0078210C" w:rsidRDefault="0011140E" w:rsidP="008C2971">
      <w:pPr>
        <w:widowControl w:val="0"/>
        <w:spacing w:after="0" w:line="240" w:lineRule="auto"/>
        <w:rPr>
          <w:lang w:val="uk-UA"/>
        </w:rPr>
      </w:pPr>
    </w:p>
    <w:p w14:paraId="79815511" w14:textId="0B7D20CF" w:rsidR="0011140E" w:rsidRPr="0078210C" w:rsidRDefault="0011140E" w:rsidP="008C2971">
      <w:pPr>
        <w:widowControl w:val="0"/>
        <w:tabs>
          <w:tab w:val="left" w:pos="2142"/>
        </w:tabs>
        <w:spacing w:after="0" w:line="240" w:lineRule="auto"/>
        <w:rPr>
          <w:lang w:val="uk-UA"/>
        </w:rPr>
      </w:pPr>
      <w:r w:rsidRPr="0078210C">
        <w:rPr>
          <w:lang w:val="uk-UA"/>
        </w:rPr>
        <w:t>Впроваджується:</w:t>
      </w:r>
      <w:r w:rsidRPr="0078210C">
        <w:rPr>
          <w:lang w:val="uk-UA"/>
        </w:rPr>
        <w:tab/>
      </w:r>
      <w:r w:rsidR="00F27CCD" w:rsidRPr="0078210C">
        <w:rPr>
          <w:lang w:val="uk-UA"/>
        </w:rPr>
        <w:tab/>
      </w:r>
      <w:r w:rsidRPr="0078210C">
        <w:rPr>
          <w:lang w:val="uk-UA"/>
        </w:rPr>
        <w:t>Кімонікс Інтернешнл Інк.</w:t>
      </w:r>
    </w:p>
    <w:p w14:paraId="71A970F9" w14:textId="77777777" w:rsidR="0011140E" w:rsidRPr="0078210C" w:rsidRDefault="0011140E" w:rsidP="008C2971">
      <w:pPr>
        <w:widowControl w:val="0"/>
        <w:spacing w:after="0" w:line="240" w:lineRule="auto"/>
        <w:rPr>
          <w:lang w:val="uk-UA"/>
        </w:rPr>
      </w:pPr>
    </w:p>
    <w:p w14:paraId="0C667DC1" w14:textId="01F20B11" w:rsidR="0030782F" w:rsidRPr="0078210C" w:rsidRDefault="0030782F" w:rsidP="008C2971">
      <w:pPr>
        <w:spacing w:after="0" w:line="240" w:lineRule="auto"/>
        <w:rPr>
          <w:rFonts w:cs="Arial"/>
          <w:lang w:val="uk-UA"/>
        </w:rPr>
      </w:pPr>
    </w:p>
    <w:p w14:paraId="1139F120" w14:textId="3D9F3FA0" w:rsidR="003E1D53" w:rsidRPr="0078210C" w:rsidRDefault="0030782F" w:rsidP="008C2971">
      <w:pPr>
        <w:spacing w:after="0" w:line="240" w:lineRule="auto"/>
        <w:rPr>
          <w:lang w:val="uk-UA"/>
        </w:rPr>
      </w:pPr>
      <w:r w:rsidRPr="0078210C">
        <w:rPr>
          <w:noProof/>
          <w:lang w:val="uk-UA"/>
        </w:rPr>
        <mc:AlternateContent>
          <mc:Choice Requires="wps">
            <w:drawing>
              <wp:anchor distT="0" distB="0" distL="114300" distR="114300" simplePos="0" relativeHeight="251656704" behindDoc="1" locked="0" layoutInCell="1" allowOverlap="1" wp14:anchorId="1139F1F1" wp14:editId="1FBCDF42">
                <wp:simplePos x="0" y="0"/>
                <wp:positionH relativeFrom="column">
                  <wp:posOffset>-120650</wp:posOffset>
                </wp:positionH>
                <wp:positionV relativeFrom="paragraph">
                  <wp:posOffset>64770</wp:posOffset>
                </wp:positionV>
                <wp:extent cx="5921829" cy="4362450"/>
                <wp:effectExtent l="0" t="0" r="2222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829" cy="436245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139F203" w14:textId="77777777" w:rsidR="006346E5" w:rsidRPr="0055289D" w:rsidRDefault="006346E5" w:rsidP="00D5779D">
                            <w:pPr>
                              <w:spacing w:line="240" w:lineRule="auto"/>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9F1F1" id="_x0000_t202" coordsize="21600,21600" o:spt="202" path="m,l,21600r21600,l21600,xe">
                <v:stroke joinstyle="miter"/>
                <v:path gradientshapeok="t" o:connecttype="rect"/>
              </v:shapetype>
              <v:shape id="Text Box 2" o:spid="_x0000_s1026" type="#_x0000_t202" style="position:absolute;margin-left:-9.5pt;margin-top:5.1pt;width:466.3pt;height:3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" filled="f">
                <v:textbox>
                  <w:txbxContent>
                    <w:p w14:paraId="1139F203" w14:textId="77777777" w:rsidR="006346E5" w:rsidRPr="0055289D" w:rsidRDefault="006346E5" w:rsidP="00D5779D">
                      <w:pPr>
                        <w:spacing w:line="240" w:lineRule="auto"/>
                        <w:rPr>
                          <w:b/>
                        </w:rPr>
                      </w:pPr>
                    </w:p>
                  </w:txbxContent>
                </v:textbox>
              </v:shape>
            </w:pict>
          </mc:Fallback>
        </mc:AlternateContent>
      </w:r>
    </w:p>
    <w:p w14:paraId="5EF28148" w14:textId="77777777" w:rsidR="00D5779D" w:rsidRPr="0078210C" w:rsidRDefault="00D5779D" w:rsidP="008C2971">
      <w:pPr>
        <w:widowControl w:val="0"/>
        <w:spacing w:after="0" w:line="240" w:lineRule="auto"/>
        <w:jc w:val="center"/>
        <w:rPr>
          <w:b/>
          <w:sz w:val="18"/>
          <w:szCs w:val="18"/>
          <w:lang w:val="uk-UA"/>
        </w:rPr>
      </w:pPr>
      <w:r w:rsidRPr="0078210C">
        <w:rPr>
          <w:b/>
          <w:sz w:val="18"/>
          <w:szCs w:val="18"/>
          <w:lang w:val="uk-UA"/>
        </w:rPr>
        <w:t>***** ЕТИЧНІ ВИМОГИ ТА ВИМОГИ ДО ДІЛОВОЇ ПОВЕДІНКИ *****</w:t>
      </w:r>
    </w:p>
    <w:p w14:paraId="18567DED" w14:textId="69F80E82" w:rsidR="00D5779D" w:rsidRPr="0078210C" w:rsidRDefault="00D5779D" w:rsidP="008C2971">
      <w:pPr>
        <w:widowControl w:val="0"/>
        <w:spacing w:after="0" w:line="240" w:lineRule="auto"/>
        <w:jc w:val="both"/>
        <w:rPr>
          <w:sz w:val="18"/>
          <w:szCs w:val="18"/>
          <w:lang w:val="uk-UA"/>
        </w:rPr>
      </w:pPr>
      <w:r w:rsidRPr="0078210C">
        <w:rPr>
          <w:sz w:val="18"/>
          <w:szCs w:val="18"/>
          <w:lang w:val="uk-UA"/>
        </w:rPr>
        <w:t xml:space="preserve">Кімонікс дотримується принципів професійної етики при здійсненні </w:t>
      </w:r>
      <w:proofErr w:type="spellStart"/>
      <w:r w:rsidRPr="0078210C">
        <w:rPr>
          <w:sz w:val="18"/>
          <w:szCs w:val="18"/>
          <w:lang w:val="uk-UA"/>
        </w:rPr>
        <w:t>закупівель</w:t>
      </w:r>
      <w:proofErr w:type="spellEnd"/>
      <w:r w:rsidRPr="0078210C">
        <w:rPr>
          <w:sz w:val="18"/>
          <w:szCs w:val="18"/>
          <w:lang w:val="uk-UA"/>
        </w:rPr>
        <w:t>, і обирає постачальників виключно на підставі ділових критеріїв, як то ціна та технічна пропозиція.</w:t>
      </w:r>
      <w:r w:rsidR="00B53803" w:rsidRPr="0078210C">
        <w:rPr>
          <w:sz w:val="18"/>
          <w:szCs w:val="18"/>
          <w:lang w:val="uk-UA"/>
        </w:rPr>
        <w:t xml:space="preserve"> </w:t>
      </w:r>
      <w:r w:rsidR="005A6CA3" w:rsidRPr="0078210C">
        <w:rPr>
          <w:sz w:val="18"/>
          <w:szCs w:val="18"/>
          <w:lang w:val="uk-UA"/>
        </w:rPr>
        <w:t>«</w:t>
      </w:r>
      <w:r w:rsidRPr="0078210C">
        <w:rPr>
          <w:sz w:val="18"/>
          <w:szCs w:val="18"/>
          <w:lang w:val="uk-UA"/>
        </w:rPr>
        <w:t>Кімонікс</w:t>
      </w:r>
      <w:r w:rsidR="005A6CA3" w:rsidRPr="0078210C">
        <w:rPr>
          <w:sz w:val="18"/>
          <w:szCs w:val="18"/>
          <w:lang w:val="uk-UA"/>
        </w:rPr>
        <w:t>»</w:t>
      </w:r>
      <w:r w:rsidRPr="0078210C">
        <w:rPr>
          <w:sz w:val="18"/>
          <w:szCs w:val="18"/>
          <w:lang w:val="uk-UA"/>
        </w:rPr>
        <w:t xml:space="preserve"> очікує дотримання постачальниками Стандартів ділової поведінки, які містяться на </w:t>
      </w:r>
      <w:hyperlink r:id="rId11" w:history="1">
        <w:r w:rsidR="00AC402A" w:rsidRPr="0078210C">
          <w:rPr>
            <w:rStyle w:val="Hyperlink"/>
            <w:sz w:val="18"/>
            <w:szCs w:val="18"/>
            <w:lang w:val="uk-UA"/>
          </w:rPr>
          <w:t>https://www.chemonics.com/our-approach/standards-business-conduct/</w:t>
        </w:r>
      </w:hyperlink>
      <w:r w:rsidRPr="0078210C">
        <w:rPr>
          <w:sz w:val="18"/>
          <w:szCs w:val="18"/>
          <w:lang w:val="uk-UA"/>
        </w:rPr>
        <w:t>.</w:t>
      </w:r>
      <w:r w:rsidR="00B53803" w:rsidRPr="0078210C">
        <w:rPr>
          <w:sz w:val="18"/>
          <w:szCs w:val="18"/>
          <w:lang w:val="uk-UA"/>
        </w:rPr>
        <w:t xml:space="preserve"> </w:t>
      </w:r>
    </w:p>
    <w:p w14:paraId="4929AD9C" w14:textId="77777777" w:rsidR="00D5779D" w:rsidRPr="0078210C" w:rsidRDefault="00D5779D" w:rsidP="008C2971">
      <w:pPr>
        <w:widowControl w:val="0"/>
        <w:spacing w:after="0" w:line="240" w:lineRule="auto"/>
        <w:jc w:val="both"/>
        <w:rPr>
          <w:sz w:val="18"/>
          <w:szCs w:val="18"/>
          <w:lang w:val="uk-UA"/>
        </w:rPr>
      </w:pPr>
    </w:p>
    <w:p w14:paraId="5EF62292" w14:textId="79991609" w:rsidR="00D5779D" w:rsidRPr="0078210C" w:rsidRDefault="00D5779D" w:rsidP="008C2971">
      <w:pPr>
        <w:widowControl w:val="0"/>
        <w:spacing w:after="0" w:line="240" w:lineRule="auto"/>
        <w:jc w:val="both"/>
        <w:rPr>
          <w:sz w:val="18"/>
          <w:szCs w:val="18"/>
          <w:lang w:val="uk-UA"/>
        </w:rPr>
      </w:pPr>
      <w:r w:rsidRPr="0078210C">
        <w:rPr>
          <w:sz w:val="18"/>
          <w:szCs w:val="18"/>
          <w:lang w:val="uk-UA"/>
        </w:rPr>
        <w:t>Кімонікс не допускає шахрайства, змови заявників, фальсифікованих пропозицій/ заявок, хабарництва, чи відкатів.</w:t>
      </w:r>
      <w:r w:rsidR="00B53803" w:rsidRPr="0078210C">
        <w:rPr>
          <w:sz w:val="18"/>
          <w:szCs w:val="18"/>
          <w:lang w:val="uk-UA"/>
        </w:rPr>
        <w:t xml:space="preserve"> </w:t>
      </w:r>
      <w:r w:rsidRPr="0078210C">
        <w:rPr>
          <w:sz w:val="18"/>
          <w:szCs w:val="18"/>
          <w:lang w:val="uk-UA"/>
        </w:rPr>
        <w:t xml:space="preserve">Будь-яка фірма чи фізична особа, які порушують ці стандарти, будуть відсторонені від </w:t>
      </w:r>
      <w:proofErr w:type="spellStart"/>
      <w:r w:rsidRPr="0078210C">
        <w:rPr>
          <w:sz w:val="18"/>
          <w:szCs w:val="18"/>
          <w:lang w:val="uk-UA"/>
        </w:rPr>
        <w:t>закупівель</w:t>
      </w:r>
      <w:proofErr w:type="spellEnd"/>
      <w:r w:rsidRPr="0078210C">
        <w:rPr>
          <w:sz w:val="18"/>
          <w:szCs w:val="18"/>
          <w:lang w:val="uk-UA"/>
        </w:rPr>
        <w:t xml:space="preserve">, їм будуть заблоковані можливості участі в подальших </w:t>
      </w:r>
      <w:proofErr w:type="spellStart"/>
      <w:r w:rsidRPr="0078210C">
        <w:rPr>
          <w:sz w:val="18"/>
          <w:szCs w:val="18"/>
          <w:lang w:val="uk-UA"/>
        </w:rPr>
        <w:t>закупівлях</w:t>
      </w:r>
      <w:proofErr w:type="spellEnd"/>
      <w:r w:rsidRPr="0078210C">
        <w:rPr>
          <w:sz w:val="18"/>
          <w:szCs w:val="18"/>
          <w:lang w:val="uk-UA"/>
        </w:rPr>
        <w:t>, і про них може бути повідомлено USAID та Офіс Генерального інспектора.</w:t>
      </w:r>
    </w:p>
    <w:p w14:paraId="23992045" w14:textId="72A6BDBA" w:rsidR="00D5779D" w:rsidRPr="0078210C" w:rsidRDefault="00D5779D" w:rsidP="008C2971">
      <w:pPr>
        <w:widowControl w:val="0"/>
        <w:spacing w:after="0" w:line="240" w:lineRule="auto"/>
        <w:jc w:val="both"/>
        <w:rPr>
          <w:sz w:val="18"/>
          <w:szCs w:val="18"/>
          <w:lang w:val="uk-UA"/>
        </w:rPr>
      </w:pPr>
      <w:r w:rsidRPr="0078210C">
        <w:rPr>
          <w:sz w:val="18"/>
          <w:szCs w:val="18"/>
          <w:lang w:val="uk-UA"/>
        </w:rPr>
        <w:t xml:space="preserve">Працівникам та представникам </w:t>
      </w:r>
      <w:r w:rsidR="005A6CA3" w:rsidRPr="0078210C">
        <w:rPr>
          <w:sz w:val="18"/>
          <w:szCs w:val="18"/>
          <w:lang w:val="uk-UA"/>
        </w:rPr>
        <w:t>«</w:t>
      </w:r>
      <w:r w:rsidRPr="0078210C">
        <w:rPr>
          <w:sz w:val="18"/>
          <w:szCs w:val="18"/>
          <w:lang w:val="uk-UA"/>
        </w:rPr>
        <w:t>Кімонікс</w:t>
      </w:r>
      <w:r w:rsidR="005A6CA3" w:rsidRPr="0078210C">
        <w:rPr>
          <w:sz w:val="18"/>
          <w:szCs w:val="18"/>
          <w:lang w:val="uk-UA"/>
        </w:rPr>
        <w:t>»</w:t>
      </w:r>
      <w:r w:rsidRPr="0078210C">
        <w:rPr>
          <w:sz w:val="18"/>
          <w:szCs w:val="18"/>
          <w:lang w:val="uk-UA"/>
        </w:rPr>
        <w:t xml:space="preserve"> жорстко заборонено вимагати чи приймати будь-які гроші, виплати, комісію, кредит, подарунок, вдячність, вартісні предмети чи компенсацію від поточних чи потенційних продавців чи постачальників в обмін, чи як винагороду за надання бізнесу.</w:t>
      </w:r>
      <w:r w:rsidR="00B53803" w:rsidRPr="0078210C">
        <w:rPr>
          <w:sz w:val="18"/>
          <w:szCs w:val="18"/>
          <w:lang w:val="uk-UA"/>
        </w:rPr>
        <w:t xml:space="preserve"> </w:t>
      </w:r>
      <w:r w:rsidRPr="0078210C">
        <w:rPr>
          <w:sz w:val="18"/>
          <w:szCs w:val="18"/>
          <w:lang w:val="uk-UA"/>
        </w:rPr>
        <w:t>Працівники та представники, що практикують таку поведінку, підлягають припиненню, про них буде повідомлено USAID та офіс Генерального інспектора.</w:t>
      </w:r>
      <w:r w:rsidR="00B53803" w:rsidRPr="0078210C">
        <w:rPr>
          <w:sz w:val="18"/>
          <w:szCs w:val="18"/>
          <w:lang w:val="uk-UA"/>
        </w:rPr>
        <w:t xml:space="preserve"> </w:t>
      </w:r>
      <w:r w:rsidRPr="0078210C">
        <w:rPr>
          <w:sz w:val="18"/>
          <w:szCs w:val="18"/>
          <w:lang w:val="uk-UA"/>
        </w:rPr>
        <w:t xml:space="preserve">Окрім того, </w:t>
      </w:r>
      <w:r w:rsidR="005A6CA3" w:rsidRPr="0078210C">
        <w:rPr>
          <w:sz w:val="18"/>
          <w:szCs w:val="18"/>
          <w:lang w:val="uk-UA"/>
        </w:rPr>
        <w:t>«</w:t>
      </w:r>
      <w:r w:rsidRPr="0078210C">
        <w:rPr>
          <w:sz w:val="18"/>
          <w:szCs w:val="18"/>
          <w:lang w:val="uk-UA"/>
        </w:rPr>
        <w:t>Кімонікс</w:t>
      </w:r>
      <w:r w:rsidR="005A6CA3" w:rsidRPr="0078210C">
        <w:rPr>
          <w:sz w:val="18"/>
          <w:szCs w:val="18"/>
          <w:lang w:val="uk-UA"/>
        </w:rPr>
        <w:t>»</w:t>
      </w:r>
      <w:r w:rsidRPr="0078210C">
        <w:rPr>
          <w:sz w:val="18"/>
          <w:szCs w:val="18"/>
          <w:lang w:val="uk-UA"/>
        </w:rPr>
        <w:t xml:space="preserve"> поінформує USAID та офіс Генерального інспектора про будь-яких постачальників, що пропонують будь-які гроші, виплати, комісію, кредит, подарунок, вдячність, вартісні предмети чи компенсацію за отримання бізнесу.</w:t>
      </w:r>
    </w:p>
    <w:p w14:paraId="4477B9C1" w14:textId="46DBEEE2" w:rsidR="00D5779D" w:rsidRPr="0078210C" w:rsidRDefault="00D5779D" w:rsidP="008C2971">
      <w:pPr>
        <w:widowControl w:val="0"/>
        <w:spacing w:after="0" w:line="240" w:lineRule="auto"/>
        <w:jc w:val="both"/>
        <w:rPr>
          <w:sz w:val="18"/>
          <w:szCs w:val="18"/>
          <w:lang w:val="uk-UA"/>
        </w:rPr>
      </w:pPr>
      <w:r w:rsidRPr="0078210C">
        <w:rPr>
          <w:sz w:val="18"/>
          <w:szCs w:val="18"/>
          <w:lang w:val="uk-UA"/>
        </w:rPr>
        <w:t xml:space="preserve">Заявники, що відповідають на цей </w:t>
      </w:r>
      <w:r w:rsidR="00944B42" w:rsidRPr="0078210C">
        <w:rPr>
          <w:sz w:val="18"/>
          <w:szCs w:val="18"/>
          <w:lang w:val="uk-UA"/>
        </w:rPr>
        <w:t>ЗЦП</w:t>
      </w:r>
      <w:r w:rsidRPr="0078210C">
        <w:rPr>
          <w:sz w:val="18"/>
          <w:szCs w:val="18"/>
          <w:lang w:val="uk-UA"/>
        </w:rPr>
        <w:t>, повинні включити як частину подання пропозиції таке:</w:t>
      </w:r>
    </w:p>
    <w:p w14:paraId="401DEDEA" w14:textId="29889D29" w:rsidR="00D5779D" w:rsidRPr="0078210C" w:rsidRDefault="00D5779D" w:rsidP="008C2971">
      <w:pPr>
        <w:widowControl w:val="0"/>
        <w:numPr>
          <w:ilvl w:val="0"/>
          <w:numId w:val="10"/>
        </w:numPr>
        <w:spacing w:after="0" w:line="240" w:lineRule="auto"/>
        <w:ind w:left="0" w:firstLine="0"/>
        <w:jc w:val="both"/>
        <w:rPr>
          <w:sz w:val="18"/>
          <w:szCs w:val="18"/>
          <w:lang w:val="uk-UA"/>
        </w:rPr>
      </w:pPr>
      <w:r w:rsidRPr="0078210C">
        <w:rPr>
          <w:sz w:val="18"/>
          <w:szCs w:val="18"/>
          <w:lang w:val="uk-UA"/>
        </w:rPr>
        <w:t xml:space="preserve">Розкрити інформацію про будь-які близькі, родинні чи фінансові стосунки з </w:t>
      </w:r>
      <w:r w:rsidR="005A6CA3" w:rsidRPr="0078210C">
        <w:rPr>
          <w:sz w:val="18"/>
          <w:szCs w:val="18"/>
          <w:lang w:val="uk-UA"/>
        </w:rPr>
        <w:t>«</w:t>
      </w:r>
      <w:r w:rsidRPr="0078210C">
        <w:rPr>
          <w:sz w:val="18"/>
          <w:szCs w:val="18"/>
          <w:lang w:val="uk-UA"/>
        </w:rPr>
        <w:t>Кімонікс</w:t>
      </w:r>
      <w:r w:rsidR="005A6CA3" w:rsidRPr="0078210C">
        <w:rPr>
          <w:sz w:val="18"/>
          <w:szCs w:val="18"/>
          <w:lang w:val="uk-UA"/>
        </w:rPr>
        <w:t>»</w:t>
      </w:r>
      <w:r w:rsidRPr="0078210C">
        <w:rPr>
          <w:sz w:val="18"/>
          <w:szCs w:val="18"/>
          <w:lang w:val="uk-UA"/>
        </w:rPr>
        <w:t xml:space="preserve"> чи персоналом проекту.</w:t>
      </w:r>
      <w:r w:rsidR="00B53803" w:rsidRPr="0078210C">
        <w:rPr>
          <w:sz w:val="18"/>
          <w:szCs w:val="18"/>
          <w:lang w:val="uk-UA"/>
        </w:rPr>
        <w:t xml:space="preserve"> </w:t>
      </w:r>
      <w:r w:rsidRPr="0078210C">
        <w:rPr>
          <w:sz w:val="18"/>
          <w:szCs w:val="18"/>
          <w:lang w:val="uk-UA"/>
        </w:rPr>
        <w:t>Наприклад, якщо двоюрідна сестра працює в проекті, заявник повинен це вказати.</w:t>
      </w:r>
    </w:p>
    <w:p w14:paraId="573D0AD0" w14:textId="77777777" w:rsidR="00D5779D" w:rsidRPr="0078210C" w:rsidRDefault="00D5779D" w:rsidP="008C2971">
      <w:pPr>
        <w:widowControl w:val="0"/>
        <w:numPr>
          <w:ilvl w:val="0"/>
          <w:numId w:val="10"/>
        </w:numPr>
        <w:spacing w:after="0" w:line="240" w:lineRule="auto"/>
        <w:ind w:left="0" w:firstLine="0"/>
        <w:jc w:val="both"/>
        <w:rPr>
          <w:sz w:val="18"/>
          <w:szCs w:val="18"/>
          <w:lang w:val="uk-UA"/>
        </w:rPr>
      </w:pPr>
      <w:r w:rsidRPr="0078210C">
        <w:rPr>
          <w:sz w:val="18"/>
          <w:szCs w:val="18"/>
          <w:lang w:val="uk-UA"/>
        </w:rPr>
        <w:t xml:space="preserve">Розкрити інформацію про будь-які близькі, родинні чи фінансові стосунки з іншими заявниками, що подають пропозиції. Наприклад, якщо батько заявника є власником компанії, що подає іншу пропозицію, заявник повинен це вказати. </w:t>
      </w:r>
    </w:p>
    <w:p w14:paraId="5BD4C17A" w14:textId="77777777" w:rsidR="00D5779D" w:rsidRPr="0078210C" w:rsidRDefault="00D5779D" w:rsidP="008C2971">
      <w:pPr>
        <w:widowControl w:val="0"/>
        <w:numPr>
          <w:ilvl w:val="0"/>
          <w:numId w:val="10"/>
        </w:numPr>
        <w:spacing w:after="0" w:line="240" w:lineRule="auto"/>
        <w:ind w:left="0" w:firstLine="0"/>
        <w:jc w:val="both"/>
        <w:rPr>
          <w:sz w:val="18"/>
          <w:szCs w:val="18"/>
          <w:lang w:val="uk-UA"/>
        </w:rPr>
      </w:pPr>
      <w:r w:rsidRPr="0078210C">
        <w:rPr>
          <w:sz w:val="18"/>
          <w:szCs w:val="18"/>
          <w:lang w:val="uk-UA"/>
        </w:rPr>
        <w:t>Засвідчити, що ціни в пропозиції встановлено незалежно, без жодних консультацій, комунікацій чи домовленостей з будь-яким іншим заявником чи конкурентом для цілей обмеження конкуренції.</w:t>
      </w:r>
    </w:p>
    <w:p w14:paraId="0C0F3F17" w14:textId="77777777" w:rsidR="00D5779D" w:rsidRPr="0078210C" w:rsidRDefault="00D5779D" w:rsidP="008C2971">
      <w:pPr>
        <w:widowControl w:val="0"/>
        <w:numPr>
          <w:ilvl w:val="0"/>
          <w:numId w:val="10"/>
        </w:numPr>
        <w:spacing w:after="0" w:line="240" w:lineRule="auto"/>
        <w:ind w:left="0" w:firstLine="0"/>
        <w:jc w:val="both"/>
        <w:rPr>
          <w:sz w:val="18"/>
          <w:szCs w:val="18"/>
          <w:lang w:val="uk-UA"/>
        </w:rPr>
      </w:pPr>
      <w:r w:rsidRPr="0078210C">
        <w:rPr>
          <w:sz w:val="18"/>
          <w:szCs w:val="18"/>
          <w:lang w:val="uk-UA"/>
        </w:rPr>
        <w:t>Засвідчити, що вся інформація в пропозиції та вся супровідна документація є достовірною та точною.</w:t>
      </w:r>
    </w:p>
    <w:p w14:paraId="3FF3F9B2" w14:textId="2976376A" w:rsidR="00D5779D" w:rsidRPr="0078210C" w:rsidRDefault="00D5779D" w:rsidP="008C2971">
      <w:pPr>
        <w:widowControl w:val="0"/>
        <w:numPr>
          <w:ilvl w:val="0"/>
          <w:numId w:val="10"/>
        </w:numPr>
        <w:spacing w:after="0" w:line="240" w:lineRule="auto"/>
        <w:ind w:left="0" w:firstLine="0"/>
        <w:jc w:val="both"/>
        <w:rPr>
          <w:sz w:val="18"/>
          <w:szCs w:val="18"/>
          <w:lang w:val="uk-UA"/>
        </w:rPr>
      </w:pPr>
      <w:r w:rsidRPr="0078210C">
        <w:rPr>
          <w:sz w:val="18"/>
          <w:szCs w:val="18"/>
          <w:lang w:val="uk-UA"/>
        </w:rPr>
        <w:t xml:space="preserve">Засвідчити розуміння та згоду із забороною </w:t>
      </w:r>
      <w:r w:rsidR="005A6CA3" w:rsidRPr="0078210C">
        <w:rPr>
          <w:sz w:val="18"/>
          <w:szCs w:val="18"/>
          <w:lang w:val="uk-UA"/>
        </w:rPr>
        <w:t>«</w:t>
      </w:r>
      <w:r w:rsidRPr="0078210C">
        <w:rPr>
          <w:sz w:val="18"/>
          <w:szCs w:val="18"/>
          <w:lang w:val="uk-UA"/>
        </w:rPr>
        <w:t>Кімонікс</w:t>
      </w:r>
      <w:r w:rsidR="005A6CA3" w:rsidRPr="0078210C">
        <w:rPr>
          <w:sz w:val="18"/>
          <w:szCs w:val="18"/>
          <w:lang w:val="uk-UA"/>
        </w:rPr>
        <w:t>»</w:t>
      </w:r>
      <w:r w:rsidRPr="0078210C">
        <w:rPr>
          <w:sz w:val="18"/>
          <w:szCs w:val="18"/>
          <w:lang w:val="uk-UA"/>
        </w:rPr>
        <w:t xml:space="preserve"> щодо шахрайства, хабарництва та відкатів.</w:t>
      </w:r>
    </w:p>
    <w:p w14:paraId="1139F131" w14:textId="46CBFFEB" w:rsidR="009D1EA8" w:rsidRPr="0078210C" w:rsidRDefault="00D5779D" w:rsidP="008C2971">
      <w:pPr>
        <w:spacing w:after="0" w:line="240" w:lineRule="auto"/>
        <w:rPr>
          <w:sz w:val="18"/>
          <w:szCs w:val="18"/>
          <w:lang w:val="uk-UA"/>
        </w:rPr>
      </w:pPr>
      <w:r w:rsidRPr="0078210C">
        <w:rPr>
          <w:sz w:val="18"/>
          <w:szCs w:val="18"/>
          <w:lang w:val="uk-UA"/>
        </w:rPr>
        <w:t xml:space="preserve">В разі виникнення будь-яких питань чи коментарів щодо інформації, що зазначена вище, чи для інформування про потенційні порушення звертайтеся, будь-ласка, до </w:t>
      </w:r>
      <w:r w:rsidR="00BE53EB" w:rsidRPr="0078210C">
        <w:rPr>
          <w:sz w:val="18"/>
          <w:szCs w:val="18"/>
          <w:lang w:val="uk-UA"/>
        </w:rPr>
        <w:t>Керівника програми Девіда М. Вона</w:t>
      </w:r>
      <w:r w:rsidRPr="0078210C">
        <w:rPr>
          <w:sz w:val="18"/>
          <w:szCs w:val="18"/>
          <w:lang w:val="uk-UA"/>
        </w:rPr>
        <w:t xml:space="preserve">. Про потенційні порушення можна безпосередньо повідомляти офіс </w:t>
      </w:r>
      <w:r w:rsidR="005A6CA3" w:rsidRPr="0078210C">
        <w:rPr>
          <w:sz w:val="18"/>
          <w:szCs w:val="18"/>
          <w:lang w:val="uk-UA"/>
        </w:rPr>
        <w:t>«</w:t>
      </w:r>
      <w:r w:rsidRPr="0078210C">
        <w:rPr>
          <w:sz w:val="18"/>
          <w:szCs w:val="18"/>
          <w:lang w:val="uk-UA"/>
        </w:rPr>
        <w:t>Кімонікс</w:t>
      </w:r>
      <w:r w:rsidR="005A6CA3" w:rsidRPr="0078210C">
        <w:rPr>
          <w:sz w:val="18"/>
          <w:szCs w:val="18"/>
          <w:lang w:val="uk-UA"/>
        </w:rPr>
        <w:t>»</w:t>
      </w:r>
      <w:r w:rsidRPr="0078210C">
        <w:rPr>
          <w:sz w:val="18"/>
          <w:szCs w:val="18"/>
          <w:lang w:val="uk-UA"/>
        </w:rPr>
        <w:t xml:space="preserve"> у Вашингтоні за контактною інформацією, що зазначена на веб-сторінці за посиланням, що вказане вище.</w:t>
      </w:r>
      <w:r w:rsidR="009D1EA8" w:rsidRPr="0078210C">
        <w:rPr>
          <w:sz w:val="18"/>
          <w:szCs w:val="18"/>
          <w:lang w:val="uk-UA"/>
        </w:rPr>
        <w:t xml:space="preserve"> </w:t>
      </w:r>
    </w:p>
    <w:p w14:paraId="1139F132" w14:textId="77777777" w:rsidR="003E1D53" w:rsidRPr="0078210C" w:rsidRDefault="003E1D53" w:rsidP="008C2971">
      <w:pPr>
        <w:spacing w:after="0" w:line="240" w:lineRule="auto"/>
        <w:rPr>
          <w:lang w:val="uk-UA"/>
        </w:rPr>
      </w:pPr>
    </w:p>
    <w:p w14:paraId="1139F133" w14:textId="3F2DAABA" w:rsidR="009D1EA8" w:rsidRPr="0078210C" w:rsidRDefault="009D1EA8" w:rsidP="00147D55">
      <w:pPr>
        <w:spacing w:after="0" w:line="240" w:lineRule="auto"/>
        <w:jc w:val="both"/>
        <w:rPr>
          <w:b/>
          <w:u w:val="single"/>
          <w:lang w:val="uk-UA"/>
        </w:rPr>
      </w:pPr>
      <w:r w:rsidRPr="0078210C">
        <w:rPr>
          <w:lang w:val="uk-UA"/>
        </w:rPr>
        <w:br w:type="page"/>
      </w:r>
      <w:r w:rsidR="00532DAB" w:rsidRPr="0078210C">
        <w:rPr>
          <w:b/>
          <w:u w:val="single"/>
          <w:lang w:val="uk-UA"/>
        </w:rPr>
        <w:lastRenderedPageBreak/>
        <w:t xml:space="preserve">Розділ </w:t>
      </w:r>
      <w:r w:rsidR="00944B42" w:rsidRPr="0078210C">
        <w:rPr>
          <w:b/>
          <w:u w:val="single"/>
          <w:lang w:val="uk-UA"/>
        </w:rPr>
        <w:t>І</w:t>
      </w:r>
      <w:r w:rsidR="00532DAB" w:rsidRPr="0078210C">
        <w:rPr>
          <w:b/>
          <w:u w:val="single"/>
          <w:lang w:val="uk-UA"/>
        </w:rPr>
        <w:t>: Інструкції для Заявників</w:t>
      </w:r>
    </w:p>
    <w:p w14:paraId="1139F134" w14:textId="77777777" w:rsidR="009D1EA8" w:rsidRPr="0078210C" w:rsidRDefault="009D1EA8" w:rsidP="00147D55">
      <w:pPr>
        <w:spacing w:after="0" w:line="240" w:lineRule="auto"/>
        <w:jc w:val="both"/>
        <w:rPr>
          <w:lang w:val="uk-UA"/>
        </w:rPr>
      </w:pPr>
    </w:p>
    <w:p w14:paraId="4F9C155C" w14:textId="77777777" w:rsidR="00487F2E" w:rsidRPr="0078210C" w:rsidRDefault="00487F2E" w:rsidP="00487F2E">
      <w:pPr>
        <w:suppressAutoHyphens/>
        <w:spacing w:after="0" w:line="240" w:lineRule="auto"/>
        <w:ind w:left="360"/>
        <w:jc w:val="both"/>
        <w:rPr>
          <w:lang w:val="uk-UA"/>
        </w:rPr>
      </w:pPr>
    </w:p>
    <w:p w14:paraId="33831855" w14:textId="5CC1CD8D" w:rsidR="00944B42" w:rsidRPr="0078210C" w:rsidRDefault="00C54A52" w:rsidP="00944B42">
      <w:pPr>
        <w:numPr>
          <w:ilvl w:val="0"/>
          <w:numId w:val="3"/>
        </w:numPr>
        <w:tabs>
          <w:tab w:val="clear" w:pos="720"/>
          <w:tab w:val="num" w:pos="360"/>
        </w:tabs>
        <w:suppressAutoHyphens/>
        <w:spacing w:after="0" w:line="240" w:lineRule="auto"/>
        <w:ind w:left="360"/>
        <w:jc w:val="both"/>
        <w:rPr>
          <w:u w:val="single"/>
          <w:lang w:val="uk-UA"/>
        </w:rPr>
      </w:pPr>
      <w:r w:rsidRPr="0078210C">
        <w:rPr>
          <w:rFonts w:cs="Arial"/>
          <w:b/>
          <w:u w:val="single"/>
          <w:lang w:val="uk-UA"/>
        </w:rPr>
        <w:t>Вступ:</w:t>
      </w:r>
      <w:r w:rsidR="00204555" w:rsidRPr="0078210C">
        <w:rPr>
          <w:rFonts w:cs="Arial"/>
          <w:lang w:val="uk-UA"/>
        </w:rPr>
        <w:t xml:space="preserve"> </w:t>
      </w:r>
      <w:r w:rsidR="007927A1" w:rsidRPr="0078210C">
        <w:rPr>
          <w:lang w:val="uk-UA"/>
        </w:rPr>
        <w:t>Програма реформування сектору юстиції «Нове правосуддя» - це проект міжнародної технічної допомоги, що фінансується Агентством США з міжнародного розвитку та впроваджується компанією Кімонікс Ін</w:t>
      </w:r>
      <w:r w:rsidR="005A6CA3" w:rsidRPr="0078210C">
        <w:rPr>
          <w:lang w:val="uk-UA"/>
        </w:rPr>
        <w:t xml:space="preserve">тернешнл Інк. в Україні. Метою </w:t>
      </w:r>
      <w:r w:rsidR="007927A1" w:rsidRPr="0078210C">
        <w:rPr>
          <w:lang w:val="uk-UA"/>
        </w:rPr>
        <w:t xml:space="preserve">Програми USAID реформування сектору юстиції «Нове правосуддя» («Нове правосуддя» або «Програма») є </w:t>
      </w:r>
      <w:r w:rsidR="00D37E93" w:rsidRPr="0078210C">
        <w:rPr>
          <w:lang w:val="uk-UA"/>
        </w:rPr>
        <w:t xml:space="preserve">підтримка в Україні </w:t>
      </w:r>
      <w:r w:rsidR="00944B42" w:rsidRPr="0078210C">
        <w:rPr>
          <w:lang w:val="uk-UA"/>
        </w:rPr>
        <w:t>судової, виконавчої та законодавчої гілок влади, правників, юридичних навчальних закладів, інститутів громадянського суспільства та населення у забезпеченні умов для функціонування незалежної, підзвітної, прозорої та ефективної судової системи, що керується верховенством права та спроможна долати корупцію.</w:t>
      </w:r>
      <w:r w:rsidR="00B53803" w:rsidRPr="0078210C">
        <w:rPr>
          <w:lang w:val="uk-UA"/>
        </w:rPr>
        <w:t xml:space="preserve"> </w:t>
      </w:r>
      <w:r w:rsidR="00944B42" w:rsidRPr="0078210C">
        <w:rPr>
          <w:lang w:val="uk-UA"/>
        </w:rPr>
        <w:t>На досягнення головної мети Програма зосереджує свою діяльність навколо п’яти основних завдань:</w:t>
      </w:r>
    </w:p>
    <w:p w14:paraId="47494700" w14:textId="77777777" w:rsidR="00944B42" w:rsidRPr="0078210C" w:rsidRDefault="00944B42" w:rsidP="00944B42">
      <w:pPr>
        <w:pStyle w:val="NormalWeb"/>
        <w:numPr>
          <w:ilvl w:val="0"/>
          <w:numId w:val="20"/>
        </w:numPr>
        <w:spacing w:before="20" w:beforeAutospacing="0" w:after="0" w:afterAutospacing="0"/>
        <w:rPr>
          <w:rFonts w:asciiTheme="minorHAnsi" w:hAnsiTheme="minorHAnsi"/>
          <w:sz w:val="22"/>
          <w:szCs w:val="22"/>
          <w:lang w:val="uk-UA" w:eastAsia="en-US"/>
        </w:rPr>
      </w:pPr>
      <w:r w:rsidRPr="0078210C">
        <w:rPr>
          <w:rFonts w:asciiTheme="minorHAnsi" w:hAnsiTheme="minorHAnsi"/>
          <w:sz w:val="22"/>
          <w:szCs w:val="22"/>
          <w:lang w:val="uk-UA" w:eastAsia="en-US"/>
        </w:rPr>
        <w:t>Зміцнення суддівської незалежності та самоврядування.</w:t>
      </w:r>
    </w:p>
    <w:p w14:paraId="6135A7D6" w14:textId="77777777" w:rsidR="00944B42" w:rsidRPr="0078210C" w:rsidRDefault="00944B42" w:rsidP="00944B42">
      <w:pPr>
        <w:pStyle w:val="NormalWeb"/>
        <w:numPr>
          <w:ilvl w:val="0"/>
          <w:numId w:val="20"/>
        </w:numPr>
        <w:spacing w:before="20" w:beforeAutospacing="0" w:after="0" w:afterAutospacing="0"/>
        <w:rPr>
          <w:rFonts w:asciiTheme="minorHAnsi" w:hAnsiTheme="minorHAnsi"/>
          <w:sz w:val="22"/>
          <w:szCs w:val="22"/>
          <w:lang w:val="uk-UA" w:eastAsia="en-US"/>
        </w:rPr>
      </w:pPr>
      <w:r w:rsidRPr="0078210C">
        <w:rPr>
          <w:rFonts w:asciiTheme="minorHAnsi" w:hAnsiTheme="minorHAnsi"/>
          <w:sz w:val="22"/>
          <w:szCs w:val="22"/>
          <w:lang w:val="uk-UA" w:eastAsia="en-US"/>
        </w:rPr>
        <w:t>Підвищення прозорості та підзвітності судової влади перед суспільством і зміцнення верховенства права.</w:t>
      </w:r>
    </w:p>
    <w:p w14:paraId="6274989A" w14:textId="77777777" w:rsidR="00944B42" w:rsidRPr="0078210C" w:rsidRDefault="00944B42" w:rsidP="00944B42">
      <w:pPr>
        <w:pStyle w:val="NormalWeb"/>
        <w:numPr>
          <w:ilvl w:val="0"/>
          <w:numId w:val="20"/>
        </w:numPr>
        <w:spacing w:before="20" w:beforeAutospacing="0" w:after="0" w:afterAutospacing="0"/>
        <w:rPr>
          <w:rFonts w:asciiTheme="minorHAnsi" w:hAnsiTheme="minorHAnsi"/>
          <w:sz w:val="22"/>
          <w:szCs w:val="22"/>
          <w:lang w:val="uk-UA" w:eastAsia="en-US"/>
        </w:rPr>
      </w:pPr>
      <w:r w:rsidRPr="0078210C">
        <w:rPr>
          <w:rFonts w:asciiTheme="minorHAnsi" w:hAnsiTheme="minorHAnsi"/>
          <w:sz w:val="22"/>
          <w:szCs w:val="22"/>
          <w:lang w:val="uk-UA" w:eastAsia="en-US"/>
        </w:rPr>
        <w:t>Удосконалення судового адміністрування.</w:t>
      </w:r>
    </w:p>
    <w:p w14:paraId="2E0F404F" w14:textId="77777777" w:rsidR="00944B42" w:rsidRPr="0078210C" w:rsidRDefault="00944B42" w:rsidP="00944B42">
      <w:pPr>
        <w:pStyle w:val="NormalWeb"/>
        <w:numPr>
          <w:ilvl w:val="0"/>
          <w:numId w:val="20"/>
        </w:numPr>
        <w:spacing w:before="20" w:beforeAutospacing="0" w:after="0" w:afterAutospacing="0"/>
        <w:rPr>
          <w:rFonts w:asciiTheme="minorHAnsi" w:hAnsiTheme="minorHAnsi"/>
          <w:sz w:val="22"/>
          <w:szCs w:val="22"/>
          <w:lang w:val="uk-UA" w:eastAsia="en-US"/>
        </w:rPr>
      </w:pPr>
      <w:r w:rsidRPr="0078210C">
        <w:rPr>
          <w:rFonts w:asciiTheme="minorHAnsi" w:hAnsiTheme="minorHAnsi"/>
          <w:sz w:val="22"/>
          <w:szCs w:val="22"/>
          <w:lang w:val="uk-UA" w:eastAsia="en-US"/>
        </w:rPr>
        <w:t>Підвищення якості правничої освіти.</w:t>
      </w:r>
    </w:p>
    <w:p w14:paraId="1A22F3EA" w14:textId="77777777" w:rsidR="00944B42" w:rsidRPr="0078210C" w:rsidRDefault="00944B42" w:rsidP="00944B42">
      <w:pPr>
        <w:pStyle w:val="NormalWeb"/>
        <w:numPr>
          <w:ilvl w:val="0"/>
          <w:numId w:val="20"/>
        </w:numPr>
        <w:spacing w:before="20" w:beforeAutospacing="0" w:after="0" w:afterAutospacing="0"/>
        <w:rPr>
          <w:rFonts w:asciiTheme="minorHAnsi" w:hAnsiTheme="minorHAnsi"/>
          <w:lang w:val="uk-UA"/>
        </w:rPr>
      </w:pPr>
      <w:r w:rsidRPr="0078210C">
        <w:rPr>
          <w:rFonts w:asciiTheme="minorHAnsi" w:hAnsiTheme="minorHAnsi"/>
          <w:sz w:val="22"/>
          <w:szCs w:val="22"/>
          <w:lang w:val="uk-UA" w:eastAsia="en-US"/>
        </w:rPr>
        <w:t>Покращення доступу до правосуддя та захист прав людини.</w:t>
      </w:r>
    </w:p>
    <w:p w14:paraId="53B1EB6D" w14:textId="5EE1CCA4" w:rsidR="00D37E93" w:rsidRPr="0078210C" w:rsidRDefault="00D37E93" w:rsidP="00487F2E">
      <w:pPr>
        <w:widowControl w:val="0"/>
        <w:spacing w:after="0" w:line="240" w:lineRule="auto"/>
        <w:ind w:left="360"/>
        <w:jc w:val="both"/>
        <w:rPr>
          <w:lang w:val="uk-UA"/>
        </w:rPr>
      </w:pPr>
    </w:p>
    <w:p w14:paraId="7FC061BD" w14:textId="3C7F8964" w:rsidR="00183631" w:rsidRPr="0078210C" w:rsidRDefault="007927A1" w:rsidP="00183631">
      <w:pPr>
        <w:widowControl w:val="0"/>
        <w:spacing w:after="0" w:line="240" w:lineRule="auto"/>
        <w:ind w:left="360"/>
        <w:jc w:val="both"/>
        <w:rPr>
          <w:rFonts w:asciiTheme="minorHAnsi" w:hAnsiTheme="minorHAnsi"/>
          <w:lang w:val="uk-UA"/>
        </w:rPr>
      </w:pPr>
      <w:r w:rsidRPr="0078210C">
        <w:rPr>
          <w:rFonts w:asciiTheme="minorHAnsi" w:hAnsiTheme="minorHAnsi"/>
          <w:lang w:val="uk-UA"/>
        </w:rPr>
        <w:t xml:space="preserve">В рамках </w:t>
      </w:r>
      <w:r w:rsidR="005A6CA3" w:rsidRPr="0078210C">
        <w:rPr>
          <w:rFonts w:asciiTheme="minorHAnsi" w:hAnsiTheme="minorHAnsi"/>
          <w:lang w:val="uk-UA"/>
        </w:rPr>
        <w:t xml:space="preserve">своєї </w:t>
      </w:r>
      <w:r w:rsidRPr="0078210C">
        <w:rPr>
          <w:rFonts w:asciiTheme="minorHAnsi" w:hAnsiTheme="minorHAnsi"/>
          <w:lang w:val="uk-UA"/>
        </w:rPr>
        <w:t>діяльності</w:t>
      </w:r>
      <w:r w:rsidR="005A6CA3" w:rsidRPr="0078210C">
        <w:rPr>
          <w:rFonts w:asciiTheme="minorHAnsi" w:hAnsiTheme="minorHAnsi"/>
          <w:lang w:val="uk-UA"/>
        </w:rPr>
        <w:t xml:space="preserve"> </w:t>
      </w:r>
      <w:r w:rsidRPr="0078210C">
        <w:rPr>
          <w:rFonts w:asciiTheme="minorHAnsi" w:hAnsiTheme="minorHAnsi"/>
          <w:lang w:val="uk-UA"/>
        </w:rPr>
        <w:t>Програма</w:t>
      </w:r>
      <w:r w:rsidR="00290C2C" w:rsidRPr="0078210C">
        <w:rPr>
          <w:rFonts w:asciiTheme="minorHAnsi" w:hAnsiTheme="minorHAnsi"/>
          <w:lang w:val="uk-UA"/>
        </w:rPr>
        <w:t xml:space="preserve"> USAID</w:t>
      </w:r>
      <w:r w:rsidRPr="0078210C">
        <w:rPr>
          <w:rFonts w:asciiTheme="minorHAnsi" w:hAnsiTheme="minorHAnsi"/>
          <w:lang w:val="uk-UA"/>
        </w:rPr>
        <w:t xml:space="preserve"> «Нове правосуддя» </w:t>
      </w:r>
      <w:r w:rsidR="007141E0" w:rsidRPr="0078210C">
        <w:rPr>
          <w:rFonts w:asciiTheme="minorHAnsi" w:hAnsiTheme="minorHAnsi"/>
          <w:lang w:val="uk-UA"/>
        </w:rPr>
        <w:t xml:space="preserve">на виконання </w:t>
      </w:r>
      <w:r w:rsidR="00183631" w:rsidRPr="0078210C">
        <w:rPr>
          <w:rFonts w:asciiTheme="minorHAnsi" w:hAnsiTheme="minorHAnsi"/>
          <w:lang w:val="uk-UA"/>
        </w:rPr>
        <w:t xml:space="preserve">Завдання 4: Підвищення якості юридичної освіти, </w:t>
      </w:r>
      <w:proofErr w:type="spellStart"/>
      <w:r w:rsidR="00183631" w:rsidRPr="0078210C">
        <w:rPr>
          <w:rFonts w:asciiTheme="minorHAnsi" w:hAnsiTheme="minorHAnsi"/>
          <w:lang w:val="uk-UA"/>
        </w:rPr>
        <w:t>Підзавдання</w:t>
      </w:r>
      <w:proofErr w:type="spellEnd"/>
      <w:r w:rsidR="00183631" w:rsidRPr="0078210C">
        <w:rPr>
          <w:rFonts w:asciiTheme="minorHAnsi" w:hAnsiTheme="minorHAnsi"/>
          <w:lang w:val="uk-UA"/>
        </w:rPr>
        <w:t xml:space="preserve"> 4.1: Сприяння затвердженню національної стратегії розвитку юридичної освіти, стандартів юридичної освіти та освітньої діяльності та Очікуваного результату 4.1</w:t>
      </w:r>
      <w:r w:rsidR="006346E5">
        <w:rPr>
          <w:rFonts w:asciiTheme="minorHAnsi" w:hAnsiTheme="minorHAnsi"/>
          <w:lang w:val="uk-UA"/>
        </w:rPr>
        <w:t>.</w:t>
      </w:r>
      <w:r w:rsidR="00183631" w:rsidRPr="0078210C">
        <w:rPr>
          <w:rFonts w:asciiTheme="minorHAnsi" w:hAnsiTheme="minorHAnsi"/>
          <w:lang w:val="uk-UA"/>
        </w:rPr>
        <w:t>1. Національну стратегію освіти і стандарти юридичної освіти та освітньої діяльності затверджено Міністерством освіти і науки з урахуванням рекомендацій Міністерства юстиції та ключових зацікавлених сторін, включаючи представників правничої професії та громадянського суспільства</w:t>
      </w:r>
      <w:r w:rsidR="00EB1233" w:rsidRPr="0078210C">
        <w:rPr>
          <w:rFonts w:asciiTheme="minorHAnsi" w:hAnsiTheme="minorHAnsi"/>
          <w:lang w:val="uk-UA"/>
        </w:rPr>
        <w:t>,</w:t>
      </w:r>
      <w:r w:rsidR="00B53803" w:rsidRPr="0078210C">
        <w:rPr>
          <w:rFonts w:asciiTheme="minorHAnsi" w:hAnsiTheme="minorHAnsi"/>
          <w:lang w:val="uk-UA"/>
        </w:rPr>
        <w:t xml:space="preserve"> </w:t>
      </w:r>
      <w:r w:rsidR="00406E6B" w:rsidRPr="0078210C">
        <w:rPr>
          <w:rFonts w:asciiTheme="minorHAnsi" w:hAnsiTheme="minorHAnsi"/>
          <w:lang w:val="uk-UA"/>
        </w:rPr>
        <w:t>планує закупівлю</w:t>
      </w:r>
      <w:r w:rsidR="007141E0" w:rsidRPr="0078210C">
        <w:rPr>
          <w:rFonts w:asciiTheme="minorHAnsi" w:hAnsiTheme="minorHAnsi"/>
          <w:lang w:val="uk-UA"/>
        </w:rPr>
        <w:t xml:space="preserve"> комп’ютерного обладнання для Національного агентства із забезпечення якості вищої освіти</w:t>
      </w:r>
      <w:r w:rsidR="00183631" w:rsidRPr="0078210C">
        <w:rPr>
          <w:rFonts w:asciiTheme="minorHAnsi" w:hAnsiTheme="minorHAnsi"/>
          <w:lang w:val="uk-UA"/>
        </w:rPr>
        <w:t xml:space="preserve"> (НАЗЯВО), що відповідає за формування національної системи забезпечення якості освіти, в тому числі й юридичної. Обладнання, що закуповується, покликане сформувати внутрішню комп</w:t>
      </w:r>
      <w:r w:rsidR="00EB1233" w:rsidRPr="0078210C">
        <w:rPr>
          <w:rFonts w:asciiTheme="minorHAnsi" w:hAnsiTheme="minorHAnsi"/>
          <w:lang w:val="uk-UA"/>
        </w:rPr>
        <w:t>’</w:t>
      </w:r>
      <w:r w:rsidR="00183631" w:rsidRPr="0078210C">
        <w:rPr>
          <w:rFonts w:asciiTheme="minorHAnsi" w:hAnsiTheme="minorHAnsi"/>
          <w:lang w:val="uk-UA"/>
        </w:rPr>
        <w:t>ютерну та мережеву інфраструктуру НАЗЯВО, що стане технологічною основою для ефективного виконання ним своїх функції стосовно забезпечення якості вищої, в тому числі й юридичної, освіти</w:t>
      </w:r>
      <w:r w:rsidR="00F84877" w:rsidRPr="0078210C">
        <w:rPr>
          <w:rFonts w:asciiTheme="minorHAnsi" w:hAnsiTheme="minorHAnsi"/>
          <w:lang w:val="uk-UA"/>
        </w:rPr>
        <w:t>.</w:t>
      </w:r>
    </w:p>
    <w:p w14:paraId="36F58C21" w14:textId="291491DB" w:rsidR="00FE187F" w:rsidRPr="0078210C" w:rsidRDefault="00FE187F" w:rsidP="00183631">
      <w:pPr>
        <w:widowControl w:val="0"/>
        <w:spacing w:after="0" w:line="240" w:lineRule="auto"/>
        <w:ind w:left="360"/>
        <w:jc w:val="both"/>
        <w:rPr>
          <w:lang w:val="uk-UA"/>
        </w:rPr>
      </w:pPr>
    </w:p>
    <w:p w14:paraId="152C34BC" w14:textId="20A40329" w:rsidR="008235A1" w:rsidRPr="0078210C" w:rsidRDefault="008235A1" w:rsidP="00183631">
      <w:pPr>
        <w:widowControl w:val="0"/>
        <w:spacing w:after="0" w:line="240" w:lineRule="auto"/>
        <w:ind w:left="360"/>
        <w:jc w:val="both"/>
        <w:rPr>
          <w:lang w:val="uk-UA"/>
        </w:rPr>
      </w:pPr>
      <w:r w:rsidRPr="0078210C">
        <w:rPr>
          <w:lang w:val="uk-UA"/>
        </w:rPr>
        <w:t xml:space="preserve">На виконання Завдання 5: </w:t>
      </w:r>
      <w:r w:rsidRPr="0078210C">
        <w:rPr>
          <w:rFonts w:asciiTheme="minorHAnsi" w:hAnsiTheme="minorHAnsi"/>
          <w:lang w:val="uk-UA"/>
        </w:rPr>
        <w:t>Покращення доступу до правосуддя та захист</w:t>
      </w:r>
      <w:r w:rsidR="00DD4421" w:rsidRPr="0078210C">
        <w:rPr>
          <w:rFonts w:asciiTheme="minorHAnsi" w:hAnsiTheme="minorHAnsi"/>
          <w:lang w:val="uk-UA"/>
        </w:rPr>
        <w:t>у</w:t>
      </w:r>
      <w:r w:rsidRPr="0078210C">
        <w:rPr>
          <w:rFonts w:asciiTheme="minorHAnsi" w:hAnsiTheme="minorHAnsi"/>
          <w:lang w:val="uk-UA"/>
        </w:rPr>
        <w:t xml:space="preserve"> прав людини, </w:t>
      </w:r>
      <w:proofErr w:type="spellStart"/>
      <w:r w:rsidRPr="0078210C">
        <w:rPr>
          <w:rFonts w:asciiTheme="minorHAnsi" w:hAnsiTheme="minorHAnsi"/>
          <w:lang w:val="uk-UA"/>
        </w:rPr>
        <w:t>Підзавдання</w:t>
      </w:r>
      <w:proofErr w:type="spellEnd"/>
      <w:r w:rsidRPr="0078210C">
        <w:rPr>
          <w:rFonts w:asciiTheme="minorHAnsi" w:hAnsiTheme="minorHAnsi"/>
          <w:lang w:val="uk-UA"/>
        </w:rPr>
        <w:t xml:space="preserve"> 5.2: Права людини захищено, особливо права вразливих груп та Очікуваного результату 5.2.5. Судова влада регулярно координує з Офісом Омбудсмана та іншими інститутами</w:t>
      </w:r>
      <w:r w:rsidR="00DD4421" w:rsidRPr="0078210C">
        <w:rPr>
          <w:rFonts w:asciiTheme="minorHAnsi" w:hAnsiTheme="minorHAnsi"/>
          <w:lang w:val="uk-UA"/>
        </w:rPr>
        <w:t xml:space="preserve">, які опікуються </w:t>
      </w:r>
      <w:r w:rsidRPr="0078210C">
        <w:rPr>
          <w:rFonts w:asciiTheme="minorHAnsi" w:hAnsiTheme="minorHAnsi"/>
          <w:lang w:val="uk-UA"/>
        </w:rPr>
        <w:t>прав</w:t>
      </w:r>
      <w:r w:rsidR="00DD4421" w:rsidRPr="0078210C">
        <w:rPr>
          <w:rFonts w:asciiTheme="minorHAnsi" w:hAnsiTheme="minorHAnsi"/>
          <w:lang w:val="uk-UA"/>
        </w:rPr>
        <w:t>ами</w:t>
      </w:r>
      <w:r w:rsidRPr="0078210C">
        <w:rPr>
          <w:rFonts w:asciiTheme="minorHAnsi" w:hAnsiTheme="minorHAnsi"/>
          <w:lang w:val="uk-UA"/>
        </w:rPr>
        <w:t xml:space="preserve"> людини з метою покращення захисту прав людини та гуманітарного права в судах</w:t>
      </w:r>
      <w:r w:rsidR="00EB1233" w:rsidRPr="0078210C">
        <w:rPr>
          <w:rFonts w:asciiTheme="minorHAnsi" w:hAnsiTheme="minorHAnsi"/>
          <w:lang w:val="uk-UA"/>
        </w:rPr>
        <w:t>,</w:t>
      </w:r>
      <w:r w:rsidRPr="0078210C">
        <w:rPr>
          <w:rFonts w:asciiTheme="minorHAnsi" w:hAnsiTheme="minorHAnsi"/>
          <w:lang w:val="uk-UA"/>
        </w:rPr>
        <w:t xml:space="preserve"> планує закупівлю </w:t>
      </w:r>
      <w:r w:rsidRPr="0078210C">
        <w:rPr>
          <w:lang w:val="uk-UA"/>
        </w:rPr>
        <w:t xml:space="preserve">комп’ютерного обладнання для Міністерства юстиції України з метою забезпечення функціонування </w:t>
      </w:r>
      <w:r w:rsidR="0023763B" w:rsidRPr="0078210C">
        <w:rPr>
          <w:lang w:val="uk-UA"/>
        </w:rPr>
        <w:t>Центру інновацій</w:t>
      </w:r>
      <w:r w:rsidR="00DD4421" w:rsidRPr="0078210C">
        <w:rPr>
          <w:lang w:val="uk-UA"/>
        </w:rPr>
        <w:t xml:space="preserve"> доступу до</w:t>
      </w:r>
      <w:r w:rsidR="0023763B" w:rsidRPr="0078210C">
        <w:rPr>
          <w:lang w:val="uk-UA"/>
        </w:rPr>
        <w:t xml:space="preserve"> правосуддя</w:t>
      </w:r>
      <w:r w:rsidRPr="0078210C">
        <w:rPr>
          <w:lang w:val="uk-UA"/>
        </w:rPr>
        <w:t xml:space="preserve">, який </w:t>
      </w:r>
      <w:r w:rsidR="0023763B" w:rsidRPr="0078210C">
        <w:rPr>
          <w:lang w:val="uk-UA"/>
        </w:rPr>
        <w:t xml:space="preserve">покликаний допомогти </w:t>
      </w:r>
      <w:r w:rsidR="0023763B" w:rsidRPr="0078210C">
        <w:rPr>
          <w:rFonts w:asciiTheme="minorHAnsi" w:hAnsiTheme="minorHAnsi"/>
          <w:lang w:val="uk-UA"/>
        </w:rPr>
        <w:t>аналізу та пошуку рішень для розширення доступу до правосуддя, надавати підтримку розвитку інноваційних рішень, покликаних покращити доступ до послуг в системі юстиції,</w:t>
      </w:r>
      <w:r w:rsidR="00B53803" w:rsidRPr="0078210C">
        <w:rPr>
          <w:rFonts w:asciiTheme="minorHAnsi" w:hAnsiTheme="minorHAnsi"/>
          <w:lang w:val="uk-UA"/>
        </w:rPr>
        <w:t xml:space="preserve"> </w:t>
      </w:r>
      <w:r w:rsidR="0023763B" w:rsidRPr="0078210C">
        <w:rPr>
          <w:lang w:val="uk-UA"/>
        </w:rPr>
        <w:t>сприяти налагодженню співпраці між представниками державного та приватного сектору з метою розвитку кращих інноваційних практик в сфері правосуддя</w:t>
      </w:r>
      <w:r w:rsidR="000C74EC" w:rsidRPr="0078210C">
        <w:rPr>
          <w:lang w:val="uk-UA"/>
        </w:rPr>
        <w:t xml:space="preserve"> та захисту прав людини</w:t>
      </w:r>
      <w:r w:rsidR="0023763B" w:rsidRPr="0078210C">
        <w:rPr>
          <w:lang w:val="uk-UA"/>
        </w:rPr>
        <w:t xml:space="preserve">. </w:t>
      </w:r>
    </w:p>
    <w:p w14:paraId="778C955C" w14:textId="264D41D8" w:rsidR="007141E0" w:rsidRPr="0078210C" w:rsidRDefault="007141E0" w:rsidP="00183631">
      <w:pPr>
        <w:widowControl w:val="0"/>
        <w:spacing w:after="0" w:line="240" w:lineRule="auto"/>
        <w:ind w:left="360"/>
        <w:jc w:val="both"/>
        <w:rPr>
          <w:rFonts w:ascii="Times New Roman" w:hAnsi="Times New Roman"/>
          <w:lang w:val="uk-UA"/>
        </w:rPr>
      </w:pPr>
    </w:p>
    <w:p w14:paraId="30353CBA" w14:textId="0DE8231D" w:rsidR="00184019" w:rsidRPr="0078210C" w:rsidRDefault="00184019" w:rsidP="00184019">
      <w:pPr>
        <w:widowControl w:val="0"/>
        <w:spacing w:after="0" w:line="240" w:lineRule="auto"/>
        <w:ind w:left="360"/>
        <w:jc w:val="both"/>
        <w:rPr>
          <w:rFonts w:asciiTheme="minorHAnsi" w:hAnsiTheme="minorHAnsi"/>
          <w:lang w:val="uk-UA"/>
        </w:rPr>
      </w:pPr>
      <w:r w:rsidRPr="0078210C">
        <w:rPr>
          <w:rFonts w:asciiTheme="minorHAnsi" w:hAnsiTheme="minorHAnsi"/>
          <w:lang w:val="uk-UA"/>
        </w:rPr>
        <w:t xml:space="preserve">В рамках своєї діяльності Програма USAID «Нове правосуддя» на виконання Завдання 3: Удосконалення судового адміністрування, </w:t>
      </w:r>
      <w:proofErr w:type="spellStart"/>
      <w:r w:rsidRPr="0078210C">
        <w:rPr>
          <w:rFonts w:asciiTheme="minorHAnsi" w:hAnsiTheme="minorHAnsi"/>
          <w:lang w:val="uk-UA"/>
        </w:rPr>
        <w:t>Підзавдання</w:t>
      </w:r>
      <w:proofErr w:type="spellEnd"/>
      <w:r w:rsidRPr="0078210C">
        <w:rPr>
          <w:rFonts w:asciiTheme="minorHAnsi" w:hAnsiTheme="minorHAnsi"/>
          <w:lang w:val="uk-UA"/>
        </w:rPr>
        <w:t xml:space="preserve"> 3.1: Посилено інституційну спроможність установ, </w:t>
      </w:r>
      <w:proofErr w:type="spellStart"/>
      <w:r w:rsidRPr="0078210C">
        <w:rPr>
          <w:rFonts w:asciiTheme="minorHAnsi" w:hAnsiTheme="minorHAnsi"/>
          <w:lang w:val="uk-UA"/>
        </w:rPr>
        <w:t>зміцнено</w:t>
      </w:r>
      <w:proofErr w:type="spellEnd"/>
      <w:r w:rsidRPr="0078210C">
        <w:rPr>
          <w:rFonts w:asciiTheme="minorHAnsi" w:hAnsiTheme="minorHAnsi"/>
          <w:lang w:val="uk-UA"/>
        </w:rPr>
        <w:t xml:space="preserve"> правила та процедури судового адміністрування та Очікуваного результату 3.1 3. Суди обладнані системами ІТ та електронного судочинства та використовують їх для більш швидкого проходження справ, підвищення ефективності </w:t>
      </w:r>
      <w:r w:rsidRPr="0078210C">
        <w:rPr>
          <w:rFonts w:asciiTheme="minorHAnsi" w:hAnsiTheme="minorHAnsi"/>
          <w:lang w:val="uk-UA"/>
        </w:rPr>
        <w:lastRenderedPageBreak/>
        <w:t>діловодства та доступності послуг, планує закупівлю комп’ютерного обладнання та периферії для Вищого антикорупційного суду України. Обладнання закуповується</w:t>
      </w:r>
      <w:r w:rsidR="006346E5">
        <w:rPr>
          <w:rFonts w:asciiTheme="minorHAnsi" w:hAnsiTheme="minorHAnsi"/>
          <w:lang w:val="uk-UA"/>
        </w:rPr>
        <w:t xml:space="preserve"> з </w:t>
      </w:r>
      <w:r w:rsidRPr="0078210C">
        <w:rPr>
          <w:rFonts w:asciiTheme="minorHAnsi" w:hAnsiTheme="minorHAnsi"/>
          <w:lang w:val="uk-UA"/>
        </w:rPr>
        <w:t xml:space="preserve"> </w:t>
      </w:r>
      <w:r w:rsidR="006346E5">
        <w:rPr>
          <w:rFonts w:asciiTheme="minorHAnsi" w:hAnsiTheme="minorHAnsi"/>
          <w:lang w:val="uk-UA"/>
        </w:rPr>
        <w:t xml:space="preserve">метою </w:t>
      </w:r>
      <w:r w:rsidR="00FB6A65">
        <w:rPr>
          <w:rFonts w:asciiTheme="minorHAnsi" w:hAnsiTheme="minorHAnsi"/>
          <w:lang w:val="uk-UA"/>
        </w:rPr>
        <w:t xml:space="preserve">сприяння </w:t>
      </w:r>
      <w:r w:rsidR="006346E5">
        <w:rPr>
          <w:rFonts w:asciiTheme="minorHAnsi" w:hAnsiTheme="minorHAnsi"/>
          <w:lang w:val="uk-UA"/>
        </w:rPr>
        <w:t xml:space="preserve"> </w:t>
      </w:r>
      <w:r w:rsidRPr="0078210C">
        <w:rPr>
          <w:rFonts w:asciiTheme="minorHAnsi" w:hAnsiTheme="minorHAnsi"/>
          <w:lang w:val="uk-UA"/>
        </w:rPr>
        <w:t>належн</w:t>
      </w:r>
      <w:r w:rsidR="006346E5">
        <w:rPr>
          <w:rFonts w:asciiTheme="minorHAnsi" w:hAnsiTheme="minorHAnsi"/>
          <w:lang w:val="uk-UA"/>
        </w:rPr>
        <w:t>ої</w:t>
      </w:r>
      <w:r w:rsidRPr="0078210C">
        <w:rPr>
          <w:rFonts w:asciiTheme="minorHAnsi" w:hAnsiTheme="minorHAnsi"/>
          <w:lang w:val="uk-UA"/>
        </w:rPr>
        <w:t xml:space="preserve"> та </w:t>
      </w:r>
      <w:r w:rsidR="006346E5" w:rsidRPr="0078210C">
        <w:rPr>
          <w:rFonts w:asciiTheme="minorHAnsi" w:hAnsiTheme="minorHAnsi"/>
          <w:lang w:val="uk-UA"/>
        </w:rPr>
        <w:t>безперебійно</w:t>
      </w:r>
      <w:r w:rsidR="006346E5">
        <w:rPr>
          <w:rFonts w:asciiTheme="minorHAnsi" w:hAnsiTheme="minorHAnsi"/>
          <w:lang w:val="uk-UA"/>
        </w:rPr>
        <w:t>ї</w:t>
      </w:r>
      <w:r w:rsidRPr="0078210C">
        <w:rPr>
          <w:rFonts w:asciiTheme="minorHAnsi" w:hAnsiTheme="minorHAnsi"/>
          <w:lang w:val="uk-UA"/>
        </w:rPr>
        <w:t xml:space="preserve"> робот</w:t>
      </w:r>
      <w:r w:rsidR="006346E5">
        <w:rPr>
          <w:rFonts w:asciiTheme="minorHAnsi" w:hAnsiTheme="minorHAnsi"/>
          <w:lang w:val="uk-UA"/>
        </w:rPr>
        <w:t>и</w:t>
      </w:r>
      <w:r w:rsidRPr="0078210C">
        <w:rPr>
          <w:rFonts w:asciiTheme="minorHAnsi" w:hAnsiTheme="minorHAnsi"/>
          <w:lang w:val="uk-UA"/>
        </w:rPr>
        <w:t xml:space="preserve"> суду</w:t>
      </w:r>
      <w:r w:rsidR="00FB6A65">
        <w:rPr>
          <w:rFonts w:asciiTheme="minorHAnsi" w:hAnsiTheme="minorHAnsi"/>
          <w:lang w:val="uk-UA"/>
        </w:rPr>
        <w:t xml:space="preserve">. </w:t>
      </w:r>
    </w:p>
    <w:p w14:paraId="3F9F134E" w14:textId="77777777" w:rsidR="007141E0" w:rsidRPr="0078210C" w:rsidRDefault="007141E0" w:rsidP="00487F2E">
      <w:pPr>
        <w:widowControl w:val="0"/>
        <w:spacing w:after="0" w:line="240" w:lineRule="auto"/>
        <w:ind w:left="360"/>
        <w:jc w:val="both"/>
        <w:rPr>
          <w:lang w:val="uk-UA"/>
        </w:rPr>
      </w:pPr>
    </w:p>
    <w:p w14:paraId="110DD887" w14:textId="584FF587" w:rsidR="007927A1" w:rsidRPr="0078210C" w:rsidRDefault="007927A1" w:rsidP="00487F2E">
      <w:pPr>
        <w:widowControl w:val="0"/>
        <w:spacing w:after="0" w:line="240" w:lineRule="auto"/>
        <w:ind w:left="360"/>
        <w:jc w:val="both"/>
        <w:rPr>
          <w:lang w:val="uk-UA"/>
        </w:rPr>
      </w:pPr>
      <w:r w:rsidRPr="0078210C">
        <w:rPr>
          <w:rStyle w:val="10"/>
          <w:sz w:val="22"/>
          <w:szCs w:val="22"/>
        </w:rPr>
        <w:t xml:space="preserve">Метою цього </w:t>
      </w:r>
      <w:r w:rsidR="00944B42" w:rsidRPr="0078210C">
        <w:rPr>
          <w:rStyle w:val="10"/>
          <w:sz w:val="22"/>
          <w:szCs w:val="22"/>
        </w:rPr>
        <w:t>ЗЦП</w:t>
      </w:r>
      <w:r w:rsidRPr="0078210C">
        <w:rPr>
          <w:rStyle w:val="10"/>
          <w:sz w:val="22"/>
          <w:szCs w:val="22"/>
        </w:rPr>
        <w:t xml:space="preserve"> є отримання цінових пропозицій на запропоновані товари.</w:t>
      </w:r>
    </w:p>
    <w:p w14:paraId="5B385BC4" w14:textId="67D409D6" w:rsidR="007927A1" w:rsidRPr="0078210C" w:rsidRDefault="007927A1" w:rsidP="00487F2E">
      <w:pPr>
        <w:spacing w:after="0" w:line="240" w:lineRule="auto"/>
        <w:ind w:left="360"/>
        <w:jc w:val="both"/>
        <w:rPr>
          <w:rStyle w:val="10"/>
          <w:sz w:val="22"/>
          <w:szCs w:val="22"/>
        </w:rPr>
      </w:pPr>
      <w:r w:rsidRPr="0078210C">
        <w:rPr>
          <w:rStyle w:val="10"/>
          <w:sz w:val="22"/>
          <w:szCs w:val="22"/>
        </w:rPr>
        <w:t xml:space="preserve">Заявники несуть відповідальність за забезпечення того, щоб їхні пропозиції, подані до </w:t>
      </w:r>
      <w:r w:rsidR="005A6CA3" w:rsidRPr="0078210C">
        <w:rPr>
          <w:rStyle w:val="10"/>
          <w:sz w:val="22"/>
          <w:szCs w:val="22"/>
        </w:rPr>
        <w:t>«</w:t>
      </w:r>
      <w:r w:rsidRPr="0078210C">
        <w:rPr>
          <w:rStyle w:val="10"/>
          <w:sz w:val="22"/>
          <w:szCs w:val="22"/>
        </w:rPr>
        <w:t>Кімонікс</w:t>
      </w:r>
      <w:r w:rsidR="005A6CA3" w:rsidRPr="0078210C">
        <w:rPr>
          <w:rStyle w:val="10"/>
          <w:sz w:val="22"/>
          <w:szCs w:val="22"/>
        </w:rPr>
        <w:t>»</w:t>
      </w:r>
      <w:r w:rsidRPr="0078210C">
        <w:rPr>
          <w:rStyle w:val="10"/>
          <w:sz w:val="22"/>
          <w:szCs w:val="22"/>
        </w:rPr>
        <w:t xml:space="preserve">, відповідали інструкціям, термінам та умовам, зазначеним у цьому </w:t>
      </w:r>
      <w:r w:rsidR="00944B42" w:rsidRPr="0078210C">
        <w:rPr>
          <w:rStyle w:val="10"/>
          <w:sz w:val="22"/>
          <w:szCs w:val="22"/>
        </w:rPr>
        <w:t>ЗЦП</w:t>
      </w:r>
      <w:r w:rsidRPr="0078210C">
        <w:rPr>
          <w:rStyle w:val="10"/>
          <w:sz w:val="22"/>
          <w:szCs w:val="22"/>
        </w:rPr>
        <w:t xml:space="preserve">. Недотримання інструкцій, викладених у цьому </w:t>
      </w:r>
      <w:r w:rsidR="00944B42" w:rsidRPr="0078210C">
        <w:rPr>
          <w:rStyle w:val="10"/>
          <w:sz w:val="22"/>
          <w:szCs w:val="22"/>
        </w:rPr>
        <w:t>ЗЦП</w:t>
      </w:r>
      <w:r w:rsidRPr="0078210C">
        <w:rPr>
          <w:rStyle w:val="10"/>
          <w:sz w:val="22"/>
          <w:szCs w:val="22"/>
        </w:rPr>
        <w:t xml:space="preserve"> може призвести до дискваліфікації заявника.</w:t>
      </w:r>
    </w:p>
    <w:p w14:paraId="1139F138" w14:textId="77777777" w:rsidR="003870ED" w:rsidRPr="0078210C" w:rsidRDefault="003870ED" w:rsidP="00147D55">
      <w:pPr>
        <w:suppressAutoHyphens/>
        <w:spacing w:after="0" w:line="240" w:lineRule="auto"/>
        <w:ind w:left="360"/>
        <w:jc w:val="both"/>
        <w:rPr>
          <w:rFonts w:cs="Arial"/>
          <w:lang w:val="uk-UA"/>
        </w:rPr>
      </w:pPr>
    </w:p>
    <w:p w14:paraId="5ADBE788" w14:textId="1ADC00AA" w:rsidR="00E96037" w:rsidRPr="0078210C" w:rsidRDefault="00803BF3" w:rsidP="00E96037">
      <w:pPr>
        <w:numPr>
          <w:ilvl w:val="0"/>
          <w:numId w:val="3"/>
        </w:numPr>
        <w:tabs>
          <w:tab w:val="clear" w:pos="720"/>
          <w:tab w:val="num" w:pos="360"/>
        </w:tabs>
        <w:suppressAutoHyphens/>
        <w:spacing w:after="0" w:line="240" w:lineRule="auto"/>
        <w:ind w:left="360"/>
        <w:jc w:val="both"/>
        <w:rPr>
          <w:lang w:val="uk-UA"/>
        </w:rPr>
      </w:pPr>
      <w:r w:rsidRPr="0078210C">
        <w:rPr>
          <w:b/>
          <w:u w:val="single"/>
          <w:lang w:val="uk-UA"/>
        </w:rPr>
        <w:t xml:space="preserve">Термін та </w:t>
      </w:r>
      <w:r w:rsidR="003817BA" w:rsidRPr="0078210C">
        <w:rPr>
          <w:b/>
          <w:u w:val="single"/>
          <w:lang w:val="uk-UA"/>
        </w:rPr>
        <w:t>п</w:t>
      </w:r>
      <w:r w:rsidRPr="0078210C">
        <w:rPr>
          <w:b/>
          <w:u w:val="single"/>
          <w:lang w:val="uk-UA"/>
        </w:rPr>
        <w:t xml:space="preserve">орядок </w:t>
      </w:r>
      <w:r w:rsidR="003817BA" w:rsidRPr="0078210C">
        <w:rPr>
          <w:b/>
          <w:u w:val="single"/>
          <w:lang w:val="uk-UA"/>
        </w:rPr>
        <w:t>п</w:t>
      </w:r>
      <w:r w:rsidRPr="0078210C">
        <w:rPr>
          <w:b/>
          <w:u w:val="single"/>
          <w:lang w:val="uk-UA"/>
        </w:rPr>
        <w:t xml:space="preserve">одання </w:t>
      </w:r>
      <w:r w:rsidR="003817BA" w:rsidRPr="0078210C">
        <w:rPr>
          <w:b/>
          <w:u w:val="single"/>
          <w:lang w:val="uk-UA"/>
        </w:rPr>
        <w:t>п</w:t>
      </w:r>
      <w:r w:rsidRPr="0078210C">
        <w:rPr>
          <w:b/>
          <w:u w:val="single"/>
          <w:lang w:val="uk-UA"/>
        </w:rPr>
        <w:t>ропозицій:</w:t>
      </w:r>
      <w:r w:rsidR="00204555" w:rsidRPr="0078210C">
        <w:rPr>
          <w:rFonts w:cs="Arial"/>
          <w:lang w:val="uk-UA"/>
        </w:rPr>
        <w:t xml:space="preserve"> </w:t>
      </w:r>
      <w:r w:rsidR="00E96037" w:rsidRPr="0078210C">
        <w:rPr>
          <w:lang w:val="uk-UA"/>
        </w:rPr>
        <w:t xml:space="preserve">Компаніям та організаціям, які мають намір подати заявку на участь у конкурсі, слід повідомити про свій намір офіс Програми в особі спеціаліста з грантів та </w:t>
      </w:r>
      <w:proofErr w:type="spellStart"/>
      <w:r w:rsidR="00E96037" w:rsidRPr="0078210C">
        <w:rPr>
          <w:lang w:val="uk-UA"/>
        </w:rPr>
        <w:t>закупівель</w:t>
      </w:r>
      <w:proofErr w:type="spellEnd"/>
      <w:r w:rsidR="00E96037" w:rsidRPr="0078210C">
        <w:rPr>
          <w:lang w:val="uk-UA"/>
        </w:rPr>
        <w:t xml:space="preserve"> Сергія </w:t>
      </w:r>
      <w:proofErr w:type="spellStart"/>
      <w:r w:rsidR="00E96037" w:rsidRPr="0078210C">
        <w:rPr>
          <w:lang w:val="uk-UA"/>
        </w:rPr>
        <w:t>Рощука</w:t>
      </w:r>
      <w:proofErr w:type="spellEnd"/>
      <w:r w:rsidR="00E96037" w:rsidRPr="0078210C">
        <w:rPr>
          <w:lang w:val="uk-UA"/>
        </w:rPr>
        <w:t xml:space="preserve">  електронною поштою за </w:t>
      </w:r>
      <w:proofErr w:type="spellStart"/>
      <w:r w:rsidR="00E96037" w:rsidRPr="0078210C">
        <w:rPr>
          <w:lang w:val="uk-UA"/>
        </w:rPr>
        <w:t>адресою</w:t>
      </w:r>
      <w:proofErr w:type="spellEnd"/>
      <w:r w:rsidR="00E96037" w:rsidRPr="0078210C">
        <w:rPr>
          <w:lang w:val="uk-UA"/>
        </w:rPr>
        <w:t xml:space="preserve"> </w:t>
      </w:r>
      <w:hyperlink r:id="rId12" w:history="1">
        <w:r w:rsidR="00E96037" w:rsidRPr="0078210C">
          <w:rPr>
            <w:rStyle w:val="Hyperlink"/>
            <w:lang w:val="uk-UA"/>
          </w:rPr>
          <w:t>saf@new-justice.com</w:t>
        </w:r>
      </w:hyperlink>
      <w:r w:rsidR="00E96037" w:rsidRPr="0078210C">
        <w:rPr>
          <w:lang w:val="uk-UA"/>
        </w:rPr>
        <w:t xml:space="preserve"> не пізніше </w:t>
      </w:r>
      <w:r w:rsidR="00AF1F6B" w:rsidRPr="0078210C">
        <w:rPr>
          <w:lang w:val="uk-UA"/>
        </w:rPr>
        <w:t>21 червня</w:t>
      </w:r>
      <w:r w:rsidR="00E96037" w:rsidRPr="0078210C">
        <w:rPr>
          <w:lang w:val="uk-UA"/>
        </w:rPr>
        <w:t xml:space="preserve"> 2019 р.</w:t>
      </w:r>
    </w:p>
    <w:p w14:paraId="50777CC5" w14:textId="77777777" w:rsidR="00E96037" w:rsidRPr="0078210C" w:rsidRDefault="00E96037" w:rsidP="00E96037">
      <w:pPr>
        <w:suppressAutoHyphens/>
        <w:spacing w:after="0" w:line="240" w:lineRule="auto"/>
        <w:ind w:left="360"/>
        <w:jc w:val="both"/>
        <w:rPr>
          <w:lang w:val="uk-UA"/>
        </w:rPr>
      </w:pPr>
    </w:p>
    <w:p w14:paraId="53E3D7F1" w14:textId="3642F385" w:rsidR="00CD11E2" w:rsidRPr="0078210C" w:rsidRDefault="00803BF3" w:rsidP="00E96037">
      <w:pPr>
        <w:suppressAutoHyphens/>
        <w:spacing w:after="0" w:line="240" w:lineRule="auto"/>
        <w:ind w:left="360"/>
        <w:jc w:val="both"/>
        <w:rPr>
          <w:lang w:val="uk-UA"/>
        </w:rPr>
      </w:pPr>
      <w:r w:rsidRPr="0078210C">
        <w:rPr>
          <w:lang w:val="uk-UA"/>
        </w:rPr>
        <w:t>Пропозиції</w:t>
      </w:r>
      <w:r w:rsidR="00A92418" w:rsidRPr="0078210C">
        <w:rPr>
          <w:lang w:val="uk-UA"/>
        </w:rPr>
        <w:t xml:space="preserve"> в паперовому вигляді</w:t>
      </w:r>
      <w:r w:rsidRPr="0078210C">
        <w:rPr>
          <w:lang w:val="uk-UA"/>
        </w:rPr>
        <w:t xml:space="preserve"> повинні бути отримані не пізніше ніж о </w:t>
      </w:r>
      <w:r w:rsidR="00C73979" w:rsidRPr="0078210C">
        <w:rPr>
          <w:lang w:val="uk-UA"/>
        </w:rPr>
        <w:t>18:00</w:t>
      </w:r>
      <w:r w:rsidRPr="0078210C">
        <w:rPr>
          <w:lang w:val="uk-UA"/>
        </w:rPr>
        <w:t xml:space="preserve"> за київським часом </w:t>
      </w:r>
      <w:r w:rsidR="004D27F1" w:rsidRPr="0078210C">
        <w:rPr>
          <w:b/>
          <w:lang w:val="uk-UA"/>
        </w:rPr>
        <w:t>5 липня 2019 р</w:t>
      </w:r>
      <w:r w:rsidR="00BA0AF6" w:rsidRPr="0078210C">
        <w:rPr>
          <w:b/>
          <w:lang w:val="uk-UA"/>
        </w:rPr>
        <w:t>.</w:t>
      </w:r>
      <w:r w:rsidRPr="0078210C">
        <w:rPr>
          <w:lang w:val="uk-UA"/>
        </w:rPr>
        <w:t xml:space="preserve"> на адресу офісу</w:t>
      </w:r>
      <w:r w:rsidR="005A6CA3" w:rsidRPr="0078210C">
        <w:rPr>
          <w:lang w:val="uk-UA"/>
        </w:rPr>
        <w:t xml:space="preserve"> </w:t>
      </w:r>
      <w:r w:rsidRPr="0078210C">
        <w:rPr>
          <w:lang w:val="uk-UA"/>
        </w:rPr>
        <w:t>Програми USAID «Нове правосуддя». Будь-які поштові відправлення повинні бути підписані уповноваженим представником з</w:t>
      </w:r>
      <w:r w:rsidR="005A6CA3" w:rsidRPr="0078210C">
        <w:rPr>
          <w:lang w:val="uk-UA"/>
        </w:rPr>
        <w:t>аявника та надіслані на адресу</w:t>
      </w:r>
      <w:r w:rsidR="00CD11E2" w:rsidRPr="0078210C">
        <w:rPr>
          <w:lang w:val="uk-UA"/>
        </w:rPr>
        <w:t>:</w:t>
      </w:r>
      <w:r w:rsidR="005A6CA3" w:rsidRPr="0078210C">
        <w:rPr>
          <w:lang w:val="uk-UA"/>
        </w:rPr>
        <w:t xml:space="preserve"> </w:t>
      </w:r>
    </w:p>
    <w:p w14:paraId="6EF66818" w14:textId="77777777" w:rsidR="00CD11E2" w:rsidRPr="0078210C" w:rsidRDefault="00CD11E2" w:rsidP="00CD11E2">
      <w:pPr>
        <w:suppressAutoHyphens/>
        <w:spacing w:after="0" w:line="240" w:lineRule="auto"/>
        <w:ind w:firstLine="360"/>
        <w:jc w:val="both"/>
        <w:rPr>
          <w:lang w:val="uk-UA"/>
        </w:rPr>
      </w:pPr>
    </w:p>
    <w:p w14:paraId="2E981ED9" w14:textId="72F0BFE1" w:rsidR="00803BF3" w:rsidRPr="0078210C" w:rsidRDefault="00803BF3" w:rsidP="00CD11E2">
      <w:pPr>
        <w:suppressAutoHyphens/>
        <w:spacing w:after="0" w:line="240" w:lineRule="auto"/>
        <w:ind w:firstLine="360"/>
        <w:jc w:val="both"/>
        <w:rPr>
          <w:b/>
          <w:u w:val="single"/>
          <w:lang w:val="uk-UA"/>
        </w:rPr>
      </w:pPr>
      <w:r w:rsidRPr="0078210C">
        <w:rPr>
          <w:lang w:val="uk-UA"/>
        </w:rPr>
        <w:t>Програми</w:t>
      </w:r>
      <w:r w:rsidR="00541B71" w:rsidRPr="0078210C">
        <w:rPr>
          <w:lang w:val="uk-UA"/>
        </w:rPr>
        <w:t xml:space="preserve"> USAID</w:t>
      </w:r>
      <w:r w:rsidRPr="0078210C">
        <w:rPr>
          <w:lang w:val="uk-UA"/>
        </w:rPr>
        <w:t xml:space="preserve"> «Нове правосуддя» </w:t>
      </w:r>
    </w:p>
    <w:p w14:paraId="5AFC1AB1" w14:textId="77777777" w:rsidR="00CD11E2" w:rsidRPr="0078210C" w:rsidRDefault="00803BF3" w:rsidP="00147D55">
      <w:pPr>
        <w:suppressAutoHyphens/>
        <w:spacing w:after="0" w:line="240" w:lineRule="auto"/>
        <w:ind w:left="360"/>
        <w:jc w:val="both"/>
        <w:rPr>
          <w:lang w:val="uk-UA"/>
        </w:rPr>
      </w:pPr>
      <w:r w:rsidRPr="0078210C">
        <w:rPr>
          <w:lang w:val="uk-UA"/>
        </w:rPr>
        <w:t xml:space="preserve">вул. Івана Франка, 36, </w:t>
      </w:r>
    </w:p>
    <w:p w14:paraId="53A52FA1" w14:textId="7736EED6" w:rsidR="00803BF3" w:rsidRPr="0078210C" w:rsidRDefault="00803BF3" w:rsidP="00147D55">
      <w:pPr>
        <w:suppressAutoHyphens/>
        <w:spacing w:after="0" w:line="240" w:lineRule="auto"/>
        <w:ind w:left="360"/>
        <w:jc w:val="both"/>
        <w:rPr>
          <w:lang w:val="uk-UA"/>
        </w:rPr>
      </w:pPr>
      <w:r w:rsidRPr="0078210C">
        <w:rPr>
          <w:lang w:val="uk-UA"/>
        </w:rPr>
        <w:t>3 поверх, м. Київ,</w:t>
      </w:r>
      <w:r w:rsidR="00C847A2" w:rsidRPr="0078210C">
        <w:rPr>
          <w:lang w:val="uk-UA"/>
        </w:rPr>
        <w:t xml:space="preserve"> </w:t>
      </w:r>
      <w:r w:rsidR="00F474A3" w:rsidRPr="0078210C">
        <w:rPr>
          <w:lang w:val="uk-UA"/>
        </w:rPr>
        <w:t>Україна, 01030</w:t>
      </w:r>
      <w:r w:rsidRPr="0078210C">
        <w:rPr>
          <w:lang w:val="uk-UA"/>
        </w:rPr>
        <w:t xml:space="preserve">. </w:t>
      </w:r>
    </w:p>
    <w:p w14:paraId="11758985" w14:textId="5BE7AAF0" w:rsidR="00406E6B" w:rsidRPr="0078210C" w:rsidRDefault="00406E6B" w:rsidP="00147D55">
      <w:pPr>
        <w:suppressAutoHyphens/>
        <w:spacing w:after="0" w:line="240" w:lineRule="auto"/>
        <w:ind w:left="360"/>
        <w:jc w:val="both"/>
        <w:rPr>
          <w:lang w:val="uk-UA"/>
        </w:rPr>
      </w:pPr>
    </w:p>
    <w:p w14:paraId="6195B21F" w14:textId="4A671A8D" w:rsidR="00406E6B" w:rsidRPr="0078210C" w:rsidRDefault="00406E6B" w:rsidP="00147D55">
      <w:pPr>
        <w:suppressAutoHyphens/>
        <w:spacing w:after="0" w:line="240" w:lineRule="auto"/>
        <w:ind w:left="360"/>
        <w:jc w:val="both"/>
        <w:rPr>
          <w:lang w:val="uk-UA"/>
        </w:rPr>
      </w:pPr>
      <w:proofErr w:type="spellStart"/>
      <w:r w:rsidRPr="0078210C">
        <w:rPr>
          <w:lang w:val="uk-UA"/>
        </w:rPr>
        <w:t>Тел</w:t>
      </w:r>
      <w:proofErr w:type="spellEnd"/>
      <w:r w:rsidRPr="0078210C">
        <w:rPr>
          <w:lang w:val="uk-UA"/>
        </w:rPr>
        <w:t>.: (044) 581-3303</w:t>
      </w:r>
    </w:p>
    <w:p w14:paraId="71ADD227" w14:textId="77777777" w:rsidR="00803BF3" w:rsidRPr="0078210C" w:rsidRDefault="00803BF3" w:rsidP="00147D55">
      <w:pPr>
        <w:suppressAutoHyphens/>
        <w:spacing w:after="0" w:line="240" w:lineRule="auto"/>
        <w:ind w:left="360"/>
        <w:jc w:val="both"/>
        <w:rPr>
          <w:lang w:val="uk-UA"/>
        </w:rPr>
      </w:pPr>
    </w:p>
    <w:p w14:paraId="6C829CFB" w14:textId="6F6D73A8" w:rsidR="00803BF3" w:rsidRPr="0078210C" w:rsidRDefault="00803BF3" w:rsidP="00147D55">
      <w:pPr>
        <w:suppressAutoHyphens/>
        <w:spacing w:after="0" w:line="240" w:lineRule="auto"/>
        <w:ind w:left="360"/>
        <w:jc w:val="both"/>
        <w:rPr>
          <w:rFonts w:cs="Arial"/>
          <w:lang w:val="uk-UA"/>
        </w:rPr>
      </w:pPr>
      <w:r w:rsidRPr="0078210C">
        <w:rPr>
          <w:lang w:val="uk-UA"/>
        </w:rPr>
        <w:t xml:space="preserve">Будь ласка, вказуйте номер </w:t>
      </w:r>
      <w:r w:rsidR="00944B42" w:rsidRPr="0078210C">
        <w:rPr>
          <w:lang w:val="uk-UA"/>
        </w:rPr>
        <w:t>ЗЦП</w:t>
      </w:r>
      <w:r w:rsidRPr="0078210C">
        <w:rPr>
          <w:lang w:val="uk-UA"/>
        </w:rPr>
        <w:t xml:space="preserve"> в усіх поданих документах. Пропозиції, отримані після зазначеного кінцевого терміну, можуть вважатися як такі, що були подані запізно, та будуть розглянуті </w:t>
      </w:r>
      <w:r w:rsidR="005A6CA3" w:rsidRPr="0078210C">
        <w:rPr>
          <w:lang w:val="uk-UA"/>
        </w:rPr>
        <w:t>«</w:t>
      </w:r>
      <w:r w:rsidRPr="0078210C">
        <w:rPr>
          <w:lang w:val="uk-UA"/>
        </w:rPr>
        <w:t>Кімонікс</w:t>
      </w:r>
      <w:r w:rsidR="005A6CA3" w:rsidRPr="0078210C">
        <w:rPr>
          <w:lang w:val="uk-UA"/>
        </w:rPr>
        <w:t>»</w:t>
      </w:r>
      <w:r w:rsidRPr="0078210C">
        <w:rPr>
          <w:lang w:val="uk-UA"/>
        </w:rPr>
        <w:t xml:space="preserve"> на власний розсуд.</w:t>
      </w:r>
    </w:p>
    <w:p w14:paraId="1139F13C" w14:textId="77777777" w:rsidR="00571BA5" w:rsidRPr="0078210C" w:rsidRDefault="00571BA5" w:rsidP="00147D55">
      <w:pPr>
        <w:pStyle w:val="ListParagraph"/>
        <w:ind w:left="360"/>
        <w:jc w:val="both"/>
        <w:rPr>
          <w:rFonts w:ascii="Calibri" w:hAnsi="Calibri" w:cs="Arial"/>
          <w:sz w:val="22"/>
          <w:szCs w:val="22"/>
          <w:lang w:val="uk-UA"/>
        </w:rPr>
      </w:pPr>
    </w:p>
    <w:p w14:paraId="1139F13D" w14:textId="3617CE81" w:rsidR="00850669" w:rsidRPr="0078210C" w:rsidRDefault="003829DE" w:rsidP="00147D55">
      <w:pPr>
        <w:numPr>
          <w:ilvl w:val="0"/>
          <w:numId w:val="3"/>
        </w:numPr>
        <w:tabs>
          <w:tab w:val="clear" w:pos="720"/>
          <w:tab w:val="num" w:pos="360"/>
        </w:tabs>
        <w:suppressAutoHyphens/>
        <w:spacing w:after="0" w:line="240" w:lineRule="auto"/>
        <w:ind w:left="360"/>
        <w:jc w:val="both"/>
        <w:rPr>
          <w:rFonts w:cs="Arial"/>
          <w:lang w:val="uk-UA"/>
        </w:rPr>
      </w:pPr>
      <w:r w:rsidRPr="0078210C">
        <w:rPr>
          <w:rStyle w:val="a"/>
          <w:sz w:val="22"/>
          <w:szCs w:val="22"/>
          <w:u w:val="single"/>
          <w:lang w:val="uk-UA"/>
        </w:rPr>
        <w:t>Запитання</w:t>
      </w:r>
      <w:r w:rsidR="00571BA5" w:rsidRPr="0078210C">
        <w:rPr>
          <w:rFonts w:cs="Arial"/>
          <w:lang w:val="uk-UA"/>
        </w:rPr>
        <w:t>:</w:t>
      </w:r>
      <w:r w:rsidR="00204555" w:rsidRPr="0078210C">
        <w:rPr>
          <w:rFonts w:cs="Arial"/>
          <w:lang w:val="uk-UA"/>
        </w:rPr>
        <w:t xml:space="preserve"> </w:t>
      </w:r>
      <w:r w:rsidR="000508AE" w:rsidRPr="0078210C">
        <w:rPr>
          <w:rStyle w:val="10"/>
          <w:sz w:val="22"/>
          <w:szCs w:val="22"/>
        </w:rPr>
        <w:t xml:space="preserve">Запитання стосовно технічних або адміністративних вимог цього </w:t>
      </w:r>
      <w:r w:rsidR="00944B42" w:rsidRPr="0078210C">
        <w:rPr>
          <w:rStyle w:val="10"/>
          <w:sz w:val="22"/>
          <w:szCs w:val="22"/>
        </w:rPr>
        <w:t>ЗЦП</w:t>
      </w:r>
      <w:r w:rsidR="000508AE" w:rsidRPr="0078210C">
        <w:rPr>
          <w:rStyle w:val="10"/>
          <w:sz w:val="22"/>
          <w:szCs w:val="22"/>
        </w:rPr>
        <w:t xml:space="preserve"> можна надсилати до 18:00 за київським часом </w:t>
      </w:r>
      <w:r w:rsidR="00AF65A2" w:rsidRPr="0078210C">
        <w:rPr>
          <w:lang w:val="uk-UA"/>
        </w:rPr>
        <w:t>2</w:t>
      </w:r>
      <w:r w:rsidR="00932AB1" w:rsidRPr="0078210C">
        <w:rPr>
          <w:lang w:val="uk-UA"/>
        </w:rPr>
        <w:t>7</w:t>
      </w:r>
      <w:r w:rsidR="00AF65A2" w:rsidRPr="0078210C">
        <w:rPr>
          <w:lang w:val="uk-UA"/>
        </w:rPr>
        <w:t xml:space="preserve"> червня 2019 р.</w:t>
      </w:r>
      <w:r w:rsidR="000508AE" w:rsidRPr="0078210C">
        <w:rPr>
          <w:rStyle w:val="10"/>
          <w:sz w:val="22"/>
          <w:szCs w:val="22"/>
        </w:rPr>
        <w:t xml:space="preserve"> електронною поштою на адресу</w:t>
      </w:r>
      <w:r w:rsidR="000508AE" w:rsidRPr="0078210C">
        <w:rPr>
          <w:lang w:val="uk-UA"/>
        </w:rPr>
        <w:t xml:space="preserve"> </w:t>
      </w:r>
      <w:hyperlink r:id="rId13" w:history="1">
        <w:r w:rsidR="00587F06" w:rsidRPr="0078210C">
          <w:rPr>
            <w:rStyle w:val="Hyperlink"/>
            <w:rFonts w:cs="Arial"/>
            <w:lang w:val="uk-UA"/>
          </w:rPr>
          <w:t>saf@new-justice.com</w:t>
        </w:r>
      </w:hyperlink>
      <w:r w:rsidR="000508AE" w:rsidRPr="0078210C">
        <w:rPr>
          <w:lang w:val="uk-UA"/>
        </w:rPr>
        <w:t>.</w:t>
      </w:r>
      <w:r w:rsidR="000508AE" w:rsidRPr="0078210C">
        <w:rPr>
          <w:rStyle w:val="10"/>
          <w:sz w:val="22"/>
          <w:szCs w:val="22"/>
        </w:rPr>
        <w:t xml:space="preserve"> Запитання повинні бути представлені у письмовій формі, телефонні дзвінки прийматися не будуть. </w:t>
      </w:r>
      <w:r w:rsidR="00406E6B" w:rsidRPr="0078210C">
        <w:rPr>
          <w:rStyle w:val="10"/>
          <w:sz w:val="22"/>
          <w:szCs w:val="22"/>
        </w:rPr>
        <w:t>Запитання та запити про надання роз'яснень, а також відповіді на ті з них, які, на думку «Кімонікс», можуть становити інтерес для інших заявників, будуть надіслані усім потенційним заявникам, які виявили зацікавленість в участі у</w:t>
      </w:r>
      <w:r w:rsidR="00B53803" w:rsidRPr="0078210C">
        <w:rPr>
          <w:rStyle w:val="10"/>
          <w:sz w:val="22"/>
          <w:szCs w:val="22"/>
        </w:rPr>
        <w:t xml:space="preserve"> </w:t>
      </w:r>
      <w:r w:rsidR="00406E6B" w:rsidRPr="0078210C">
        <w:rPr>
          <w:rStyle w:val="10"/>
          <w:sz w:val="22"/>
          <w:szCs w:val="22"/>
        </w:rPr>
        <w:t>цьому тендері або викладені для загального доступу на веб-сайті Програми USAID «Нове правосуддя».</w:t>
      </w:r>
      <w:r w:rsidR="00204555" w:rsidRPr="0078210C">
        <w:rPr>
          <w:rFonts w:cs="Arial"/>
          <w:lang w:val="uk-UA"/>
        </w:rPr>
        <w:t xml:space="preserve"> </w:t>
      </w:r>
    </w:p>
    <w:p w14:paraId="1139F13E" w14:textId="77777777" w:rsidR="00850669" w:rsidRPr="0078210C" w:rsidRDefault="00850669" w:rsidP="00147D55">
      <w:pPr>
        <w:suppressAutoHyphens/>
        <w:spacing w:after="0" w:line="240" w:lineRule="auto"/>
        <w:ind w:left="360"/>
        <w:jc w:val="both"/>
        <w:rPr>
          <w:rFonts w:cs="Arial"/>
          <w:lang w:val="uk-UA"/>
        </w:rPr>
      </w:pPr>
    </w:p>
    <w:p w14:paraId="1139F13F" w14:textId="26F9C424" w:rsidR="00571BA5" w:rsidRPr="0078210C" w:rsidRDefault="000508AE" w:rsidP="00147D55">
      <w:pPr>
        <w:suppressAutoHyphens/>
        <w:spacing w:after="0" w:line="240" w:lineRule="auto"/>
        <w:ind w:left="360"/>
        <w:jc w:val="both"/>
        <w:rPr>
          <w:rFonts w:cs="Arial"/>
          <w:lang w:val="uk-UA"/>
        </w:rPr>
      </w:pPr>
      <w:r w:rsidRPr="0078210C">
        <w:rPr>
          <w:rStyle w:val="10"/>
          <w:sz w:val="22"/>
          <w:szCs w:val="22"/>
        </w:rPr>
        <w:t xml:space="preserve">Лише письмові відповіді від </w:t>
      </w:r>
      <w:r w:rsidR="00CD11E2" w:rsidRPr="0078210C">
        <w:rPr>
          <w:rStyle w:val="10"/>
          <w:sz w:val="22"/>
          <w:szCs w:val="22"/>
        </w:rPr>
        <w:t>«</w:t>
      </w:r>
      <w:r w:rsidRPr="0078210C">
        <w:rPr>
          <w:rStyle w:val="10"/>
          <w:sz w:val="22"/>
          <w:szCs w:val="22"/>
        </w:rPr>
        <w:t>Кімонікс</w:t>
      </w:r>
      <w:r w:rsidR="00CD11E2" w:rsidRPr="0078210C">
        <w:rPr>
          <w:rStyle w:val="10"/>
          <w:sz w:val="22"/>
          <w:szCs w:val="22"/>
        </w:rPr>
        <w:t>»</w:t>
      </w:r>
      <w:r w:rsidRPr="0078210C">
        <w:rPr>
          <w:rStyle w:val="10"/>
          <w:sz w:val="22"/>
          <w:szCs w:val="22"/>
        </w:rPr>
        <w:t xml:space="preserve"> вважаються офіційними та беруться до уваги при розгляді пропозицій. Будь-яка усна інформація, отримана від співробітників </w:t>
      </w:r>
      <w:r w:rsidR="00CD11E2" w:rsidRPr="0078210C">
        <w:rPr>
          <w:rStyle w:val="10"/>
          <w:sz w:val="22"/>
          <w:szCs w:val="22"/>
        </w:rPr>
        <w:t>«</w:t>
      </w:r>
      <w:r w:rsidRPr="0078210C">
        <w:rPr>
          <w:rStyle w:val="10"/>
          <w:sz w:val="22"/>
          <w:szCs w:val="22"/>
        </w:rPr>
        <w:t>Кімонікс</w:t>
      </w:r>
      <w:r w:rsidR="00CD11E2" w:rsidRPr="0078210C">
        <w:rPr>
          <w:rStyle w:val="10"/>
          <w:sz w:val="22"/>
          <w:szCs w:val="22"/>
        </w:rPr>
        <w:t>»</w:t>
      </w:r>
      <w:r w:rsidRPr="0078210C">
        <w:rPr>
          <w:rStyle w:val="10"/>
          <w:sz w:val="22"/>
          <w:szCs w:val="22"/>
        </w:rPr>
        <w:t xml:space="preserve"> або інших осіб, не вважається офіційною відповіддю на запитання, що стосуються цього </w:t>
      </w:r>
      <w:r w:rsidR="00944B42" w:rsidRPr="0078210C">
        <w:rPr>
          <w:rStyle w:val="10"/>
          <w:sz w:val="22"/>
          <w:szCs w:val="22"/>
        </w:rPr>
        <w:t>ЗЦП</w:t>
      </w:r>
      <w:r w:rsidRPr="0078210C">
        <w:rPr>
          <w:rStyle w:val="10"/>
          <w:sz w:val="22"/>
          <w:szCs w:val="22"/>
        </w:rPr>
        <w:t>.</w:t>
      </w:r>
    </w:p>
    <w:p w14:paraId="1139F140" w14:textId="77777777" w:rsidR="003870ED" w:rsidRPr="0078210C" w:rsidRDefault="003870ED" w:rsidP="00147D55">
      <w:pPr>
        <w:pStyle w:val="ListParagraph"/>
        <w:ind w:left="360"/>
        <w:jc w:val="both"/>
        <w:rPr>
          <w:rFonts w:ascii="Calibri" w:hAnsi="Calibri" w:cs="Arial"/>
          <w:sz w:val="22"/>
          <w:szCs w:val="22"/>
          <w:lang w:val="uk-UA"/>
        </w:rPr>
      </w:pPr>
    </w:p>
    <w:p w14:paraId="1139F141" w14:textId="2EAE0FBC" w:rsidR="001747E2" w:rsidRPr="0078210C" w:rsidRDefault="000508AE" w:rsidP="00147D55">
      <w:pPr>
        <w:numPr>
          <w:ilvl w:val="0"/>
          <w:numId w:val="3"/>
        </w:numPr>
        <w:tabs>
          <w:tab w:val="clear" w:pos="720"/>
          <w:tab w:val="num" w:pos="360"/>
        </w:tabs>
        <w:suppressAutoHyphens/>
        <w:spacing w:after="0" w:line="240" w:lineRule="auto"/>
        <w:ind w:left="360"/>
        <w:jc w:val="both"/>
        <w:rPr>
          <w:rFonts w:cs="Arial"/>
          <w:lang w:val="uk-UA"/>
        </w:rPr>
      </w:pPr>
      <w:r w:rsidRPr="0078210C">
        <w:rPr>
          <w:b/>
          <w:u w:val="single"/>
          <w:lang w:val="uk-UA"/>
        </w:rPr>
        <w:t xml:space="preserve">Технічні </w:t>
      </w:r>
      <w:r w:rsidR="003817BA" w:rsidRPr="0078210C">
        <w:rPr>
          <w:b/>
          <w:u w:val="single"/>
          <w:lang w:val="uk-UA"/>
        </w:rPr>
        <w:t>х</w:t>
      </w:r>
      <w:r w:rsidRPr="0078210C">
        <w:rPr>
          <w:b/>
          <w:u w:val="single"/>
          <w:lang w:val="uk-UA"/>
        </w:rPr>
        <w:t>арактеристики:</w:t>
      </w:r>
      <w:r w:rsidR="00204555" w:rsidRPr="0078210C">
        <w:rPr>
          <w:rFonts w:cs="Arial"/>
          <w:lang w:val="uk-UA"/>
        </w:rPr>
        <w:t xml:space="preserve"> </w:t>
      </w:r>
      <w:r w:rsidRPr="0078210C">
        <w:rPr>
          <w:rStyle w:val="10"/>
          <w:sz w:val="22"/>
          <w:szCs w:val="22"/>
        </w:rPr>
        <w:t xml:space="preserve">У Розділі </w:t>
      </w:r>
      <w:r w:rsidR="00944B42" w:rsidRPr="0078210C">
        <w:rPr>
          <w:rStyle w:val="10"/>
          <w:sz w:val="22"/>
          <w:szCs w:val="22"/>
        </w:rPr>
        <w:t>ІІІ</w:t>
      </w:r>
      <w:r w:rsidRPr="0078210C">
        <w:rPr>
          <w:rStyle w:val="10"/>
          <w:sz w:val="22"/>
          <w:szCs w:val="22"/>
        </w:rPr>
        <w:t xml:space="preserve"> наведено технічні характеристики потрібних товарів. Усі товари, які пропонуватимуться у відповідь на цей </w:t>
      </w:r>
      <w:r w:rsidR="00944B42" w:rsidRPr="0078210C">
        <w:rPr>
          <w:rStyle w:val="10"/>
          <w:sz w:val="22"/>
          <w:szCs w:val="22"/>
        </w:rPr>
        <w:t>ЗЦП</w:t>
      </w:r>
      <w:r w:rsidRPr="0078210C">
        <w:rPr>
          <w:rStyle w:val="10"/>
          <w:sz w:val="22"/>
          <w:szCs w:val="22"/>
        </w:rPr>
        <w:t xml:space="preserve">, повинні бути новими та невживаними, усі електротовари повинні працювати за напругою 220В та частотою 50 </w:t>
      </w:r>
      <w:proofErr w:type="spellStart"/>
      <w:r w:rsidRPr="0078210C">
        <w:rPr>
          <w:rStyle w:val="10"/>
          <w:sz w:val="22"/>
          <w:szCs w:val="22"/>
        </w:rPr>
        <w:t>Гц</w:t>
      </w:r>
      <w:proofErr w:type="spellEnd"/>
      <w:r w:rsidRPr="0078210C">
        <w:rPr>
          <w:rStyle w:val="10"/>
          <w:sz w:val="22"/>
          <w:szCs w:val="22"/>
        </w:rPr>
        <w:t>.</w:t>
      </w:r>
      <w:r w:rsidR="00204555" w:rsidRPr="0078210C">
        <w:rPr>
          <w:rFonts w:cs="Arial"/>
          <w:lang w:val="uk-UA"/>
        </w:rPr>
        <w:t xml:space="preserve"> </w:t>
      </w:r>
    </w:p>
    <w:p w14:paraId="1139F142" w14:textId="77777777" w:rsidR="001747E2" w:rsidRPr="0078210C" w:rsidRDefault="001747E2" w:rsidP="00147D55">
      <w:pPr>
        <w:suppressAutoHyphens/>
        <w:spacing w:after="0" w:line="240" w:lineRule="auto"/>
        <w:ind w:left="360"/>
        <w:jc w:val="both"/>
        <w:rPr>
          <w:rFonts w:cs="Arial"/>
          <w:lang w:val="uk-UA"/>
        </w:rPr>
      </w:pPr>
    </w:p>
    <w:p w14:paraId="1139F143" w14:textId="302F710D" w:rsidR="001747E2" w:rsidRPr="0078210C" w:rsidRDefault="00B00D26" w:rsidP="00147D55">
      <w:pPr>
        <w:suppressAutoHyphens/>
        <w:spacing w:after="0" w:line="240" w:lineRule="auto"/>
        <w:ind w:left="360"/>
        <w:jc w:val="both"/>
        <w:rPr>
          <w:rFonts w:cs="Arial"/>
          <w:lang w:val="uk-UA"/>
        </w:rPr>
      </w:pPr>
      <w:r w:rsidRPr="0078210C">
        <w:rPr>
          <w:lang w:val="uk-UA"/>
        </w:rPr>
        <w:t>Зауважте, якщо не зазначено інше, фірмові марки або моделі наводяться виключно в ілюстративних цілях. Допускається пропонувати аналогічний замінник, який відповідає технічним характеристикам</w:t>
      </w:r>
      <w:r w:rsidR="001747E2" w:rsidRPr="0078210C">
        <w:rPr>
          <w:rFonts w:cs="Arial"/>
          <w:lang w:val="uk-UA"/>
        </w:rPr>
        <w:t>.</w:t>
      </w:r>
    </w:p>
    <w:p w14:paraId="1139F144" w14:textId="77777777" w:rsidR="001747E2" w:rsidRPr="0078210C" w:rsidRDefault="001747E2" w:rsidP="00147D55">
      <w:pPr>
        <w:suppressAutoHyphens/>
        <w:spacing w:after="0" w:line="240" w:lineRule="auto"/>
        <w:ind w:left="360"/>
        <w:jc w:val="both"/>
        <w:rPr>
          <w:rFonts w:cs="Arial"/>
          <w:lang w:val="uk-UA"/>
        </w:rPr>
      </w:pPr>
    </w:p>
    <w:p w14:paraId="1139F145" w14:textId="73264E70" w:rsidR="005527CE" w:rsidRPr="0078210C" w:rsidRDefault="00ED01C8" w:rsidP="00147D55">
      <w:pPr>
        <w:numPr>
          <w:ilvl w:val="0"/>
          <w:numId w:val="3"/>
        </w:numPr>
        <w:tabs>
          <w:tab w:val="clear" w:pos="720"/>
          <w:tab w:val="num" w:pos="360"/>
        </w:tabs>
        <w:suppressAutoHyphens/>
        <w:spacing w:after="0" w:line="240" w:lineRule="auto"/>
        <w:ind w:left="360"/>
        <w:jc w:val="both"/>
        <w:rPr>
          <w:rFonts w:cs="Arial"/>
          <w:color w:val="000000"/>
          <w:lang w:val="uk-UA"/>
        </w:rPr>
      </w:pPr>
      <w:r w:rsidRPr="0078210C">
        <w:rPr>
          <w:rStyle w:val="a"/>
          <w:sz w:val="22"/>
          <w:szCs w:val="22"/>
          <w:u w:val="single"/>
          <w:lang w:val="uk-UA"/>
        </w:rPr>
        <w:lastRenderedPageBreak/>
        <w:t>Пропозиції</w:t>
      </w:r>
      <w:r w:rsidR="005527CE" w:rsidRPr="0078210C">
        <w:rPr>
          <w:rFonts w:cs="Arial"/>
          <w:color w:val="000000"/>
          <w:lang w:val="uk-UA"/>
        </w:rPr>
        <w:t>:</w:t>
      </w:r>
      <w:r w:rsidR="00204555" w:rsidRPr="0078210C">
        <w:rPr>
          <w:rFonts w:cs="Arial"/>
          <w:color w:val="000000"/>
          <w:lang w:val="uk-UA"/>
        </w:rPr>
        <w:t xml:space="preserve"> </w:t>
      </w:r>
      <w:r w:rsidRPr="0078210C">
        <w:rPr>
          <w:color w:val="000000"/>
          <w:lang w:val="uk-UA"/>
        </w:rPr>
        <w:t xml:space="preserve">Пропозиції у відповідь на цей </w:t>
      </w:r>
      <w:r w:rsidR="00944B42" w:rsidRPr="0078210C">
        <w:rPr>
          <w:color w:val="000000"/>
          <w:lang w:val="uk-UA"/>
        </w:rPr>
        <w:t>ЗЦП</w:t>
      </w:r>
      <w:r w:rsidRPr="0078210C">
        <w:rPr>
          <w:color w:val="000000"/>
          <w:lang w:val="uk-UA"/>
        </w:rPr>
        <w:t xml:space="preserve"> повинні містити фіксовану ціну на базі «все включено», з урахуванням вартості доставки та усіх інших витрат. Ціни повинні бути представлені в гривнях. Пропозиції повинні залишатися чинними протягом не менше </w:t>
      </w:r>
      <w:r w:rsidR="00F00FED" w:rsidRPr="0078210C">
        <w:rPr>
          <w:color w:val="000000"/>
          <w:lang w:val="uk-UA"/>
        </w:rPr>
        <w:t>6</w:t>
      </w:r>
      <w:r w:rsidRPr="0078210C">
        <w:rPr>
          <w:color w:val="000000"/>
          <w:lang w:val="uk-UA"/>
        </w:rPr>
        <w:t>0 (</w:t>
      </w:r>
      <w:r w:rsidR="00E54D93" w:rsidRPr="0078210C">
        <w:rPr>
          <w:color w:val="000000"/>
          <w:lang w:val="uk-UA"/>
        </w:rPr>
        <w:t>шістдесяти</w:t>
      </w:r>
      <w:r w:rsidRPr="0078210C">
        <w:rPr>
          <w:color w:val="000000"/>
          <w:lang w:val="uk-UA"/>
        </w:rPr>
        <w:t xml:space="preserve">) календарних днів після </w:t>
      </w:r>
      <w:r w:rsidR="00B61D3B" w:rsidRPr="0078210C">
        <w:rPr>
          <w:color w:val="000000"/>
          <w:lang w:val="uk-UA"/>
        </w:rPr>
        <w:t>дати подання пропозицій</w:t>
      </w:r>
      <w:r w:rsidRPr="0078210C">
        <w:rPr>
          <w:color w:val="000000"/>
          <w:lang w:val="uk-UA"/>
        </w:rPr>
        <w:t xml:space="preserve">. Заявники повинні надавати розцінки на офіційному бланку або в офіційному форматі; у випадку, коли це неможливо, заявники можуть заповнити таблицю в Розділі </w:t>
      </w:r>
      <w:r w:rsidR="00944B42" w:rsidRPr="0078210C">
        <w:rPr>
          <w:color w:val="000000"/>
          <w:lang w:val="uk-UA"/>
        </w:rPr>
        <w:t>ІІІ</w:t>
      </w:r>
      <w:r w:rsidRPr="0078210C">
        <w:rPr>
          <w:color w:val="000000"/>
          <w:lang w:val="uk-UA"/>
        </w:rPr>
        <w:t>.</w:t>
      </w:r>
    </w:p>
    <w:p w14:paraId="1139F146" w14:textId="77777777" w:rsidR="003B1CB9" w:rsidRPr="0078210C" w:rsidRDefault="003B1CB9" w:rsidP="00147D55">
      <w:pPr>
        <w:suppressAutoHyphens/>
        <w:spacing w:after="0" w:line="240" w:lineRule="auto"/>
        <w:ind w:left="360"/>
        <w:jc w:val="both"/>
        <w:rPr>
          <w:rFonts w:cs="Arial"/>
          <w:lang w:val="uk-UA"/>
        </w:rPr>
      </w:pPr>
    </w:p>
    <w:p w14:paraId="1139F147" w14:textId="05113919" w:rsidR="003B1CB9" w:rsidRPr="0078210C" w:rsidRDefault="00F4192D" w:rsidP="00147D55">
      <w:pPr>
        <w:suppressAutoHyphens/>
        <w:spacing w:after="0" w:line="240" w:lineRule="auto"/>
        <w:ind w:left="360"/>
        <w:jc w:val="both"/>
        <w:rPr>
          <w:rFonts w:cs="Arial"/>
          <w:lang w:val="uk-UA"/>
        </w:rPr>
      </w:pPr>
      <w:r w:rsidRPr="0078210C">
        <w:rPr>
          <w:rFonts w:cs="Arial"/>
          <w:lang w:val="uk-UA"/>
        </w:rPr>
        <w:t>Крім того, заявник</w:t>
      </w:r>
      <w:r w:rsidR="003A7425" w:rsidRPr="0078210C">
        <w:rPr>
          <w:rFonts w:cs="Arial"/>
          <w:lang w:val="uk-UA"/>
        </w:rPr>
        <w:t>и</w:t>
      </w:r>
      <w:r w:rsidRPr="0078210C">
        <w:rPr>
          <w:rFonts w:cs="Arial"/>
          <w:lang w:val="uk-UA"/>
        </w:rPr>
        <w:t xml:space="preserve">, які відповідають на цей </w:t>
      </w:r>
      <w:r w:rsidR="00944B42" w:rsidRPr="0078210C">
        <w:rPr>
          <w:rFonts w:cs="Arial"/>
          <w:lang w:val="uk-UA"/>
        </w:rPr>
        <w:t>ЗЦП</w:t>
      </w:r>
      <w:r w:rsidRPr="0078210C">
        <w:rPr>
          <w:rFonts w:cs="Arial"/>
          <w:lang w:val="uk-UA"/>
        </w:rPr>
        <w:t xml:space="preserve">, </w:t>
      </w:r>
      <w:r w:rsidR="003A7425" w:rsidRPr="0078210C">
        <w:rPr>
          <w:rFonts w:cs="Arial"/>
          <w:lang w:val="uk-UA"/>
        </w:rPr>
        <w:t>мають</w:t>
      </w:r>
      <w:r w:rsidRPr="0078210C">
        <w:rPr>
          <w:rFonts w:cs="Arial"/>
          <w:lang w:val="uk-UA"/>
        </w:rPr>
        <w:t xml:space="preserve"> подати</w:t>
      </w:r>
      <w:r w:rsidR="00CD11E2" w:rsidRPr="0078210C">
        <w:rPr>
          <w:rFonts w:cs="Arial"/>
          <w:lang w:val="uk-UA"/>
        </w:rPr>
        <w:t xml:space="preserve"> додаткові документи, перелік яких подано у Розділі </w:t>
      </w:r>
      <w:r w:rsidR="00944B42" w:rsidRPr="0078210C">
        <w:rPr>
          <w:rFonts w:cs="Arial"/>
          <w:lang w:val="uk-UA"/>
        </w:rPr>
        <w:t>ІІ</w:t>
      </w:r>
      <w:r w:rsidR="00CD11E2" w:rsidRPr="0078210C">
        <w:rPr>
          <w:rFonts w:cs="Arial"/>
          <w:lang w:val="uk-UA"/>
        </w:rPr>
        <w:t xml:space="preserve">. </w:t>
      </w:r>
    </w:p>
    <w:p w14:paraId="1139F14A" w14:textId="77777777" w:rsidR="005527CE" w:rsidRPr="0078210C" w:rsidRDefault="005527CE" w:rsidP="00147D55">
      <w:pPr>
        <w:spacing w:after="0" w:line="240" w:lineRule="auto"/>
        <w:ind w:left="360"/>
        <w:jc w:val="both"/>
        <w:rPr>
          <w:rFonts w:cs="Arial"/>
          <w:lang w:val="uk-UA"/>
        </w:rPr>
      </w:pPr>
    </w:p>
    <w:p w14:paraId="6F658DDC" w14:textId="5E4EEEBA" w:rsidR="00184019" w:rsidRPr="0078210C" w:rsidRDefault="00E64A71" w:rsidP="00C7646B">
      <w:pPr>
        <w:numPr>
          <w:ilvl w:val="0"/>
          <w:numId w:val="3"/>
        </w:numPr>
        <w:tabs>
          <w:tab w:val="clear" w:pos="720"/>
          <w:tab w:val="num" w:pos="360"/>
        </w:tabs>
        <w:spacing w:after="0" w:line="240" w:lineRule="auto"/>
        <w:ind w:left="360"/>
        <w:jc w:val="both"/>
        <w:rPr>
          <w:lang w:val="uk-UA"/>
        </w:rPr>
      </w:pPr>
      <w:r w:rsidRPr="0078210C">
        <w:rPr>
          <w:rStyle w:val="a"/>
          <w:sz w:val="22"/>
          <w:szCs w:val="22"/>
          <w:u w:val="single"/>
          <w:lang w:val="uk-UA"/>
        </w:rPr>
        <w:t>Доставка</w:t>
      </w:r>
      <w:r w:rsidR="005527CE" w:rsidRPr="0078210C">
        <w:rPr>
          <w:rFonts w:cs="Arial"/>
          <w:lang w:val="uk-UA"/>
        </w:rPr>
        <w:t>:</w:t>
      </w:r>
      <w:r w:rsidR="00204555" w:rsidRPr="0078210C">
        <w:rPr>
          <w:rFonts w:cs="Arial"/>
          <w:lang w:val="uk-UA"/>
        </w:rPr>
        <w:t xml:space="preserve"> </w:t>
      </w:r>
      <w:r w:rsidR="003E4466" w:rsidRPr="0078210C">
        <w:rPr>
          <w:lang w:val="uk-UA"/>
        </w:rPr>
        <w:t xml:space="preserve">Пунктом доставки об'єктів, зазначених у цьому </w:t>
      </w:r>
      <w:r w:rsidR="00944B42" w:rsidRPr="0078210C">
        <w:rPr>
          <w:lang w:val="uk-UA"/>
        </w:rPr>
        <w:t>ЗЦП</w:t>
      </w:r>
      <w:r w:rsidR="003E4466" w:rsidRPr="0078210C">
        <w:rPr>
          <w:lang w:val="uk-UA"/>
        </w:rPr>
        <w:t xml:space="preserve"> </w:t>
      </w:r>
      <w:r w:rsidR="00680AE4" w:rsidRPr="0078210C">
        <w:rPr>
          <w:lang w:val="uk-UA"/>
        </w:rPr>
        <w:t xml:space="preserve">для Національного агентства із забезпечення якості освіти </w:t>
      </w:r>
      <w:r w:rsidR="003E4466" w:rsidRPr="0078210C">
        <w:rPr>
          <w:lang w:val="uk-UA"/>
        </w:rPr>
        <w:t xml:space="preserve">є </w:t>
      </w:r>
      <w:r w:rsidR="00680AE4" w:rsidRPr="0078210C">
        <w:rPr>
          <w:lang w:val="uk-UA"/>
        </w:rPr>
        <w:t>м. Київ, вул. Бориса Грінченка, 1</w:t>
      </w:r>
      <w:r w:rsidR="000C74EC" w:rsidRPr="0078210C">
        <w:rPr>
          <w:lang w:val="uk-UA"/>
        </w:rPr>
        <w:t xml:space="preserve">; для Міністерства юстиції України є </w:t>
      </w:r>
      <w:r w:rsidR="004D7688" w:rsidRPr="0078210C">
        <w:rPr>
          <w:lang w:val="uk-UA"/>
        </w:rPr>
        <w:t>м. Київ, вул. Городецького 13</w:t>
      </w:r>
      <w:r w:rsidR="00184019" w:rsidRPr="0078210C">
        <w:rPr>
          <w:lang w:val="uk-UA"/>
        </w:rPr>
        <w:t>, для Вищого антикорупційного суду України є</w:t>
      </w:r>
      <w:r w:rsidR="001D713F" w:rsidRPr="0078210C">
        <w:rPr>
          <w:lang w:val="uk-UA"/>
        </w:rPr>
        <w:t xml:space="preserve"> м. Київ</w:t>
      </w:r>
      <w:r w:rsidR="00184019" w:rsidRPr="0078210C">
        <w:rPr>
          <w:lang w:val="uk-UA"/>
        </w:rPr>
        <w:t xml:space="preserve"> вул. Хрещатик, 42-А та м. Київ, провулок Хрестовий, 4</w:t>
      </w:r>
      <w:r w:rsidR="001D713F" w:rsidRPr="0078210C">
        <w:rPr>
          <w:lang w:val="uk-UA"/>
        </w:rPr>
        <w:t>.</w:t>
      </w:r>
    </w:p>
    <w:p w14:paraId="6EC345A6" w14:textId="77777777" w:rsidR="00C7646B" w:rsidRPr="0078210C" w:rsidRDefault="00C7646B" w:rsidP="00C7646B">
      <w:pPr>
        <w:suppressAutoHyphens/>
        <w:spacing w:after="0" w:line="240" w:lineRule="auto"/>
        <w:ind w:left="360"/>
        <w:jc w:val="both"/>
        <w:rPr>
          <w:lang w:val="uk-UA"/>
        </w:rPr>
      </w:pPr>
    </w:p>
    <w:p w14:paraId="1139F14B" w14:textId="32E0A268" w:rsidR="005527CE" w:rsidRPr="0078210C" w:rsidRDefault="003E4466" w:rsidP="00C7646B">
      <w:pPr>
        <w:suppressAutoHyphens/>
        <w:spacing w:after="0" w:line="240" w:lineRule="auto"/>
        <w:ind w:left="360"/>
        <w:jc w:val="both"/>
        <w:rPr>
          <w:rFonts w:cs="Arial"/>
          <w:lang w:val="uk-UA"/>
        </w:rPr>
      </w:pPr>
      <w:r w:rsidRPr="0078210C">
        <w:rPr>
          <w:lang w:val="uk-UA"/>
        </w:rPr>
        <w:t xml:space="preserve">У тексті своєї пропозиції, кожен заявник повинен надати орієнтовні терміни (у календарних днях) доставки (після отримання замовлення). Орієнтовні терміни доставки, зазначені у пропозиції у відповідь на цей </w:t>
      </w:r>
      <w:r w:rsidR="00944B42" w:rsidRPr="0078210C">
        <w:rPr>
          <w:lang w:val="uk-UA"/>
        </w:rPr>
        <w:t>ЗЦП</w:t>
      </w:r>
      <w:r w:rsidRPr="0078210C">
        <w:rPr>
          <w:lang w:val="uk-UA"/>
        </w:rPr>
        <w:t xml:space="preserve">, стануть частиною </w:t>
      </w:r>
      <w:r w:rsidR="00B61D3B" w:rsidRPr="0078210C">
        <w:rPr>
          <w:lang w:val="uk-UA"/>
        </w:rPr>
        <w:t>договору</w:t>
      </w:r>
      <w:r w:rsidRPr="0078210C">
        <w:rPr>
          <w:lang w:val="uk-UA"/>
        </w:rPr>
        <w:t xml:space="preserve"> з переможцем тендеру</w:t>
      </w:r>
      <w:r w:rsidR="005527CE" w:rsidRPr="0078210C">
        <w:rPr>
          <w:rFonts w:cs="Arial"/>
          <w:lang w:val="uk-UA"/>
        </w:rPr>
        <w:t>.</w:t>
      </w:r>
    </w:p>
    <w:p w14:paraId="1139F14C" w14:textId="77777777" w:rsidR="005527CE" w:rsidRPr="0078210C" w:rsidRDefault="005527CE" w:rsidP="00147D55">
      <w:pPr>
        <w:suppressAutoHyphens/>
        <w:spacing w:after="0" w:line="240" w:lineRule="auto"/>
        <w:ind w:left="360"/>
        <w:jc w:val="both"/>
        <w:rPr>
          <w:rFonts w:cs="Arial"/>
          <w:lang w:val="uk-UA"/>
        </w:rPr>
      </w:pPr>
    </w:p>
    <w:p w14:paraId="277F31F7" w14:textId="16476BB5" w:rsidR="00B61D3B" w:rsidRPr="0078210C" w:rsidRDefault="00B53088" w:rsidP="00147D55">
      <w:pPr>
        <w:numPr>
          <w:ilvl w:val="0"/>
          <w:numId w:val="3"/>
        </w:numPr>
        <w:tabs>
          <w:tab w:val="clear" w:pos="720"/>
          <w:tab w:val="num" w:pos="360"/>
        </w:tabs>
        <w:suppressAutoHyphens/>
        <w:spacing w:after="0" w:line="240" w:lineRule="auto"/>
        <w:ind w:left="360"/>
        <w:jc w:val="both"/>
        <w:rPr>
          <w:rFonts w:cs="Arial"/>
          <w:lang w:val="uk-UA"/>
        </w:rPr>
      </w:pPr>
      <w:r w:rsidRPr="0078210C">
        <w:rPr>
          <w:rStyle w:val="a"/>
          <w:sz w:val="22"/>
          <w:szCs w:val="22"/>
          <w:u w:val="single"/>
          <w:lang w:val="uk-UA"/>
        </w:rPr>
        <w:t>Джерело надходження / Національність / Виробництво</w:t>
      </w:r>
      <w:r w:rsidR="003870ED" w:rsidRPr="0078210C">
        <w:rPr>
          <w:rFonts w:cs="Arial"/>
          <w:lang w:val="uk-UA"/>
        </w:rPr>
        <w:t>:</w:t>
      </w:r>
      <w:r w:rsidR="00204555" w:rsidRPr="0078210C">
        <w:rPr>
          <w:rFonts w:cs="Arial"/>
          <w:lang w:val="uk-UA"/>
        </w:rPr>
        <w:t xml:space="preserve"> </w:t>
      </w:r>
      <w:r w:rsidRPr="0078210C">
        <w:rPr>
          <w:lang w:val="uk-UA"/>
        </w:rPr>
        <w:t xml:space="preserve">Усі товари та послуги у рамках цього тендеру повинні мати походження з країн, які мають </w:t>
      </w:r>
      <w:r w:rsidRPr="0078210C">
        <w:rPr>
          <w:b/>
          <w:bCs/>
          <w:lang w:val="uk-UA"/>
        </w:rPr>
        <w:t xml:space="preserve">географічний код USAID 110 </w:t>
      </w:r>
      <w:r w:rsidR="00B61D3B" w:rsidRPr="0078210C">
        <w:rPr>
          <w:lang w:val="uk-UA"/>
        </w:rPr>
        <w:t xml:space="preserve">згідно з Кодексом федеральних правил США (КФП), 22 КФП §228, розміщеним у мережі Інтернет за </w:t>
      </w:r>
      <w:proofErr w:type="spellStart"/>
      <w:r w:rsidR="00B61D3B" w:rsidRPr="0078210C">
        <w:rPr>
          <w:lang w:val="uk-UA"/>
        </w:rPr>
        <w:t>адресою</w:t>
      </w:r>
      <w:proofErr w:type="spellEnd"/>
      <w:r w:rsidR="00B61D3B" w:rsidRPr="0078210C">
        <w:rPr>
          <w:lang w:val="uk-UA"/>
        </w:rPr>
        <w:t xml:space="preserve">: </w:t>
      </w:r>
      <w:hyperlink r:id="rId14" w:history="1">
        <w:r w:rsidR="00AC402A" w:rsidRPr="0078210C">
          <w:rPr>
            <w:rStyle w:val="Hyperlink"/>
            <w:rFonts w:cs="Arial"/>
            <w:lang w:val="uk-UA"/>
          </w:rPr>
          <w:t>22 CFR §228</w:t>
        </w:r>
      </w:hyperlink>
    </w:p>
    <w:p w14:paraId="1139F14D" w14:textId="28781762" w:rsidR="003870ED" w:rsidRPr="0078210C" w:rsidRDefault="00B53088" w:rsidP="00B61D3B">
      <w:pPr>
        <w:suppressAutoHyphens/>
        <w:spacing w:after="0" w:line="240" w:lineRule="auto"/>
        <w:ind w:firstLine="360"/>
        <w:jc w:val="both"/>
        <w:rPr>
          <w:rFonts w:cs="Arial"/>
          <w:lang w:val="uk-UA"/>
        </w:rPr>
      </w:pPr>
      <w:r w:rsidRPr="0078210C">
        <w:rPr>
          <w:lang w:val="uk-UA"/>
        </w:rPr>
        <w:t xml:space="preserve">Країна-партнер для цього </w:t>
      </w:r>
      <w:r w:rsidR="00944B42" w:rsidRPr="0078210C">
        <w:rPr>
          <w:lang w:val="uk-UA"/>
        </w:rPr>
        <w:t>ЗЦП</w:t>
      </w:r>
      <w:r w:rsidRPr="0078210C">
        <w:rPr>
          <w:lang w:val="uk-UA"/>
        </w:rPr>
        <w:t xml:space="preserve"> – Україна</w:t>
      </w:r>
      <w:r w:rsidR="003870ED" w:rsidRPr="0078210C">
        <w:rPr>
          <w:rFonts w:cs="Arial"/>
          <w:color w:val="000000"/>
          <w:lang w:val="uk-UA"/>
        </w:rPr>
        <w:t>.</w:t>
      </w:r>
      <w:r w:rsidR="00204555" w:rsidRPr="0078210C">
        <w:rPr>
          <w:rFonts w:cs="Arial"/>
          <w:color w:val="000000"/>
          <w:lang w:val="uk-UA"/>
        </w:rPr>
        <w:t xml:space="preserve"> </w:t>
      </w:r>
    </w:p>
    <w:p w14:paraId="1139F14E" w14:textId="77777777" w:rsidR="003870ED" w:rsidRPr="0078210C" w:rsidRDefault="003870ED" w:rsidP="00147D55">
      <w:pPr>
        <w:pStyle w:val="ListParagraph"/>
        <w:ind w:left="360"/>
        <w:jc w:val="both"/>
        <w:rPr>
          <w:rFonts w:ascii="Calibri" w:hAnsi="Calibri" w:cs="Arial"/>
          <w:color w:val="000000"/>
          <w:sz w:val="22"/>
          <w:szCs w:val="22"/>
          <w:lang w:val="uk-UA"/>
        </w:rPr>
      </w:pPr>
    </w:p>
    <w:p w14:paraId="1139F14F" w14:textId="553DC424" w:rsidR="003870ED" w:rsidRPr="0078210C" w:rsidRDefault="00B53088" w:rsidP="00147D55">
      <w:pPr>
        <w:spacing w:after="0" w:line="240" w:lineRule="auto"/>
        <w:ind w:left="360"/>
        <w:jc w:val="both"/>
        <w:rPr>
          <w:rFonts w:cs="Arial"/>
          <w:lang w:val="uk-UA"/>
        </w:rPr>
      </w:pPr>
      <w:r w:rsidRPr="0078210C">
        <w:rPr>
          <w:lang w:val="uk-UA"/>
        </w:rPr>
        <w:t xml:space="preserve">Заявники не можуть пропонувати або постачати товари чи послуги, які були виготовлені, зібрані, доставлені з, перевезені через територію </w:t>
      </w:r>
      <w:r w:rsidR="00B61D3B" w:rsidRPr="0078210C">
        <w:rPr>
          <w:lang w:val="uk-UA"/>
        </w:rPr>
        <w:t xml:space="preserve">таких країн </w:t>
      </w:r>
      <w:r w:rsidRPr="0078210C">
        <w:rPr>
          <w:lang w:val="uk-UA"/>
        </w:rPr>
        <w:t xml:space="preserve">або іншим чином мають </w:t>
      </w:r>
      <w:r w:rsidR="00B61D3B" w:rsidRPr="0078210C">
        <w:rPr>
          <w:lang w:val="uk-UA"/>
        </w:rPr>
        <w:t>до них відношення</w:t>
      </w:r>
      <w:r w:rsidRPr="0078210C">
        <w:rPr>
          <w:lang w:val="uk-UA"/>
        </w:rPr>
        <w:t>: К</w:t>
      </w:r>
      <w:r w:rsidR="00CD11E2" w:rsidRPr="0078210C">
        <w:rPr>
          <w:lang w:val="uk-UA"/>
        </w:rPr>
        <w:t>уба, Іран, Північна Корея</w:t>
      </w:r>
      <w:r w:rsidRPr="0078210C">
        <w:rPr>
          <w:lang w:val="uk-UA"/>
        </w:rPr>
        <w:t xml:space="preserve"> і Сирія</w:t>
      </w:r>
      <w:r w:rsidR="003870ED" w:rsidRPr="0078210C">
        <w:rPr>
          <w:rFonts w:cs="Arial"/>
          <w:lang w:val="uk-UA"/>
        </w:rPr>
        <w:t>.</w:t>
      </w:r>
    </w:p>
    <w:p w14:paraId="1139F150" w14:textId="77777777" w:rsidR="003870ED" w:rsidRPr="0078210C" w:rsidRDefault="003870ED" w:rsidP="00147D55">
      <w:pPr>
        <w:pStyle w:val="ListParagraph"/>
        <w:ind w:left="360"/>
        <w:jc w:val="both"/>
        <w:rPr>
          <w:rFonts w:ascii="Calibri" w:hAnsi="Calibri" w:cs="Arial"/>
          <w:sz w:val="22"/>
          <w:szCs w:val="22"/>
          <w:lang w:val="uk-UA"/>
        </w:rPr>
      </w:pPr>
    </w:p>
    <w:p w14:paraId="1139F151" w14:textId="7908717C" w:rsidR="003870ED" w:rsidRPr="0078210C" w:rsidRDefault="00B3254D" w:rsidP="00147D55">
      <w:pPr>
        <w:numPr>
          <w:ilvl w:val="0"/>
          <w:numId w:val="3"/>
        </w:numPr>
        <w:tabs>
          <w:tab w:val="clear" w:pos="720"/>
          <w:tab w:val="num" w:pos="360"/>
        </w:tabs>
        <w:suppressAutoHyphens/>
        <w:spacing w:after="0" w:line="240" w:lineRule="auto"/>
        <w:ind w:left="360"/>
        <w:jc w:val="both"/>
        <w:rPr>
          <w:rFonts w:cs="Arial"/>
          <w:lang w:val="uk-UA"/>
        </w:rPr>
      </w:pPr>
      <w:r w:rsidRPr="0078210C">
        <w:rPr>
          <w:rStyle w:val="4"/>
          <w:bCs w:val="0"/>
          <w:sz w:val="22"/>
          <w:szCs w:val="22"/>
        </w:rPr>
        <w:t xml:space="preserve">Гарантійний </w:t>
      </w:r>
      <w:r w:rsidR="003817BA" w:rsidRPr="0078210C">
        <w:rPr>
          <w:rStyle w:val="4"/>
          <w:bCs w:val="0"/>
          <w:sz w:val="22"/>
          <w:szCs w:val="22"/>
        </w:rPr>
        <w:t>т</w:t>
      </w:r>
      <w:r w:rsidRPr="0078210C">
        <w:rPr>
          <w:rStyle w:val="4"/>
          <w:bCs w:val="0"/>
          <w:sz w:val="22"/>
          <w:szCs w:val="22"/>
        </w:rPr>
        <w:t>ермін</w:t>
      </w:r>
      <w:r w:rsidR="003870ED" w:rsidRPr="0078210C">
        <w:rPr>
          <w:rFonts w:cs="Arial"/>
          <w:lang w:val="uk-UA"/>
        </w:rPr>
        <w:t>:</w:t>
      </w:r>
      <w:r w:rsidR="00204555" w:rsidRPr="0078210C">
        <w:rPr>
          <w:rFonts w:cs="Arial"/>
          <w:lang w:val="uk-UA"/>
        </w:rPr>
        <w:t xml:space="preserve"> </w:t>
      </w:r>
      <w:r w:rsidRPr="0078210C">
        <w:rPr>
          <w:rStyle w:val="40"/>
          <w:b w:val="0"/>
          <w:sz w:val="22"/>
          <w:szCs w:val="22"/>
        </w:rPr>
        <w:t xml:space="preserve">Гарантійне </w:t>
      </w:r>
      <w:r w:rsidRPr="0078210C">
        <w:rPr>
          <w:lang w:val="uk-UA"/>
        </w:rPr>
        <w:t xml:space="preserve">обслуговування та ремонт у межах країни- партнера є обов'язковими для усіх товарів у рамках цього </w:t>
      </w:r>
      <w:r w:rsidR="00944B42" w:rsidRPr="0078210C">
        <w:rPr>
          <w:lang w:val="uk-UA"/>
        </w:rPr>
        <w:t>ЗЦП</w:t>
      </w:r>
      <w:r w:rsidRPr="0078210C">
        <w:rPr>
          <w:lang w:val="uk-UA"/>
        </w:rPr>
        <w:t xml:space="preserve">. Усі товари, запропоновані в рамках цього тендеру, повинні мати гарантію мінімум дванадцять (12) місяців від дати доставки та приймання товарів, якщо інше не зазначено у технічних характеристиках. У момент передачі будь-якого товару Уряду України або іншому суб'єкту в країні-партнері, усі права на гарантійну підтримку та обслуговування передаються разом із товаром кінцевому споживачу цього </w:t>
      </w:r>
      <w:r w:rsidR="00B61D3B" w:rsidRPr="0078210C">
        <w:rPr>
          <w:lang w:val="uk-UA"/>
        </w:rPr>
        <w:t>товару</w:t>
      </w:r>
      <w:r w:rsidR="0030782F" w:rsidRPr="0078210C">
        <w:rPr>
          <w:rFonts w:cstheme="minorHAnsi"/>
          <w:lang w:val="uk-UA"/>
        </w:rPr>
        <w:t>.</w:t>
      </w:r>
      <w:r w:rsidR="00B53803" w:rsidRPr="0078210C">
        <w:rPr>
          <w:lang w:val="uk-UA"/>
        </w:rPr>
        <w:t xml:space="preserve"> </w:t>
      </w:r>
    </w:p>
    <w:p w14:paraId="1139F152" w14:textId="77777777" w:rsidR="003870ED" w:rsidRPr="0078210C" w:rsidRDefault="003870ED" w:rsidP="00147D55">
      <w:pPr>
        <w:pStyle w:val="ListParagraph"/>
        <w:ind w:left="360"/>
        <w:jc w:val="both"/>
        <w:rPr>
          <w:rFonts w:ascii="Calibri" w:hAnsi="Calibri" w:cs="Arial"/>
          <w:color w:val="000000"/>
          <w:sz w:val="22"/>
          <w:szCs w:val="22"/>
          <w:lang w:val="uk-UA"/>
        </w:rPr>
      </w:pPr>
    </w:p>
    <w:p w14:paraId="6B2828B8" w14:textId="7D5BA10E" w:rsidR="006B36C2" w:rsidRPr="0078210C" w:rsidRDefault="00EB724E" w:rsidP="00147D55">
      <w:pPr>
        <w:numPr>
          <w:ilvl w:val="0"/>
          <w:numId w:val="3"/>
        </w:numPr>
        <w:tabs>
          <w:tab w:val="clear" w:pos="720"/>
          <w:tab w:val="num" w:pos="360"/>
        </w:tabs>
        <w:suppressAutoHyphens/>
        <w:spacing w:after="0" w:line="240" w:lineRule="auto"/>
        <w:ind w:left="360"/>
        <w:jc w:val="both"/>
        <w:rPr>
          <w:rFonts w:cs="Arial"/>
          <w:color w:val="000000"/>
          <w:lang w:val="uk-UA"/>
        </w:rPr>
      </w:pPr>
      <w:r w:rsidRPr="0078210C">
        <w:rPr>
          <w:rStyle w:val="a"/>
          <w:sz w:val="22"/>
          <w:szCs w:val="22"/>
          <w:u w:val="single"/>
          <w:lang w:val="uk-UA"/>
        </w:rPr>
        <w:t>Податки та ПДВ</w:t>
      </w:r>
      <w:r w:rsidR="003870ED" w:rsidRPr="0078210C">
        <w:rPr>
          <w:rFonts w:cs="Arial"/>
          <w:color w:val="000000"/>
          <w:lang w:val="uk-UA"/>
        </w:rPr>
        <w:t>:</w:t>
      </w:r>
      <w:r w:rsidR="00204555" w:rsidRPr="0078210C">
        <w:rPr>
          <w:rFonts w:cs="Arial"/>
          <w:color w:val="000000"/>
          <w:lang w:val="uk-UA"/>
        </w:rPr>
        <w:t xml:space="preserve"> </w:t>
      </w:r>
      <w:r w:rsidRPr="0078210C">
        <w:rPr>
          <w:lang w:val="uk-UA"/>
        </w:rPr>
        <w:t>Оскільки компанія «Кімонікс Інтернешнл Інк.» є виконавцем програм і проектів міжнародної технічної допомоги в Україні відповідно до Угоди між Урядом України та Урядом США про гуманітарне та техніко-економічне співробітництво від 7 травня 1992 року (далі – «Угода») та закуповує товари, роботи і послуги заявника для виконання згаданого проекту міжнародної технічної допомоги, відповідно до зазначеної вище Угоди та Порядку залучення, використання та моніторингу міжнародної технічної допомоги, затвердженого постановою Кабінету Міністрів України від 15 лютого 2002 р. N 153 (</w:t>
      </w:r>
      <w:hyperlink r:id="rId15" w:history="1">
        <w:r w:rsidRPr="0078210C">
          <w:rPr>
            <w:rStyle w:val="Hyperlink"/>
            <w:lang w:val="uk-UA"/>
          </w:rPr>
          <w:t>153-2002-п</w:t>
        </w:r>
      </w:hyperlink>
      <w:r w:rsidRPr="0078210C">
        <w:rPr>
          <w:lang w:val="uk-UA"/>
        </w:rPr>
        <w:t xml:space="preserve">) «Про створення єдиної системи залучення, використання та моніторингу міжнародної технічної допомоги», вартість таких товарів, робіт і послуг </w:t>
      </w:r>
      <w:r w:rsidRPr="0078210C">
        <w:rPr>
          <w:u w:val="single"/>
          <w:lang w:val="uk-UA"/>
        </w:rPr>
        <w:t>звільняється від податку на додану вартість</w:t>
      </w:r>
    </w:p>
    <w:p w14:paraId="7EAF1D84" w14:textId="4E976BBA" w:rsidR="006B36C2" w:rsidRPr="0078210C" w:rsidRDefault="006B36C2" w:rsidP="00147D55">
      <w:pPr>
        <w:spacing w:after="0" w:line="240" w:lineRule="auto"/>
        <w:ind w:left="360"/>
        <w:jc w:val="both"/>
        <w:rPr>
          <w:rFonts w:cs="Arial"/>
          <w:color w:val="000000"/>
          <w:lang w:val="uk-UA"/>
        </w:rPr>
      </w:pPr>
    </w:p>
    <w:p w14:paraId="47FA039F" w14:textId="5E5FC59B" w:rsidR="00EB724E" w:rsidRPr="0078210C" w:rsidRDefault="00EB724E" w:rsidP="00147D55">
      <w:pPr>
        <w:spacing w:after="0" w:line="240" w:lineRule="auto"/>
        <w:ind w:left="360"/>
        <w:jc w:val="both"/>
        <w:rPr>
          <w:lang w:val="uk-UA"/>
        </w:rPr>
      </w:pPr>
      <w:r w:rsidRPr="0078210C">
        <w:rPr>
          <w:lang w:val="uk-UA"/>
        </w:rPr>
        <w:t>Закупівля товарів, робіт і послуг здійснюється коштом проекту міжнародної технічної допомоги та відповідає категорії (типу) товарів, робіт і послуг, зазначених у плані закупівлі.</w:t>
      </w:r>
    </w:p>
    <w:p w14:paraId="10BD6496" w14:textId="77777777" w:rsidR="00EB724E" w:rsidRPr="0078210C" w:rsidRDefault="00EB724E" w:rsidP="00147D55">
      <w:pPr>
        <w:pStyle w:val="ListParagraph"/>
        <w:ind w:left="360"/>
        <w:jc w:val="both"/>
        <w:rPr>
          <w:rFonts w:ascii="Calibri" w:hAnsi="Calibri"/>
          <w:sz w:val="22"/>
          <w:szCs w:val="22"/>
          <w:lang w:val="uk-UA"/>
        </w:rPr>
      </w:pPr>
    </w:p>
    <w:p w14:paraId="1EFCA35D" w14:textId="0B5DA536" w:rsidR="00EB724E" w:rsidRPr="0078210C" w:rsidRDefault="00EB724E" w:rsidP="00B61D3B">
      <w:pPr>
        <w:pStyle w:val="ListParagraph"/>
        <w:ind w:left="360"/>
        <w:jc w:val="both"/>
        <w:rPr>
          <w:rFonts w:ascii="Calibri" w:hAnsi="Calibri" w:cs="Arial"/>
          <w:sz w:val="22"/>
          <w:szCs w:val="22"/>
          <w:lang w:val="uk-UA"/>
        </w:rPr>
      </w:pPr>
      <w:r w:rsidRPr="0078210C">
        <w:rPr>
          <w:rFonts w:ascii="Calibri" w:hAnsi="Calibri"/>
          <w:sz w:val="22"/>
          <w:szCs w:val="22"/>
          <w:lang w:val="uk-UA"/>
        </w:rPr>
        <w:lastRenderedPageBreak/>
        <w:t xml:space="preserve">Також відповідно до п. 197.11 ст. 197 Податкового Кодексу України: </w:t>
      </w:r>
      <w:r w:rsidRPr="0078210C">
        <w:rPr>
          <w:rFonts w:ascii="Calibri" w:hAnsi="Calibri"/>
          <w:iCs/>
          <w:sz w:val="22"/>
          <w:szCs w:val="22"/>
          <w:lang w:val="uk-UA"/>
        </w:rPr>
        <w:t>Звільняютьс</w:t>
      </w:r>
      <w:r w:rsidR="00B61D3B" w:rsidRPr="0078210C">
        <w:rPr>
          <w:rFonts w:ascii="Calibri" w:hAnsi="Calibri"/>
          <w:iCs/>
          <w:sz w:val="22"/>
          <w:szCs w:val="22"/>
          <w:lang w:val="uk-UA"/>
        </w:rPr>
        <w:t xml:space="preserve">я від оподаткування операції із </w:t>
      </w:r>
      <w:r w:rsidRPr="0078210C">
        <w:rPr>
          <w:rFonts w:ascii="Calibri" w:hAnsi="Calibri"/>
          <w:iCs/>
          <w:sz w:val="22"/>
          <w:szCs w:val="22"/>
          <w:lang w:val="uk-UA"/>
        </w:rPr>
        <w:t>постачання товарів та послуг на митній території України та ввезення на митну територію України товарів, що фінансуються за рахунок міжнародної технічної допомоги, яка надається відповідно до міжнародних договорів України, згода на обов'язковість яких надана у встановленому законодавством порядку.</w:t>
      </w:r>
    </w:p>
    <w:p w14:paraId="54B809EB" w14:textId="77777777" w:rsidR="008C2971" w:rsidRPr="0078210C" w:rsidRDefault="008C2971" w:rsidP="00147D55">
      <w:pPr>
        <w:spacing w:after="0" w:line="240" w:lineRule="auto"/>
        <w:ind w:left="360"/>
        <w:jc w:val="both"/>
        <w:rPr>
          <w:bCs/>
          <w:lang w:val="uk-UA"/>
        </w:rPr>
      </w:pPr>
    </w:p>
    <w:p w14:paraId="3C5684E9" w14:textId="4DDA48A1" w:rsidR="00EB724E" w:rsidRPr="0078210C" w:rsidRDefault="00EB724E" w:rsidP="00147D55">
      <w:pPr>
        <w:spacing w:after="0" w:line="240" w:lineRule="auto"/>
        <w:ind w:left="360"/>
        <w:jc w:val="both"/>
        <w:rPr>
          <w:lang w:val="uk-UA"/>
        </w:rPr>
      </w:pPr>
      <w:r w:rsidRPr="0078210C">
        <w:rPr>
          <w:bCs/>
          <w:lang w:val="uk-UA"/>
        </w:rPr>
        <w:t>Таким чином, «Програма</w:t>
      </w:r>
      <w:r w:rsidR="00B644E0" w:rsidRPr="0078210C">
        <w:rPr>
          <w:bCs/>
          <w:lang w:val="uk-UA"/>
        </w:rPr>
        <w:t xml:space="preserve"> </w:t>
      </w:r>
      <w:r w:rsidR="00B644E0" w:rsidRPr="0078210C">
        <w:rPr>
          <w:lang w:val="uk-UA"/>
        </w:rPr>
        <w:t>USAID</w:t>
      </w:r>
      <w:r w:rsidRPr="0078210C">
        <w:rPr>
          <w:bCs/>
          <w:lang w:val="uk-UA"/>
        </w:rPr>
        <w:t xml:space="preserve"> </w:t>
      </w:r>
      <w:r w:rsidRPr="0078210C">
        <w:rPr>
          <w:lang w:val="uk-UA" w:eastAsia="ru-RU"/>
        </w:rPr>
        <w:t xml:space="preserve">реформування сектору юстиції «Нове правосуддя», </w:t>
      </w:r>
      <w:r w:rsidRPr="0078210C">
        <w:rPr>
          <w:bCs/>
          <w:lang w:val="uk-UA"/>
        </w:rPr>
        <w:t xml:space="preserve">сплачує вартість послуг без урахування ПДВ. </w:t>
      </w:r>
      <w:r w:rsidRPr="0078210C">
        <w:rPr>
          <w:lang w:val="uk-UA"/>
        </w:rPr>
        <w:t>Програма надає заявнику копію реєстраційної картки проекту, в рамках якої здійснюється закупівля товарів, робіт і послуг, видану</w:t>
      </w:r>
      <w:r w:rsidR="00B53803" w:rsidRPr="0078210C">
        <w:rPr>
          <w:lang w:val="uk-UA"/>
        </w:rPr>
        <w:t xml:space="preserve"> </w:t>
      </w:r>
      <w:r w:rsidRPr="0078210C">
        <w:rPr>
          <w:lang w:val="uk-UA"/>
        </w:rPr>
        <w:t>Міністерством економічного розвитку і торгівлі України</w:t>
      </w:r>
      <w:r w:rsidR="00B53803" w:rsidRPr="0078210C">
        <w:rPr>
          <w:lang w:val="uk-UA"/>
        </w:rPr>
        <w:t xml:space="preserve"> </w:t>
      </w:r>
      <w:r w:rsidRPr="0078210C">
        <w:rPr>
          <w:lang w:val="uk-UA"/>
        </w:rPr>
        <w:t xml:space="preserve">(МЕРТУ) засвідчену печаткою Проекту, та копію плану закупівлі або витяг з плану закупівлі, засвідчені печаткою Проекту. </w:t>
      </w:r>
    </w:p>
    <w:p w14:paraId="0AB88295" w14:textId="77777777" w:rsidR="00B61D3B" w:rsidRPr="0078210C" w:rsidRDefault="00B61D3B" w:rsidP="00147D55">
      <w:pPr>
        <w:spacing w:after="0" w:line="240" w:lineRule="auto"/>
        <w:ind w:left="360"/>
        <w:jc w:val="both"/>
        <w:rPr>
          <w:lang w:val="uk-UA" w:eastAsia="ar-SA"/>
        </w:rPr>
      </w:pPr>
    </w:p>
    <w:p w14:paraId="6A83114A" w14:textId="19353FAF" w:rsidR="00EB724E" w:rsidRPr="0078210C" w:rsidRDefault="00EB724E" w:rsidP="00147D55">
      <w:pPr>
        <w:spacing w:after="0" w:line="240" w:lineRule="auto"/>
        <w:ind w:left="360"/>
        <w:jc w:val="both"/>
        <w:rPr>
          <w:lang w:val="uk-UA" w:eastAsia="ar-SA"/>
        </w:rPr>
      </w:pPr>
      <w:r w:rsidRPr="0078210C">
        <w:rPr>
          <w:lang w:val="uk-UA" w:eastAsia="ar-SA"/>
        </w:rPr>
        <w:t>Заявник складає в установленому нижче порядку податкову накладну щодо надання товарів (робіт, послуг) з поміткою «Без ПДВ». У податковій накладній вказується підстава для звільнення (назва проекту, номер і дата відповідного контракту). Субпідрядник подає до державного податкового органу за своїм місцезнаходженням декларацію з урахуванням зазначених вище операцій та вказує код пільги по податку на додану вартість відповідно до Довідника податкових пільг.</w:t>
      </w:r>
    </w:p>
    <w:p w14:paraId="2AD8E076" w14:textId="5C2ECC4B" w:rsidR="00AC402A" w:rsidRPr="0078210C" w:rsidRDefault="00AC402A" w:rsidP="00147D55">
      <w:pPr>
        <w:spacing w:after="0" w:line="240" w:lineRule="auto"/>
        <w:ind w:left="360"/>
        <w:jc w:val="both"/>
        <w:rPr>
          <w:lang w:val="uk-UA" w:eastAsia="ar-SA"/>
        </w:rPr>
      </w:pPr>
    </w:p>
    <w:p w14:paraId="0A603004" w14:textId="3FD94BFD" w:rsidR="00AC402A" w:rsidRPr="0078210C" w:rsidRDefault="00AC402A" w:rsidP="00AC402A">
      <w:pPr>
        <w:numPr>
          <w:ilvl w:val="0"/>
          <w:numId w:val="3"/>
        </w:numPr>
        <w:tabs>
          <w:tab w:val="clear" w:pos="720"/>
          <w:tab w:val="num" w:pos="360"/>
        </w:tabs>
        <w:suppressAutoHyphens/>
        <w:spacing w:after="0" w:line="240" w:lineRule="auto"/>
        <w:ind w:left="360"/>
        <w:jc w:val="both"/>
        <w:rPr>
          <w:lang w:val="uk-UA" w:eastAsia="ar-SA"/>
        </w:rPr>
      </w:pPr>
      <w:r w:rsidRPr="0078210C">
        <w:rPr>
          <w:rStyle w:val="hps"/>
          <w:lang w:val="uk-UA"/>
        </w:rPr>
        <w:t xml:space="preserve">Компанії та організації, як прибуткові, так і неприбуткові, з якими укладається </w:t>
      </w:r>
      <w:proofErr w:type="spellStart"/>
      <w:r w:rsidRPr="0078210C">
        <w:rPr>
          <w:rStyle w:val="hps"/>
          <w:lang w:val="uk-UA"/>
        </w:rPr>
        <w:t>Cубконтракт</w:t>
      </w:r>
      <w:proofErr w:type="spellEnd"/>
      <w:r w:rsidRPr="0078210C">
        <w:rPr>
          <w:rStyle w:val="hps"/>
          <w:lang w:val="uk-UA"/>
        </w:rPr>
        <w:t xml:space="preserve">, вартість якого дорівнює чи перевищує еквівалент 30 000 </w:t>
      </w:r>
      <w:proofErr w:type="spellStart"/>
      <w:r w:rsidRPr="0078210C">
        <w:rPr>
          <w:rStyle w:val="hps"/>
          <w:lang w:val="uk-UA"/>
        </w:rPr>
        <w:t>дол</w:t>
      </w:r>
      <w:proofErr w:type="spellEnd"/>
      <w:r w:rsidRPr="0078210C">
        <w:rPr>
          <w:rStyle w:val="hps"/>
          <w:lang w:val="uk-UA"/>
        </w:rPr>
        <w:t>. США, зобов’язані повідомити свій номер в Універсальній системі нумерації даних (DUNS) якщо тільки вони не звільнені від такого обов’язку відповідно до інформації у формі «Засвідчення відповідальності», включеної в додаток 3</w:t>
      </w:r>
      <w:r w:rsidRPr="0078210C">
        <w:rPr>
          <w:rStyle w:val="FootnoteReference"/>
          <w:lang w:val="uk-UA"/>
        </w:rPr>
        <w:footnoteReference w:id="1"/>
      </w:r>
      <w:r w:rsidRPr="0078210C">
        <w:rPr>
          <w:rStyle w:val="hps"/>
          <w:lang w:val="uk-UA"/>
        </w:rPr>
        <w:t xml:space="preserve">. Якщо заявник вже має номер DUNS, він вказує його у заявці. Програма </w:t>
      </w:r>
      <w:r w:rsidRPr="0078210C">
        <w:rPr>
          <w:bCs/>
          <w:iCs/>
          <w:lang w:val="uk-UA"/>
        </w:rPr>
        <w:t>USAID</w:t>
      </w:r>
      <w:r w:rsidRPr="0078210C">
        <w:rPr>
          <w:rStyle w:val="hps"/>
          <w:lang w:val="uk-UA"/>
        </w:rPr>
        <w:t xml:space="preserve"> «Нове правосуддя» надає заявникам допомогу в одержанні номеру DUNS. Номер DUNS можна одержати в режимі он-лайн за </w:t>
      </w:r>
      <w:proofErr w:type="spellStart"/>
      <w:r w:rsidRPr="0078210C">
        <w:rPr>
          <w:rStyle w:val="hps"/>
          <w:lang w:val="uk-UA"/>
        </w:rPr>
        <w:t>адресою</w:t>
      </w:r>
      <w:proofErr w:type="spellEnd"/>
      <w:r w:rsidRPr="0078210C">
        <w:rPr>
          <w:lang w:val="uk-UA"/>
        </w:rPr>
        <w:t xml:space="preserve"> </w:t>
      </w:r>
      <w:hyperlink r:id="rId16" w:history="1">
        <w:r w:rsidRPr="0078210C">
          <w:rPr>
            <w:rStyle w:val="Hyperlink"/>
            <w:lang w:val="uk-UA"/>
          </w:rPr>
          <w:t>http://fedgov.dnb.com/webform/pages/CCRSearch.jsp</w:t>
        </w:r>
      </w:hyperlink>
    </w:p>
    <w:p w14:paraId="25DCE4C1" w14:textId="77777777" w:rsidR="002E583C" w:rsidRPr="0078210C" w:rsidRDefault="002E583C" w:rsidP="00147D55">
      <w:pPr>
        <w:spacing w:after="0" w:line="240" w:lineRule="auto"/>
        <w:ind w:left="360"/>
        <w:jc w:val="both"/>
        <w:rPr>
          <w:rFonts w:cs="Arial"/>
          <w:lang w:val="uk-UA"/>
        </w:rPr>
      </w:pPr>
    </w:p>
    <w:p w14:paraId="537FED33" w14:textId="32B3E55A" w:rsidR="00BB1F5E" w:rsidRPr="0078210C" w:rsidRDefault="00BB1F5E" w:rsidP="00BB1F5E">
      <w:pPr>
        <w:numPr>
          <w:ilvl w:val="0"/>
          <w:numId w:val="3"/>
        </w:numPr>
        <w:tabs>
          <w:tab w:val="clear" w:pos="720"/>
          <w:tab w:val="num" w:pos="360"/>
        </w:tabs>
        <w:suppressAutoHyphens/>
        <w:spacing w:after="0" w:line="240" w:lineRule="auto"/>
        <w:ind w:left="360"/>
        <w:jc w:val="both"/>
        <w:rPr>
          <w:rFonts w:cs="Arial"/>
          <w:lang w:val="uk-UA"/>
        </w:rPr>
      </w:pPr>
      <w:r w:rsidRPr="0078210C">
        <w:rPr>
          <w:rStyle w:val="4"/>
          <w:bCs w:val="0"/>
          <w:sz w:val="22"/>
          <w:szCs w:val="22"/>
        </w:rPr>
        <w:t xml:space="preserve">Право </w:t>
      </w:r>
      <w:r w:rsidR="00130D65" w:rsidRPr="0078210C">
        <w:rPr>
          <w:rStyle w:val="4"/>
          <w:bCs w:val="0"/>
          <w:sz w:val="22"/>
          <w:szCs w:val="22"/>
        </w:rPr>
        <w:t>б</w:t>
      </w:r>
      <w:r w:rsidRPr="0078210C">
        <w:rPr>
          <w:rStyle w:val="4"/>
          <w:bCs w:val="0"/>
          <w:sz w:val="22"/>
          <w:szCs w:val="22"/>
        </w:rPr>
        <w:t xml:space="preserve">рати </w:t>
      </w:r>
      <w:r w:rsidR="00130D65" w:rsidRPr="0078210C">
        <w:rPr>
          <w:rStyle w:val="4"/>
          <w:bCs w:val="0"/>
          <w:sz w:val="22"/>
          <w:szCs w:val="22"/>
        </w:rPr>
        <w:t>у</w:t>
      </w:r>
      <w:r w:rsidRPr="0078210C">
        <w:rPr>
          <w:rStyle w:val="4"/>
          <w:bCs w:val="0"/>
          <w:sz w:val="22"/>
          <w:szCs w:val="22"/>
        </w:rPr>
        <w:t xml:space="preserve">часть в </w:t>
      </w:r>
      <w:r w:rsidR="00130D65" w:rsidRPr="0078210C">
        <w:rPr>
          <w:rStyle w:val="4"/>
          <w:bCs w:val="0"/>
          <w:sz w:val="22"/>
          <w:szCs w:val="22"/>
        </w:rPr>
        <w:t>т</w:t>
      </w:r>
      <w:r w:rsidRPr="0078210C">
        <w:rPr>
          <w:rStyle w:val="4"/>
          <w:bCs w:val="0"/>
          <w:sz w:val="22"/>
          <w:szCs w:val="22"/>
        </w:rPr>
        <w:t>ендері</w:t>
      </w:r>
      <w:r w:rsidRPr="0078210C">
        <w:rPr>
          <w:rFonts w:cs="Arial"/>
          <w:lang w:val="uk-UA"/>
        </w:rPr>
        <w:t xml:space="preserve">: </w:t>
      </w:r>
      <w:r w:rsidRPr="0078210C">
        <w:rPr>
          <w:bCs/>
          <w:lang w:val="uk-UA" w:eastAsia="ar-SA"/>
        </w:rPr>
        <w:t>Подаючи пропозицію на участь у тендері Заявник підтверджує, що він та його основні співробітники не є такими, яким тимчасово заборонено, тимчасово призупинено або взагалі заборонено отримання фінансування або допомоги Уряду США. «Кімонікс» не укладає угод з фірмами, яким тимчасово заборонено, тимчасово призупинено або взагалі заборонено отримання фінансування або допомоги Уряду США</w:t>
      </w:r>
      <w:r w:rsidRPr="0078210C">
        <w:rPr>
          <w:rFonts w:cs="Arial"/>
          <w:lang w:val="uk-UA"/>
        </w:rPr>
        <w:t>.</w:t>
      </w:r>
    </w:p>
    <w:p w14:paraId="6DBB9F15" w14:textId="77777777" w:rsidR="00BB1F5E" w:rsidRPr="0078210C" w:rsidRDefault="00BB1F5E" w:rsidP="00BB1F5E">
      <w:pPr>
        <w:spacing w:after="0" w:line="240" w:lineRule="auto"/>
        <w:ind w:left="360"/>
        <w:jc w:val="both"/>
        <w:rPr>
          <w:rFonts w:cs="Arial"/>
          <w:b/>
          <w:u w:val="single"/>
          <w:lang w:val="uk-UA"/>
        </w:rPr>
      </w:pPr>
    </w:p>
    <w:p w14:paraId="51D2D580" w14:textId="096C41AA" w:rsidR="00BB1F5E" w:rsidRPr="0078210C" w:rsidRDefault="00BB1F5E" w:rsidP="00BB1F5E">
      <w:pPr>
        <w:numPr>
          <w:ilvl w:val="0"/>
          <w:numId w:val="3"/>
        </w:numPr>
        <w:tabs>
          <w:tab w:val="clear" w:pos="720"/>
          <w:tab w:val="num" w:pos="360"/>
        </w:tabs>
        <w:suppressAutoHyphens/>
        <w:spacing w:after="0" w:line="240" w:lineRule="auto"/>
        <w:ind w:left="360"/>
        <w:jc w:val="both"/>
        <w:rPr>
          <w:rFonts w:cs="Arial"/>
          <w:lang w:val="uk-UA"/>
        </w:rPr>
      </w:pPr>
      <w:r w:rsidRPr="0078210C">
        <w:rPr>
          <w:rStyle w:val="4"/>
          <w:bCs w:val="0"/>
          <w:sz w:val="22"/>
          <w:szCs w:val="22"/>
        </w:rPr>
        <w:t xml:space="preserve">Оцінка </w:t>
      </w:r>
      <w:r w:rsidR="00130D65" w:rsidRPr="0078210C">
        <w:rPr>
          <w:rStyle w:val="4"/>
          <w:bCs w:val="0"/>
          <w:sz w:val="22"/>
          <w:szCs w:val="22"/>
        </w:rPr>
        <w:t>п</w:t>
      </w:r>
      <w:r w:rsidRPr="0078210C">
        <w:rPr>
          <w:rStyle w:val="4"/>
          <w:bCs w:val="0"/>
          <w:sz w:val="22"/>
          <w:szCs w:val="22"/>
        </w:rPr>
        <w:t xml:space="preserve">ропозицій та </w:t>
      </w:r>
      <w:r w:rsidR="00130D65" w:rsidRPr="0078210C">
        <w:rPr>
          <w:rStyle w:val="4"/>
          <w:bCs w:val="0"/>
          <w:sz w:val="22"/>
          <w:szCs w:val="22"/>
        </w:rPr>
        <w:t>в</w:t>
      </w:r>
      <w:r w:rsidRPr="0078210C">
        <w:rPr>
          <w:rStyle w:val="4"/>
          <w:bCs w:val="0"/>
          <w:sz w:val="22"/>
          <w:szCs w:val="22"/>
        </w:rPr>
        <w:t xml:space="preserve">изначення </w:t>
      </w:r>
      <w:r w:rsidR="00130D65" w:rsidRPr="0078210C">
        <w:rPr>
          <w:rStyle w:val="a"/>
          <w:sz w:val="22"/>
          <w:szCs w:val="22"/>
          <w:u w:val="single"/>
          <w:lang w:val="uk-UA"/>
        </w:rPr>
        <w:t>п</w:t>
      </w:r>
      <w:r w:rsidRPr="0078210C">
        <w:rPr>
          <w:rStyle w:val="a"/>
          <w:sz w:val="22"/>
          <w:szCs w:val="22"/>
          <w:u w:val="single"/>
          <w:lang w:val="uk-UA"/>
        </w:rPr>
        <w:t>ереможця</w:t>
      </w:r>
      <w:r w:rsidRPr="0078210C">
        <w:rPr>
          <w:rFonts w:cs="Arial"/>
          <w:lang w:val="uk-UA"/>
        </w:rPr>
        <w:t xml:space="preserve">: </w:t>
      </w:r>
      <w:r w:rsidRPr="0078210C">
        <w:rPr>
          <w:lang w:val="uk-UA"/>
        </w:rPr>
        <w:t xml:space="preserve">Підряд буде надано відповідальному заявнику, пропозиція якого дотримується інструкцій </w:t>
      </w:r>
      <w:r w:rsidR="00944B42" w:rsidRPr="0078210C">
        <w:rPr>
          <w:lang w:val="uk-UA"/>
        </w:rPr>
        <w:t>ЗЦП</w:t>
      </w:r>
      <w:r w:rsidRPr="0078210C">
        <w:rPr>
          <w:lang w:val="uk-UA"/>
        </w:rPr>
        <w:t>, відповідає вимогам щодо участі в конкурсі, відповідає чи перевищує мінімальні технічні характеристики і оцінюється як найкраща пропозиція з огляду на найнижчу ціну та прийнятні технічні характеристики</w:t>
      </w:r>
      <w:r w:rsidR="005657C1" w:rsidRPr="0078210C">
        <w:rPr>
          <w:rFonts w:cs="Arial"/>
          <w:lang w:val="uk-UA"/>
        </w:rPr>
        <w:t>.</w:t>
      </w:r>
    </w:p>
    <w:p w14:paraId="65F157B4" w14:textId="77777777" w:rsidR="00BB1F5E" w:rsidRPr="0078210C" w:rsidRDefault="00BB1F5E" w:rsidP="00BB1F5E">
      <w:pPr>
        <w:suppressAutoHyphens/>
        <w:spacing w:after="0" w:line="240" w:lineRule="auto"/>
        <w:ind w:left="360"/>
        <w:jc w:val="both"/>
        <w:rPr>
          <w:rFonts w:cs="Arial"/>
          <w:lang w:val="uk-UA"/>
        </w:rPr>
      </w:pPr>
    </w:p>
    <w:p w14:paraId="76BE701A" w14:textId="3059D35E" w:rsidR="00BB1F5E" w:rsidRPr="0078210C" w:rsidRDefault="00BB1F5E" w:rsidP="00BB1F5E">
      <w:pPr>
        <w:pStyle w:val="ListParagraph"/>
        <w:ind w:left="360"/>
        <w:jc w:val="both"/>
        <w:rPr>
          <w:rFonts w:ascii="Calibri" w:hAnsi="Calibri"/>
          <w:sz w:val="22"/>
          <w:szCs w:val="22"/>
          <w:lang w:val="uk-UA"/>
        </w:rPr>
      </w:pPr>
      <w:r w:rsidRPr="0078210C">
        <w:rPr>
          <w:rFonts w:ascii="Calibri" w:hAnsi="Calibri"/>
          <w:sz w:val="22"/>
          <w:szCs w:val="22"/>
          <w:lang w:val="uk-UA"/>
        </w:rPr>
        <w:t xml:space="preserve">Зверніть увагу, якщо будуть виявлені суттєві недоліки щодо відповідності вимогам </w:t>
      </w:r>
      <w:r w:rsidR="00944B42" w:rsidRPr="0078210C">
        <w:rPr>
          <w:rFonts w:ascii="Calibri" w:hAnsi="Calibri"/>
          <w:sz w:val="22"/>
          <w:szCs w:val="22"/>
          <w:lang w:val="uk-UA"/>
        </w:rPr>
        <w:t>ЗЦП</w:t>
      </w:r>
      <w:r w:rsidRPr="0078210C">
        <w:rPr>
          <w:rFonts w:ascii="Calibri" w:hAnsi="Calibri"/>
          <w:sz w:val="22"/>
          <w:szCs w:val="22"/>
          <w:lang w:val="uk-UA"/>
        </w:rPr>
        <w:t>, пропозиція може бути визнана невідповідною та виключена з розгляду. «Кімонікс» залишає за собою право не зважати на несуттєві недоліки на власний розсуд.</w:t>
      </w:r>
    </w:p>
    <w:p w14:paraId="02DF7BE0" w14:textId="77777777" w:rsidR="00BB1F5E" w:rsidRPr="0078210C" w:rsidRDefault="00BB1F5E" w:rsidP="00BB1F5E">
      <w:pPr>
        <w:pStyle w:val="ListParagraph"/>
        <w:ind w:left="360"/>
        <w:jc w:val="both"/>
        <w:rPr>
          <w:rFonts w:ascii="Calibri" w:eastAsia="Calibri" w:hAnsi="Calibri" w:cs="Arial"/>
          <w:sz w:val="22"/>
          <w:szCs w:val="22"/>
          <w:lang w:val="uk-UA"/>
        </w:rPr>
      </w:pPr>
    </w:p>
    <w:p w14:paraId="529FFF8A" w14:textId="5CE9BE97" w:rsidR="00BB1F5E" w:rsidRPr="0078210C" w:rsidRDefault="00BB1F5E" w:rsidP="00BB1F5E">
      <w:pPr>
        <w:pStyle w:val="ListParagraph"/>
        <w:ind w:left="360"/>
        <w:jc w:val="both"/>
        <w:rPr>
          <w:rFonts w:ascii="Calibri" w:eastAsia="Calibri" w:hAnsi="Calibri" w:cs="Arial"/>
          <w:sz w:val="22"/>
          <w:szCs w:val="22"/>
          <w:lang w:val="uk-UA"/>
        </w:rPr>
      </w:pPr>
      <w:r w:rsidRPr="0078210C">
        <w:rPr>
          <w:rFonts w:ascii="Calibri" w:hAnsi="Calibri"/>
          <w:sz w:val="22"/>
          <w:szCs w:val="22"/>
          <w:lang w:val="uk-UA" w:eastAsia="ru-RU"/>
        </w:rPr>
        <w:lastRenderedPageBreak/>
        <w:t>Просимо надсилати Ваші найкращі пропозиції. Пе</w:t>
      </w:r>
      <w:r w:rsidRPr="0078210C">
        <w:rPr>
          <w:rFonts w:ascii="Calibri" w:hAnsi="Calibri"/>
          <w:color w:val="212121"/>
          <w:sz w:val="22"/>
          <w:szCs w:val="22"/>
          <w:lang w:val="uk-UA" w:eastAsia="ru-RU"/>
        </w:rPr>
        <w:t xml:space="preserve">редбачається, що рішення про </w:t>
      </w:r>
      <w:r w:rsidR="00E747DF" w:rsidRPr="0078210C">
        <w:rPr>
          <w:rFonts w:ascii="Calibri" w:hAnsi="Calibri"/>
          <w:color w:val="212121"/>
          <w:sz w:val="22"/>
          <w:szCs w:val="22"/>
          <w:lang w:val="uk-UA" w:eastAsia="ru-RU"/>
        </w:rPr>
        <w:t xml:space="preserve">надання </w:t>
      </w:r>
      <w:proofErr w:type="spellStart"/>
      <w:r w:rsidR="00E747DF" w:rsidRPr="0078210C">
        <w:rPr>
          <w:rFonts w:ascii="Calibri" w:hAnsi="Calibri"/>
          <w:color w:val="212121"/>
          <w:sz w:val="22"/>
          <w:szCs w:val="22"/>
          <w:lang w:val="uk-UA" w:eastAsia="ru-RU"/>
        </w:rPr>
        <w:t>підряду</w:t>
      </w:r>
      <w:proofErr w:type="spellEnd"/>
      <w:r w:rsidRPr="0078210C">
        <w:rPr>
          <w:rFonts w:ascii="Calibri" w:hAnsi="Calibri"/>
          <w:color w:val="212121"/>
          <w:sz w:val="22"/>
          <w:szCs w:val="22"/>
          <w:lang w:val="uk-UA" w:eastAsia="ru-RU"/>
        </w:rPr>
        <w:t xml:space="preserve"> буде прийматися виключно на основі оригінал</w:t>
      </w:r>
      <w:r w:rsidR="00E747DF" w:rsidRPr="0078210C">
        <w:rPr>
          <w:rFonts w:ascii="Calibri" w:hAnsi="Calibri"/>
          <w:color w:val="212121"/>
          <w:sz w:val="22"/>
          <w:szCs w:val="22"/>
          <w:lang w:val="uk-UA" w:eastAsia="ru-RU"/>
        </w:rPr>
        <w:t>ів</w:t>
      </w:r>
      <w:r w:rsidRPr="0078210C">
        <w:rPr>
          <w:rFonts w:ascii="Calibri" w:hAnsi="Calibri"/>
          <w:color w:val="212121"/>
          <w:sz w:val="22"/>
          <w:szCs w:val="22"/>
          <w:lang w:val="uk-UA" w:eastAsia="ru-RU"/>
        </w:rPr>
        <w:t xml:space="preserve"> пропозицій. </w:t>
      </w:r>
      <w:r w:rsidRPr="0078210C">
        <w:rPr>
          <w:rFonts w:ascii="Calibri" w:hAnsi="Calibri"/>
          <w:sz w:val="22"/>
          <w:szCs w:val="22"/>
          <w:lang w:val="uk-UA"/>
        </w:rPr>
        <w:t>Проте, «Кімонікс» залишає за собою право здійснити будь-яку з наступних дій</w:t>
      </w:r>
      <w:r w:rsidRPr="0078210C">
        <w:rPr>
          <w:rFonts w:ascii="Calibri" w:eastAsia="Calibri" w:hAnsi="Calibri" w:cs="Arial"/>
          <w:sz w:val="22"/>
          <w:szCs w:val="22"/>
          <w:lang w:val="uk-UA"/>
        </w:rPr>
        <w:t>:</w:t>
      </w:r>
    </w:p>
    <w:p w14:paraId="5F1B2FB1" w14:textId="77777777" w:rsidR="00BB1F5E" w:rsidRPr="0078210C" w:rsidRDefault="00BB1F5E" w:rsidP="00BB1F5E">
      <w:pPr>
        <w:pStyle w:val="ListParagraph"/>
        <w:numPr>
          <w:ilvl w:val="0"/>
          <w:numId w:val="9"/>
        </w:numPr>
        <w:jc w:val="both"/>
        <w:rPr>
          <w:rFonts w:ascii="Calibri" w:eastAsia="Calibri" w:hAnsi="Calibri" w:cs="Arial"/>
          <w:sz w:val="22"/>
          <w:szCs w:val="22"/>
          <w:lang w:val="uk-UA"/>
        </w:rPr>
      </w:pPr>
      <w:r w:rsidRPr="0078210C">
        <w:rPr>
          <w:rFonts w:ascii="Calibri" w:hAnsi="Calibri"/>
          <w:sz w:val="22"/>
          <w:szCs w:val="22"/>
          <w:lang w:val="uk-UA"/>
        </w:rPr>
        <w:t>«Кімонікс»</w:t>
      </w:r>
      <w:r w:rsidRPr="0078210C">
        <w:rPr>
          <w:rFonts w:ascii="Calibri" w:eastAsia="Calibri" w:hAnsi="Calibri" w:cs="Arial"/>
          <w:sz w:val="22"/>
          <w:szCs w:val="22"/>
          <w:lang w:val="uk-UA"/>
        </w:rPr>
        <w:t xml:space="preserve"> може вести переговори та/або ставити уточнюючі питання будь-якому заявнику тендеру.</w:t>
      </w:r>
    </w:p>
    <w:p w14:paraId="310192FC" w14:textId="03948EC7" w:rsidR="00BB1F5E" w:rsidRPr="0078210C" w:rsidRDefault="00BB1F5E" w:rsidP="00BB1F5E">
      <w:pPr>
        <w:pStyle w:val="ListParagraph"/>
        <w:numPr>
          <w:ilvl w:val="0"/>
          <w:numId w:val="9"/>
        </w:numPr>
        <w:jc w:val="both"/>
        <w:rPr>
          <w:rFonts w:ascii="Calibri" w:eastAsia="Calibri" w:hAnsi="Calibri" w:cs="Arial"/>
          <w:sz w:val="22"/>
          <w:szCs w:val="22"/>
          <w:lang w:val="uk-UA"/>
        </w:rPr>
      </w:pPr>
      <w:r w:rsidRPr="0078210C">
        <w:rPr>
          <w:rFonts w:ascii="Calibri" w:eastAsia="Calibri" w:hAnsi="Calibri"/>
          <w:sz w:val="22"/>
          <w:szCs w:val="22"/>
          <w:lang w:val="uk-UA"/>
        </w:rPr>
        <w:t>Перевага</w:t>
      </w:r>
      <w:r w:rsidRPr="0078210C">
        <w:rPr>
          <w:rFonts w:ascii="Calibri" w:eastAsia="Calibri" w:hAnsi="Calibri"/>
          <w:sz w:val="22"/>
          <w:szCs w:val="22"/>
          <w:lang w:val="uk-UA"/>
        </w:rPr>
        <w:tab/>
        <w:t xml:space="preserve">надаватиметься заявникам, які можуть виконати повний технічний обсяг робіт, згідно з </w:t>
      </w:r>
      <w:r w:rsidR="00944B42" w:rsidRPr="0078210C">
        <w:rPr>
          <w:rFonts w:ascii="Calibri" w:eastAsia="Calibri" w:hAnsi="Calibri"/>
          <w:sz w:val="22"/>
          <w:szCs w:val="22"/>
          <w:lang w:val="uk-UA"/>
        </w:rPr>
        <w:t>ЗЦП</w:t>
      </w:r>
      <w:r w:rsidRPr="0078210C">
        <w:rPr>
          <w:rFonts w:ascii="Calibri" w:eastAsia="Calibri" w:hAnsi="Calibri"/>
          <w:sz w:val="22"/>
          <w:szCs w:val="22"/>
          <w:lang w:val="uk-UA"/>
        </w:rPr>
        <w:t xml:space="preserve">. Проте, </w:t>
      </w:r>
      <w:r w:rsidRPr="0078210C">
        <w:rPr>
          <w:rFonts w:ascii="Calibri" w:hAnsi="Calibri"/>
          <w:sz w:val="22"/>
          <w:szCs w:val="22"/>
          <w:lang w:val="uk-UA"/>
        </w:rPr>
        <w:t>«Кімонікс»</w:t>
      </w:r>
      <w:r w:rsidRPr="0078210C">
        <w:rPr>
          <w:rFonts w:ascii="Calibri" w:eastAsia="Calibri" w:hAnsi="Calibri"/>
          <w:sz w:val="22"/>
          <w:szCs w:val="22"/>
          <w:lang w:val="uk-UA"/>
        </w:rPr>
        <w:t xml:space="preserve"> може схвалити заявку лише частково, або </w:t>
      </w:r>
      <w:r w:rsidR="00E747DF" w:rsidRPr="0078210C">
        <w:rPr>
          <w:rFonts w:ascii="Calibri" w:eastAsia="Calibri" w:hAnsi="Calibri"/>
          <w:sz w:val="22"/>
          <w:szCs w:val="22"/>
          <w:lang w:val="uk-UA"/>
        </w:rPr>
        <w:t>укласти угоди з декількома</w:t>
      </w:r>
      <w:r w:rsidRPr="0078210C">
        <w:rPr>
          <w:rFonts w:ascii="Calibri" w:eastAsia="Calibri" w:hAnsi="Calibri"/>
          <w:sz w:val="22"/>
          <w:szCs w:val="22"/>
          <w:lang w:val="uk-UA"/>
        </w:rPr>
        <w:t xml:space="preserve"> постачальниками, якщо це відповідатиме найкращим інтересам Програми USAID «Нове правосуддя»</w:t>
      </w:r>
      <w:r w:rsidRPr="0078210C">
        <w:rPr>
          <w:rFonts w:ascii="Calibri" w:hAnsi="Calibri" w:cs="Arial"/>
          <w:sz w:val="22"/>
          <w:szCs w:val="22"/>
          <w:lang w:val="uk-UA"/>
        </w:rPr>
        <w:t xml:space="preserve">. </w:t>
      </w:r>
    </w:p>
    <w:p w14:paraId="2470A6CA" w14:textId="21B0E2E0" w:rsidR="00BB1F5E" w:rsidRPr="0078210C" w:rsidRDefault="00BB1F5E" w:rsidP="00BB1F5E">
      <w:pPr>
        <w:pStyle w:val="ListParagraph"/>
        <w:numPr>
          <w:ilvl w:val="0"/>
          <w:numId w:val="9"/>
        </w:numPr>
        <w:jc w:val="both"/>
        <w:rPr>
          <w:rFonts w:ascii="Calibri" w:eastAsia="Calibri" w:hAnsi="Calibri" w:cs="Arial"/>
          <w:sz w:val="22"/>
          <w:szCs w:val="22"/>
          <w:lang w:val="uk-UA"/>
        </w:rPr>
      </w:pPr>
      <w:r w:rsidRPr="0078210C">
        <w:rPr>
          <w:rFonts w:ascii="Calibri" w:eastAsia="Calibri" w:hAnsi="Calibri"/>
          <w:sz w:val="22"/>
          <w:szCs w:val="22"/>
          <w:lang w:val="uk-UA"/>
        </w:rPr>
        <w:t xml:space="preserve">У будь-який момент </w:t>
      </w:r>
      <w:r w:rsidRPr="0078210C">
        <w:rPr>
          <w:rFonts w:ascii="Calibri" w:hAnsi="Calibri"/>
          <w:sz w:val="22"/>
          <w:szCs w:val="22"/>
          <w:lang w:val="uk-UA"/>
        </w:rPr>
        <w:t>«Кімонікс»</w:t>
      </w:r>
      <w:r w:rsidRPr="0078210C">
        <w:rPr>
          <w:rFonts w:ascii="Calibri" w:eastAsia="Calibri" w:hAnsi="Calibri"/>
          <w:sz w:val="22"/>
          <w:szCs w:val="22"/>
          <w:lang w:val="uk-UA"/>
        </w:rPr>
        <w:t xml:space="preserve"> може скасувати цей </w:t>
      </w:r>
      <w:r w:rsidR="00944B42" w:rsidRPr="0078210C">
        <w:rPr>
          <w:rFonts w:ascii="Calibri" w:eastAsia="Calibri" w:hAnsi="Calibri"/>
          <w:sz w:val="22"/>
          <w:szCs w:val="22"/>
          <w:lang w:val="uk-UA"/>
        </w:rPr>
        <w:t>ЗЦП</w:t>
      </w:r>
      <w:r w:rsidRPr="0078210C">
        <w:rPr>
          <w:rFonts w:ascii="Calibri" w:hAnsi="Calibri" w:cs="Arial"/>
          <w:sz w:val="22"/>
          <w:szCs w:val="22"/>
          <w:lang w:val="uk-UA"/>
        </w:rPr>
        <w:t>.</w:t>
      </w:r>
    </w:p>
    <w:p w14:paraId="10BB53AD" w14:textId="77777777" w:rsidR="00BB1F5E" w:rsidRPr="0078210C" w:rsidRDefault="00BB1F5E" w:rsidP="00BB1F5E">
      <w:pPr>
        <w:suppressAutoHyphens/>
        <w:spacing w:after="0" w:line="240" w:lineRule="auto"/>
        <w:ind w:left="360"/>
        <w:jc w:val="both"/>
        <w:rPr>
          <w:rFonts w:cs="Arial"/>
          <w:lang w:val="uk-UA"/>
        </w:rPr>
      </w:pPr>
    </w:p>
    <w:p w14:paraId="7D85C17A" w14:textId="0417289E" w:rsidR="00BB1F5E" w:rsidRPr="0078210C" w:rsidRDefault="00BB1F5E" w:rsidP="00BB1F5E">
      <w:pPr>
        <w:pStyle w:val="ListParagraph"/>
        <w:ind w:left="360"/>
        <w:jc w:val="both"/>
        <w:rPr>
          <w:rFonts w:ascii="Calibri" w:eastAsia="Calibri" w:hAnsi="Calibri" w:cs="Arial"/>
          <w:sz w:val="22"/>
          <w:szCs w:val="22"/>
          <w:lang w:val="uk-UA"/>
        </w:rPr>
      </w:pPr>
      <w:r w:rsidRPr="0078210C">
        <w:rPr>
          <w:rFonts w:ascii="Calibri" w:hAnsi="Calibri"/>
          <w:sz w:val="22"/>
          <w:szCs w:val="22"/>
          <w:lang w:val="uk-UA"/>
        </w:rPr>
        <w:t xml:space="preserve">Зверніть увагу, що подаючи пропозицію у відповідь на цей </w:t>
      </w:r>
      <w:r w:rsidR="00944B42" w:rsidRPr="0078210C">
        <w:rPr>
          <w:rFonts w:ascii="Calibri" w:hAnsi="Calibri"/>
          <w:sz w:val="22"/>
          <w:szCs w:val="22"/>
          <w:lang w:val="uk-UA"/>
        </w:rPr>
        <w:t>ЗЦП</w:t>
      </w:r>
      <w:r w:rsidRPr="0078210C">
        <w:rPr>
          <w:rFonts w:ascii="Calibri" w:hAnsi="Calibri"/>
          <w:sz w:val="22"/>
          <w:szCs w:val="22"/>
          <w:lang w:val="uk-UA"/>
        </w:rPr>
        <w:t xml:space="preserve">, заявник розуміє, що </w:t>
      </w:r>
      <w:r w:rsidRPr="0078210C">
        <w:rPr>
          <w:rFonts w:ascii="Calibri" w:eastAsia="Calibri" w:hAnsi="Calibri"/>
          <w:sz w:val="22"/>
          <w:szCs w:val="22"/>
          <w:lang w:val="uk-UA"/>
        </w:rPr>
        <w:t xml:space="preserve">USAID не є замовником цього оголошення, і погоджується, що будь-які пов’язані з ним претензії повинні надсилатися – в письмовій формі та з повними поясненнями – на розгляд Програми USAID «Нове правосуддя», оскільки USAID не розглядатиме претензії щодо </w:t>
      </w:r>
      <w:proofErr w:type="spellStart"/>
      <w:r w:rsidRPr="0078210C">
        <w:rPr>
          <w:rFonts w:ascii="Calibri" w:eastAsia="Calibri" w:hAnsi="Calibri"/>
          <w:sz w:val="22"/>
          <w:szCs w:val="22"/>
          <w:lang w:val="uk-UA"/>
        </w:rPr>
        <w:t>закупівель</w:t>
      </w:r>
      <w:proofErr w:type="spellEnd"/>
      <w:r w:rsidRPr="0078210C">
        <w:rPr>
          <w:rFonts w:ascii="Calibri" w:eastAsia="Calibri" w:hAnsi="Calibri"/>
          <w:sz w:val="22"/>
          <w:szCs w:val="22"/>
          <w:lang w:val="uk-UA"/>
        </w:rPr>
        <w:t xml:space="preserve">, що здійснюються підрядниками. </w:t>
      </w:r>
      <w:r w:rsidRPr="0078210C">
        <w:rPr>
          <w:rFonts w:ascii="Calibri" w:hAnsi="Calibri"/>
          <w:sz w:val="22"/>
          <w:szCs w:val="22"/>
          <w:lang w:val="uk-UA"/>
        </w:rPr>
        <w:t>«Кімонікс»</w:t>
      </w:r>
      <w:r w:rsidRPr="0078210C">
        <w:rPr>
          <w:rFonts w:ascii="Calibri" w:eastAsia="Calibri" w:hAnsi="Calibri"/>
          <w:sz w:val="22"/>
          <w:szCs w:val="22"/>
          <w:lang w:val="uk-UA"/>
        </w:rPr>
        <w:t xml:space="preserve"> на свій власний розсуд приймає остаточне рішення щодо претензій, пов'язаних із цим тендером</w:t>
      </w:r>
      <w:r w:rsidRPr="0078210C">
        <w:rPr>
          <w:rFonts w:ascii="Calibri" w:eastAsia="Calibri" w:hAnsi="Calibri" w:cs="Arial"/>
          <w:sz w:val="22"/>
          <w:szCs w:val="22"/>
          <w:lang w:val="uk-UA"/>
        </w:rPr>
        <w:t>.</w:t>
      </w:r>
    </w:p>
    <w:p w14:paraId="0F5C56EA" w14:textId="77777777" w:rsidR="00BB1F5E" w:rsidRPr="0078210C" w:rsidRDefault="00BB1F5E" w:rsidP="00BB1F5E">
      <w:pPr>
        <w:spacing w:after="0" w:line="240" w:lineRule="auto"/>
        <w:ind w:left="360"/>
        <w:jc w:val="both"/>
        <w:rPr>
          <w:rFonts w:cs="Arial"/>
          <w:u w:val="single"/>
          <w:lang w:val="uk-UA"/>
        </w:rPr>
      </w:pPr>
    </w:p>
    <w:p w14:paraId="647F1091" w14:textId="369D6DD2" w:rsidR="00BB1F5E" w:rsidRPr="0078210C" w:rsidRDefault="00BB1F5E" w:rsidP="00BB1F5E">
      <w:pPr>
        <w:numPr>
          <w:ilvl w:val="0"/>
          <w:numId w:val="3"/>
        </w:numPr>
        <w:tabs>
          <w:tab w:val="clear" w:pos="720"/>
          <w:tab w:val="num" w:pos="360"/>
        </w:tabs>
        <w:suppressAutoHyphens/>
        <w:spacing w:after="0" w:line="240" w:lineRule="auto"/>
        <w:ind w:left="360"/>
        <w:jc w:val="both"/>
        <w:rPr>
          <w:rFonts w:cs="Arial"/>
          <w:lang w:val="uk-UA"/>
        </w:rPr>
      </w:pPr>
      <w:r w:rsidRPr="0078210C">
        <w:rPr>
          <w:b/>
          <w:u w:val="single"/>
          <w:lang w:val="uk-UA"/>
        </w:rPr>
        <w:t xml:space="preserve">Терміни та </w:t>
      </w:r>
      <w:r w:rsidR="00AB2518" w:rsidRPr="0078210C">
        <w:rPr>
          <w:b/>
          <w:u w:val="single"/>
          <w:lang w:val="uk-UA"/>
        </w:rPr>
        <w:t>у</w:t>
      </w:r>
      <w:r w:rsidRPr="0078210C">
        <w:rPr>
          <w:b/>
          <w:u w:val="single"/>
          <w:lang w:val="uk-UA"/>
        </w:rPr>
        <w:t>мови</w:t>
      </w:r>
      <w:r w:rsidRPr="0078210C">
        <w:rPr>
          <w:rFonts w:cs="Arial"/>
          <w:lang w:val="uk-UA"/>
        </w:rPr>
        <w:t xml:space="preserve">: </w:t>
      </w:r>
      <w:r w:rsidRPr="0078210C">
        <w:rPr>
          <w:lang w:val="uk-UA"/>
        </w:rPr>
        <w:t>Це лише запит на подання пропозицій. Оголошення цього тендеру ні в якому разі не зобов'язує «Кімонікс», Програму USAID «Нове правосуддя» або USAID укладати договори або оплачувати витрати, що були понесені потенційними заявниками при підготовці та поданні пропозицій</w:t>
      </w:r>
      <w:r w:rsidRPr="0078210C">
        <w:rPr>
          <w:rFonts w:cs="Arial"/>
          <w:lang w:val="uk-UA"/>
        </w:rPr>
        <w:t xml:space="preserve">. </w:t>
      </w:r>
    </w:p>
    <w:p w14:paraId="79AB8867" w14:textId="77777777" w:rsidR="00BB1F5E" w:rsidRPr="0078210C" w:rsidRDefault="00BB1F5E" w:rsidP="00BB1F5E">
      <w:pPr>
        <w:spacing w:after="0" w:line="240" w:lineRule="auto"/>
        <w:ind w:left="360"/>
        <w:jc w:val="both"/>
        <w:rPr>
          <w:rFonts w:cs="Arial"/>
          <w:lang w:val="uk-UA"/>
        </w:rPr>
      </w:pPr>
    </w:p>
    <w:p w14:paraId="449CCFAE" w14:textId="77777777" w:rsidR="00BB1F5E" w:rsidRPr="0078210C" w:rsidRDefault="00BB1F5E" w:rsidP="00BB1F5E">
      <w:pPr>
        <w:spacing w:after="0" w:line="240" w:lineRule="auto"/>
        <w:ind w:left="360"/>
        <w:jc w:val="both"/>
        <w:rPr>
          <w:rFonts w:cs="Arial"/>
          <w:lang w:val="uk-UA"/>
        </w:rPr>
      </w:pPr>
      <w:r w:rsidRPr="0078210C">
        <w:rPr>
          <w:lang w:val="uk-UA"/>
        </w:rPr>
        <w:t xml:space="preserve">На цей запит поширюються стандартні правила та умови «Кімонікс». Будь-яке рішення щодо укладання </w:t>
      </w:r>
      <w:proofErr w:type="spellStart"/>
      <w:r w:rsidRPr="0078210C">
        <w:rPr>
          <w:lang w:val="uk-UA"/>
        </w:rPr>
        <w:t>субконтракту</w:t>
      </w:r>
      <w:proofErr w:type="spellEnd"/>
      <w:r w:rsidRPr="0078210C">
        <w:rPr>
          <w:lang w:val="uk-UA"/>
        </w:rPr>
        <w:t xml:space="preserve"> буде прийнято з урахуванням цих правил та умов; копія повного переліку цих правил та умов надається за запитом. Зверніть увагу на такі правила та умови</w:t>
      </w:r>
      <w:r w:rsidRPr="0078210C">
        <w:rPr>
          <w:rFonts w:cs="Arial"/>
          <w:lang w:val="uk-UA"/>
        </w:rPr>
        <w:t>:</w:t>
      </w:r>
    </w:p>
    <w:p w14:paraId="4ED80E37" w14:textId="77777777" w:rsidR="00BB1F5E" w:rsidRPr="0078210C" w:rsidRDefault="00BB1F5E" w:rsidP="00C227E7">
      <w:pPr>
        <w:numPr>
          <w:ilvl w:val="0"/>
          <w:numId w:val="21"/>
        </w:numPr>
        <w:spacing w:after="0" w:line="240" w:lineRule="auto"/>
        <w:jc w:val="both"/>
        <w:rPr>
          <w:rFonts w:cs="Arial"/>
          <w:b/>
          <w:u w:val="single"/>
          <w:lang w:val="uk-UA"/>
        </w:rPr>
      </w:pPr>
      <w:r w:rsidRPr="0078210C">
        <w:rPr>
          <w:lang w:val="uk-UA"/>
        </w:rPr>
        <w:t>Згідно з правилами «Кімонікс», оплата здійснюється протягом 30 днів після доставки та приймання будь-яких товарів або результатів робіт. Оплата здійснюється лише компанії-переможцю цього тендеру; оплата не здійснюється третій стороні</w:t>
      </w:r>
      <w:r w:rsidRPr="0078210C">
        <w:rPr>
          <w:rFonts w:cs="Arial"/>
          <w:lang w:val="uk-UA"/>
        </w:rPr>
        <w:t>.</w:t>
      </w:r>
    </w:p>
    <w:p w14:paraId="51A6432C" w14:textId="3CBE7734" w:rsidR="00BB1F5E" w:rsidRPr="0078210C" w:rsidRDefault="00BB1F5E" w:rsidP="00C227E7">
      <w:pPr>
        <w:numPr>
          <w:ilvl w:val="0"/>
          <w:numId w:val="21"/>
        </w:numPr>
        <w:spacing w:after="0" w:line="240" w:lineRule="auto"/>
        <w:jc w:val="both"/>
        <w:rPr>
          <w:rFonts w:cs="Arial"/>
          <w:lang w:val="uk-UA"/>
        </w:rPr>
      </w:pPr>
      <w:r w:rsidRPr="0078210C">
        <w:rPr>
          <w:lang w:val="uk-UA"/>
        </w:rPr>
        <w:t xml:space="preserve">Будь-який </w:t>
      </w:r>
      <w:proofErr w:type="spellStart"/>
      <w:r w:rsidRPr="0078210C">
        <w:rPr>
          <w:lang w:val="uk-UA"/>
        </w:rPr>
        <w:t>субконтракт</w:t>
      </w:r>
      <w:proofErr w:type="spellEnd"/>
      <w:r w:rsidRPr="0078210C">
        <w:rPr>
          <w:lang w:val="uk-UA"/>
        </w:rPr>
        <w:t xml:space="preserve">, </w:t>
      </w:r>
      <w:r w:rsidR="00C227E7" w:rsidRPr="0078210C">
        <w:rPr>
          <w:lang w:val="uk-UA"/>
        </w:rPr>
        <w:t>укладений</w:t>
      </w:r>
      <w:r w:rsidRPr="0078210C">
        <w:rPr>
          <w:lang w:val="uk-UA"/>
        </w:rPr>
        <w:t xml:space="preserve"> за результатами цього </w:t>
      </w:r>
      <w:r w:rsidR="00944B42" w:rsidRPr="0078210C">
        <w:rPr>
          <w:lang w:val="uk-UA"/>
        </w:rPr>
        <w:t>ЗЦП</w:t>
      </w:r>
      <w:r w:rsidRPr="0078210C">
        <w:rPr>
          <w:lang w:val="uk-UA"/>
        </w:rPr>
        <w:t xml:space="preserve">, базується на фіксованій ціні. </w:t>
      </w:r>
      <w:proofErr w:type="spellStart"/>
      <w:r w:rsidRPr="0078210C">
        <w:rPr>
          <w:lang w:val="uk-UA"/>
        </w:rPr>
        <w:t>Субконтракт</w:t>
      </w:r>
      <w:proofErr w:type="spellEnd"/>
      <w:r w:rsidRPr="0078210C">
        <w:rPr>
          <w:lang w:val="uk-UA"/>
        </w:rPr>
        <w:t xml:space="preserve"> буде укладатися у формі замовлення на закупівлю товарів</w:t>
      </w:r>
      <w:r w:rsidRPr="0078210C">
        <w:rPr>
          <w:rFonts w:cs="Arial"/>
          <w:lang w:val="uk-UA"/>
        </w:rPr>
        <w:t>.</w:t>
      </w:r>
    </w:p>
    <w:p w14:paraId="726BDE1A" w14:textId="1287D3B8" w:rsidR="00BB1F5E" w:rsidRPr="0078210C" w:rsidRDefault="00BB1F5E" w:rsidP="00C227E7">
      <w:pPr>
        <w:numPr>
          <w:ilvl w:val="0"/>
          <w:numId w:val="21"/>
        </w:numPr>
        <w:spacing w:after="0" w:line="240" w:lineRule="auto"/>
        <w:jc w:val="both"/>
        <w:rPr>
          <w:rFonts w:cs="Arial"/>
          <w:lang w:val="uk-UA"/>
        </w:rPr>
      </w:pPr>
      <w:r w:rsidRPr="0078210C">
        <w:rPr>
          <w:lang w:val="uk-UA"/>
        </w:rPr>
        <w:t xml:space="preserve">Забороняється поставка товарів або послуг, які були виготовлені, зібрані, доставлені, перевезені через територію або іншим чином мають </w:t>
      </w:r>
      <w:r w:rsidR="00C227E7" w:rsidRPr="0078210C">
        <w:rPr>
          <w:lang w:val="uk-UA"/>
        </w:rPr>
        <w:t>відношення</w:t>
      </w:r>
      <w:r w:rsidRPr="0078210C">
        <w:rPr>
          <w:lang w:val="uk-UA"/>
        </w:rPr>
        <w:t xml:space="preserve"> до таких країн: Куба, Іран, Північна Корея і Сирія</w:t>
      </w:r>
      <w:r w:rsidRPr="0078210C">
        <w:rPr>
          <w:rFonts w:cs="Arial"/>
          <w:lang w:val="uk-UA"/>
        </w:rPr>
        <w:t>.</w:t>
      </w:r>
    </w:p>
    <w:p w14:paraId="2F347399" w14:textId="77777777" w:rsidR="00BB1F5E" w:rsidRPr="0078210C" w:rsidRDefault="00BB1F5E" w:rsidP="00C227E7">
      <w:pPr>
        <w:numPr>
          <w:ilvl w:val="0"/>
          <w:numId w:val="21"/>
        </w:numPr>
        <w:spacing w:after="0" w:line="240" w:lineRule="auto"/>
        <w:jc w:val="both"/>
        <w:rPr>
          <w:rFonts w:cs="Arial"/>
          <w:lang w:val="uk-UA"/>
        </w:rPr>
      </w:pPr>
      <w:r w:rsidRPr="0078210C">
        <w:rPr>
          <w:lang w:val="uk-UA"/>
        </w:rPr>
        <w:t>Будь-які міжнародні перевезення літаком або морські перевезення, що здійснюються в рамках цього договору, повинні бути здійснені американськими перевізниками</w:t>
      </w:r>
      <w:r w:rsidRPr="0078210C">
        <w:rPr>
          <w:rFonts w:cs="Arial"/>
          <w:lang w:val="uk-UA"/>
        </w:rPr>
        <w:t>.</w:t>
      </w:r>
    </w:p>
    <w:p w14:paraId="0A437AA5" w14:textId="113B748F" w:rsidR="00BB1F5E" w:rsidRPr="0078210C" w:rsidRDefault="00BB1F5E" w:rsidP="00C227E7">
      <w:pPr>
        <w:widowControl w:val="0"/>
        <w:numPr>
          <w:ilvl w:val="0"/>
          <w:numId w:val="21"/>
        </w:numPr>
        <w:suppressAutoHyphens/>
        <w:spacing w:after="0" w:line="240" w:lineRule="auto"/>
        <w:jc w:val="both"/>
        <w:rPr>
          <w:rFonts w:cs="Arial"/>
          <w:lang w:val="uk-UA"/>
        </w:rPr>
      </w:pPr>
      <w:r w:rsidRPr="0078210C">
        <w:rPr>
          <w:lang w:val="uk-UA"/>
        </w:rPr>
        <w:t xml:space="preserve">Законодавство США забороняє проведення транзакцій, постачання ресурсів і надання підтримки юридичним і фізичним особам, що пов'язані з тероризмом. Постачальник за будь-яким </w:t>
      </w:r>
      <w:proofErr w:type="spellStart"/>
      <w:r w:rsidRPr="0078210C">
        <w:rPr>
          <w:lang w:val="uk-UA"/>
        </w:rPr>
        <w:t>субконтрактом</w:t>
      </w:r>
      <w:proofErr w:type="spellEnd"/>
      <w:r w:rsidRPr="0078210C">
        <w:rPr>
          <w:lang w:val="uk-UA"/>
        </w:rPr>
        <w:t xml:space="preserve">, </w:t>
      </w:r>
      <w:r w:rsidR="00C227E7" w:rsidRPr="0078210C">
        <w:rPr>
          <w:lang w:val="uk-UA"/>
        </w:rPr>
        <w:t>укладеним</w:t>
      </w:r>
      <w:r w:rsidRPr="0078210C">
        <w:rPr>
          <w:lang w:val="uk-UA"/>
        </w:rPr>
        <w:t xml:space="preserve"> за результатами цього </w:t>
      </w:r>
      <w:r w:rsidR="00944B42" w:rsidRPr="0078210C">
        <w:rPr>
          <w:lang w:val="uk-UA"/>
        </w:rPr>
        <w:t>ЗЦП</w:t>
      </w:r>
      <w:r w:rsidRPr="0078210C">
        <w:rPr>
          <w:lang w:val="uk-UA"/>
        </w:rPr>
        <w:t>, повинен забезпечити дотримання цього законодавства</w:t>
      </w:r>
      <w:r w:rsidRPr="0078210C">
        <w:rPr>
          <w:rFonts w:cs="Arial"/>
          <w:lang w:val="uk-UA"/>
        </w:rPr>
        <w:t>.</w:t>
      </w:r>
    </w:p>
    <w:p w14:paraId="59C4B90C" w14:textId="44F00E01" w:rsidR="00BB1F5E" w:rsidRPr="0078210C" w:rsidRDefault="00BB1F5E" w:rsidP="00C227E7">
      <w:pPr>
        <w:numPr>
          <w:ilvl w:val="0"/>
          <w:numId w:val="21"/>
        </w:numPr>
        <w:spacing w:after="0" w:line="240" w:lineRule="auto"/>
        <w:jc w:val="both"/>
        <w:rPr>
          <w:rFonts w:cs="Arial"/>
          <w:lang w:val="uk-UA"/>
        </w:rPr>
      </w:pPr>
      <w:r w:rsidRPr="0078210C">
        <w:rPr>
          <w:lang w:val="uk-UA"/>
        </w:rPr>
        <w:t xml:space="preserve">Право власності на товари, що постачаються за будь-яким </w:t>
      </w:r>
      <w:proofErr w:type="spellStart"/>
      <w:r w:rsidRPr="0078210C">
        <w:rPr>
          <w:lang w:val="uk-UA"/>
        </w:rPr>
        <w:t>субконтрактом</w:t>
      </w:r>
      <w:proofErr w:type="spellEnd"/>
      <w:r w:rsidRPr="0078210C">
        <w:rPr>
          <w:lang w:val="uk-UA"/>
        </w:rPr>
        <w:t xml:space="preserve">, </w:t>
      </w:r>
      <w:r w:rsidR="00C227E7" w:rsidRPr="0078210C">
        <w:rPr>
          <w:lang w:val="uk-UA"/>
        </w:rPr>
        <w:t>укладеним</w:t>
      </w:r>
      <w:r w:rsidRPr="0078210C">
        <w:rPr>
          <w:lang w:val="uk-UA"/>
        </w:rPr>
        <w:t xml:space="preserve"> за результатами цього </w:t>
      </w:r>
      <w:r w:rsidR="00944B42" w:rsidRPr="0078210C">
        <w:rPr>
          <w:lang w:val="uk-UA"/>
        </w:rPr>
        <w:t>ЗЦП</w:t>
      </w:r>
      <w:r w:rsidRPr="0078210C">
        <w:rPr>
          <w:lang w:val="uk-UA"/>
        </w:rPr>
        <w:t>, переходить до «Кімонікс» після доставки товарів та їх прийому «Кімонікс». Заявник несе усі ризики за втрати, пошкодження або знищення товарів до моменту переходу права власності до «Кімонікс»</w:t>
      </w:r>
      <w:r w:rsidRPr="0078210C">
        <w:rPr>
          <w:rFonts w:cs="Arial"/>
          <w:lang w:val="uk-UA"/>
        </w:rPr>
        <w:t>.</w:t>
      </w:r>
    </w:p>
    <w:p w14:paraId="6AFBE889" w14:textId="77777777" w:rsidR="00BB1F5E" w:rsidRPr="0078210C" w:rsidRDefault="00BB1F5E" w:rsidP="00BB1F5E">
      <w:pPr>
        <w:spacing w:after="0" w:line="240" w:lineRule="auto"/>
        <w:jc w:val="both"/>
        <w:rPr>
          <w:rFonts w:cs="Arial"/>
          <w:lang w:val="uk-UA"/>
        </w:rPr>
      </w:pPr>
    </w:p>
    <w:p w14:paraId="5D14AE2D" w14:textId="77777777" w:rsidR="00BB1F5E" w:rsidRPr="0078210C" w:rsidRDefault="00BB1F5E" w:rsidP="00BB1F5E">
      <w:pPr>
        <w:spacing w:after="0" w:line="240" w:lineRule="auto"/>
        <w:jc w:val="both"/>
        <w:rPr>
          <w:rFonts w:cs="Arial"/>
          <w:lang w:val="uk-UA"/>
        </w:rPr>
      </w:pPr>
    </w:p>
    <w:p w14:paraId="7D6AEF74" w14:textId="78D7F3FC" w:rsidR="00BB1F5E" w:rsidRPr="0078210C" w:rsidRDefault="00BB1F5E" w:rsidP="00BB1F5E">
      <w:pPr>
        <w:spacing w:after="0" w:line="240" w:lineRule="auto"/>
        <w:jc w:val="both"/>
        <w:rPr>
          <w:lang w:val="uk-UA"/>
        </w:rPr>
      </w:pPr>
      <w:r w:rsidRPr="0078210C">
        <w:rPr>
          <w:b/>
          <w:u w:val="single"/>
          <w:lang w:val="uk-UA"/>
        </w:rPr>
        <w:t xml:space="preserve">Розділ </w:t>
      </w:r>
      <w:r w:rsidR="00944B42" w:rsidRPr="0078210C">
        <w:rPr>
          <w:b/>
          <w:u w:val="single"/>
          <w:lang w:val="uk-UA"/>
        </w:rPr>
        <w:t>ІІ</w:t>
      </w:r>
      <w:r w:rsidRPr="0078210C">
        <w:rPr>
          <w:b/>
          <w:u w:val="single"/>
          <w:lang w:val="uk-UA"/>
        </w:rPr>
        <w:t xml:space="preserve">: </w:t>
      </w:r>
      <w:r w:rsidRPr="0078210C">
        <w:rPr>
          <w:rStyle w:val="11"/>
          <w:bCs w:val="0"/>
          <w:sz w:val="22"/>
          <w:szCs w:val="22"/>
        </w:rPr>
        <w:t xml:space="preserve">Необхідні </w:t>
      </w:r>
      <w:r w:rsidR="00AB2518" w:rsidRPr="0078210C">
        <w:rPr>
          <w:rStyle w:val="11"/>
          <w:bCs w:val="0"/>
          <w:sz w:val="22"/>
          <w:szCs w:val="22"/>
        </w:rPr>
        <w:t>д</w:t>
      </w:r>
      <w:r w:rsidRPr="0078210C">
        <w:rPr>
          <w:rStyle w:val="11"/>
          <w:bCs w:val="0"/>
          <w:sz w:val="22"/>
          <w:szCs w:val="22"/>
        </w:rPr>
        <w:t>окументи</w:t>
      </w:r>
    </w:p>
    <w:p w14:paraId="0A711FB1" w14:textId="77777777" w:rsidR="00BB1F5E" w:rsidRPr="0078210C" w:rsidRDefault="00BB1F5E" w:rsidP="00BB1F5E">
      <w:pPr>
        <w:spacing w:after="0" w:line="240" w:lineRule="auto"/>
        <w:jc w:val="both"/>
        <w:rPr>
          <w:lang w:val="uk-UA"/>
        </w:rPr>
      </w:pPr>
    </w:p>
    <w:p w14:paraId="30D9882B" w14:textId="1D6BD572" w:rsidR="00BB1F5E" w:rsidRPr="0078210C" w:rsidRDefault="00BB1F5E" w:rsidP="00BB1F5E">
      <w:pPr>
        <w:spacing w:after="0" w:line="240" w:lineRule="auto"/>
        <w:jc w:val="both"/>
        <w:rPr>
          <w:lang w:val="uk-UA"/>
        </w:rPr>
      </w:pPr>
      <w:r w:rsidRPr="0078210C">
        <w:rPr>
          <w:lang w:val="uk-UA" w:eastAsia="uk-UA"/>
        </w:rPr>
        <w:t xml:space="preserve">Для надання допомоги заявникам у підготовці </w:t>
      </w:r>
      <w:r w:rsidR="00C227E7" w:rsidRPr="0078210C">
        <w:rPr>
          <w:lang w:val="uk-UA" w:eastAsia="uk-UA"/>
        </w:rPr>
        <w:t xml:space="preserve">цінової </w:t>
      </w:r>
      <w:r w:rsidRPr="0078210C">
        <w:rPr>
          <w:lang w:val="uk-UA" w:eastAsia="uk-UA"/>
        </w:rPr>
        <w:t>пропозицій, нижче наведений перелік документів, які необхідно включити у пропозицію</w:t>
      </w:r>
      <w:r w:rsidRPr="0078210C">
        <w:rPr>
          <w:lang w:val="uk-UA"/>
        </w:rPr>
        <w:t>:</w:t>
      </w:r>
    </w:p>
    <w:p w14:paraId="24499C4F" w14:textId="77777777" w:rsidR="00BB1F5E" w:rsidRPr="0078210C" w:rsidRDefault="00BB1F5E" w:rsidP="00BB1F5E">
      <w:pPr>
        <w:spacing w:after="0" w:line="240" w:lineRule="auto"/>
        <w:jc w:val="both"/>
        <w:rPr>
          <w:lang w:val="uk-UA"/>
        </w:rPr>
      </w:pPr>
    </w:p>
    <w:p w14:paraId="36FE4F80" w14:textId="5A14F907" w:rsidR="00BB1F5E" w:rsidRPr="0078210C" w:rsidRDefault="00BB1F5E" w:rsidP="00BB1F5E">
      <w:pPr>
        <w:pStyle w:val="5"/>
        <w:numPr>
          <w:ilvl w:val="0"/>
          <w:numId w:val="17"/>
        </w:numPr>
        <w:shd w:val="clear" w:color="auto" w:fill="auto"/>
        <w:tabs>
          <w:tab w:val="left" w:pos="805"/>
        </w:tabs>
        <w:spacing w:before="0" w:line="240" w:lineRule="auto"/>
        <w:ind w:left="180" w:right="20" w:firstLine="0"/>
        <w:rPr>
          <w:sz w:val="22"/>
          <w:szCs w:val="22"/>
          <w:lang w:val="uk-UA"/>
        </w:rPr>
      </w:pPr>
      <w:r w:rsidRPr="0078210C">
        <w:rPr>
          <w:sz w:val="22"/>
          <w:szCs w:val="22"/>
          <w:lang w:val="uk-UA" w:eastAsia="uk-UA"/>
        </w:rPr>
        <w:t xml:space="preserve">Супровідний лист, підписаний уповноваженим представником заявника (зразок наведено у Розділі </w:t>
      </w:r>
      <w:r w:rsidR="00944B42" w:rsidRPr="0078210C">
        <w:rPr>
          <w:sz w:val="22"/>
          <w:szCs w:val="22"/>
          <w:lang w:val="uk-UA" w:eastAsia="uk-UA"/>
        </w:rPr>
        <w:t>IV</w:t>
      </w:r>
      <w:r w:rsidRPr="0078210C">
        <w:rPr>
          <w:sz w:val="22"/>
          <w:szCs w:val="22"/>
          <w:lang w:val="uk-UA" w:eastAsia="uk-UA"/>
        </w:rPr>
        <w:t>);</w:t>
      </w:r>
    </w:p>
    <w:p w14:paraId="553CC24E" w14:textId="77777777" w:rsidR="00BB1F5E" w:rsidRPr="0078210C" w:rsidRDefault="00BB1F5E" w:rsidP="00BB1F5E">
      <w:pPr>
        <w:pStyle w:val="5"/>
        <w:shd w:val="clear" w:color="auto" w:fill="auto"/>
        <w:tabs>
          <w:tab w:val="left" w:pos="805"/>
        </w:tabs>
        <w:spacing w:before="0" w:line="240" w:lineRule="auto"/>
        <w:ind w:left="180" w:right="20" w:firstLine="0"/>
        <w:rPr>
          <w:sz w:val="22"/>
          <w:szCs w:val="22"/>
          <w:lang w:val="uk-UA"/>
        </w:rPr>
      </w:pPr>
    </w:p>
    <w:p w14:paraId="16F71E41" w14:textId="255D98CA" w:rsidR="00BB1F5E" w:rsidRPr="0078210C" w:rsidRDefault="00BB1F5E" w:rsidP="00BB1F5E">
      <w:pPr>
        <w:pStyle w:val="5"/>
        <w:numPr>
          <w:ilvl w:val="0"/>
          <w:numId w:val="17"/>
        </w:numPr>
        <w:shd w:val="clear" w:color="auto" w:fill="auto"/>
        <w:tabs>
          <w:tab w:val="left" w:pos="805"/>
        </w:tabs>
        <w:spacing w:before="0" w:line="240" w:lineRule="auto"/>
        <w:ind w:left="180" w:right="20" w:firstLine="0"/>
        <w:rPr>
          <w:rFonts w:cs="Arial"/>
          <w:sz w:val="22"/>
          <w:szCs w:val="22"/>
          <w:lang w:val="uk-UA"/>
        </w:rPr>
      </w:pPr>
      <w:r w:rsidRPr="0078210C">
        <w:rPr>
          <w:sz w:val="22"/>
          <w:szCs w:val="22"/>
          <w:lang w:val="uk-UA" w:eastAsia="uk-UA"/>
        </w:rPr>
        <w:t xml:space="preserve">Офіційну пропозицію заявника зі </w:t>
      </w:r>
      <w:proofErr w:type="spellStart"/>
      <w:r w:rsidRPr="0078210C">
        <w:rPr>
          <w:sz w:val="22"/>
          <w:szCs w:val="22"/>
          <w:lang w:val="uk-UA" w:eastAsia="uk-UA"/>
        </w:rPr>
        <w:t>специфікацєю</w:t>
      </w:r>
      <w:proofErr w:type="spellEnd"/>
      <w:r w:rsidRPr="0078210C">
        <w:rPr>
          <w:sz w:val="22"/>
          <w:szCs w:val="22"/>
          <w:lang w:val="uk-UA" w:eastAsia="uk-UA"/>
        </w:rPr>
        <w:t xml:space="preserve"> запропонованого обладнання (зразок наведено у Розділі </w:t>
      </w:r>
      <w:r w:rsidR="00944B42" w:rsidRPr="0078210C">
        <w:rPr>
          <w:sz w:val="22"/>
          <w:szCs w:val="22"/>
          <w:lang w:val="uk-UA" w:eastAsia="uk-UA"/>
        </w:rPr>
        <w:t>III</w:t>
      </w:r>
      <w:r w:rsidRPr="0078210C">
        <w:rPr>
          <w:sz w:val="22"/>
          <w:szCs w:val="22"/>
          <w:lang w:val="uk-UA"/>
        </w:rPr>
        <w:t>);</w:t>
      </w:r>
    </w:p>
    <w:p w14:paraId="21505704" w14:textId="77777777" w:rsidR="00BB1F5E" w:rsidRPr="0078210C" w:rsidRDefault="00BB1F5E" w:rsidP="00BB1F5E">
      <w:pPr>
        <w:pStyle w:val="5"/>
        <w:shd w:val="clear" w:color="auto" w:fill="auto"/>
        <w:tabs>
          <w:tab w:val="left" w:pos="805"/>
        </w:tabs>
        <w:spacing w:before="0" w:line="240" w:lineRule="auto"/>
        <w:ind w:right="20" w:firstLine="0"/>
        <w:rPr>
          <w:rFonts w:cs="Arial"/>
          <w:sz w:val="22"/>
          <w:szCs w:val="22"/>
          <w:lang w:val="uk-UA"/>
        </w:rPr>
      </w:pPr>
    </w:p>
    <w:p w14:paraId="2226FF29" w14:textId="77777777" w:rsidR="00BB1F5E" w:rsidRPr="0078210C" w:rsidRDefault="00BB1F5E" w:rsidP="00BB1F5E">
      <w:pPr>
        <w:pStyle w:val="5"/>
        <w:numPr>
          <w:ilvl w:val="0"/>
          <w:numId w:val="17"/>
        </w:numPr>
        <w:shd w:val="clear" w:color="auto" w:fill="auto"/>
        <w:tabs>
          <w:tab w:val="left" w:pos="805"/>
        </w:tabs>
        <w:spacing w:before="0" w:line="240" w:lineRule="auto"/>
        <w:ind w:left="180" w:right="20" w:firstLine="0"/>
        <w:rPr>
          <w:rFonts w:cs="Arial"/>
          <w:sz w:val="22"/>
          <w:szCs w:val="22"/>
          <w:lang w:val="uk-UA"/>
        </w:rPr>
      </w:pPr>
      <w:r w:rsidRPr="0078210C">
        <w:rPr>
          <w:sz w:val="22"/>
          <w:szCs w:val="22"/>
          <w:lang w:val="uk-UA" w:eastAsia="uk-UA"/>
        </w:rPr>
        <w:t xml:space="preserve">Ксерокопію Свідоцтва про реєстрацію або Витягу з державного реєстру юридичних осіб та фізичних осіб-підприємців; </w:t>
      </w:r>
    </w:p>
    <w:p w14:paraId="4D177F0B" w14:textId="77777777" w:rsidR="00BB1F5E" w:rsidRPr="0078210C" w:rsidRDefault="00BB1F5E" w:rsidP="00BB1F5E">
      <w:pPr>
        <w:pStyle w:val="5"/>
        <w:shd w:val="clear" w:color="auto" w:fill="auto"/>
        <w:tabs>
          <w:tab w:val="left" w:pos="805"/>
        </w:tabs>
        <w:spacing w:before="0" w:line="240" w:lineRule="auto"/>
        <w:ind w:right="20" w:firstLine="0"/>
        <w:rPr>
          <w:rFonts w:cs="Arial"/>
          <w:sz w:val="22"/>
          <w:szCs w:val="22"/>
          <w:lang w:val="uk-UA"/>
        </w:rPr>
      </w:pPr>
    </w:p>
    <w:p w14:paraId="197196D9" w14:textId="77777777" w:rsidR="00BB1F5E" w:rsidRPr="0078210C" w:rsidRDefault="00BB1F5E" w:rsidP="00BB1F5E">
      <w:pPr>
        <w:pStyle w:val="5"/>
        <w:numPr>
          <w:ilvl w:val="0"/>
          <w:numId w:val="17"/>
        </w:numPr>
        <w:shd w:val="clear" w:color="auto" w:fill="auto"/>
        <w:tabs>
          <w:tab w:val="left" w:pos="805"/>
        </w:tabs>
        <w:spacing w:before="0" w:line="240" w:lineRule="auto"/>
        <w:ind w:left="180" w:right="20" w:firstLine="0"/>
        <w:rPr>
          <w:rFonts w:cs="Arial"/>
          <w:sz w:val="22"/>
          <w:szCs w:val="22"/>
          <w:lang w:val="uk-UA"/>
        </w:rPr>
      </w:pPr>
      <w:proofErr w:type="spellStart"/>
      <w:r w:rsidRPr="0078210C">
        <w:rPr>
          <w:sz w:val="22"/>
          <w:szCs w:val="22"/>
          <w:lang w:val="uk-UA"/>
        </w:rPr>
        <w:t>Ксерокопю</w:t>
      </w:r>
      <w:proofErr w:type="spellEnd"/>
      <w:r w:rsidRPr="0078210C">
        <w:rPr>
          <w:sz w:val="22"/>
          <w:szCs w:val="22"/>
          <w:lang w:val="uk-UA"/>
        </w:rPr>
        <w:t xml:space="preserve"> реєстрації компанії/організації як платника податків чи іншого аналогічного документу;</w:t>
      </w:r>
    </w:p>
    <w:p w14:paraId="35B4D21B" w14:textId="77777777" w:rsidR="00BB1F5E" w:rsidRPr="0078210C" w:rsidRDefault="00BB1F5E" w:rsidP="00BB1F5E">
      <w:pPr>
        <w:pStyle w:val="5"/>
        <w:shd w:val="clear" w:color="auto" w:fill="auto"/>
        <w:tabs>
          <w:tab w:val="left" w:pos="805"/>
        </w:tabs>
        <w:spacing w:before="0" w:line="240" w:lineRule="auto"/>
        <w:ind w:right="20" w:firstLine="0"/>
        <w:rPr>
          <w:rFonts w:cs="Arial"/>
          <w:sz w:val="22"/>
          <w:szCs w:val="22"/>
          <w:lang w:val="uk-UA"/>
        </w:rPr>
      </w:pPr>
    </w:p>
    <w:p w14:paraId="74ED3663" w14:textId="77777777" w:rsidR="00BB1F5E" w:rsidRPr="0078210C" w:rsidRDefault="00BB1F5E" w:rsidP="00BB1F5E">
      <w:pPr>
        <w:pStyle w:val="5"/>
        <w:numPr>
          <w:ilvl w:val="0"/>
          <w:numId w:val="17"/>
        </w:numPr>
        <w:shd w:val="clear" w:color="auto" w:fill="auto"/>
        <w:tabs>
          <w:tab w:val="left" w:pos="805"/>
        </w:tabs>
        <w:spacing w:before="0" w:line="240" w:lineRule="auto"/>
        <w:ind w:left="180" w:right="20" w:firstLine="0"/>
        <w:rPr>
          <w:rFonts w:cs="Arial"/>
          <w:sz w:val="22"/>
          <w:szCs w:val="22"/>
          <w:lang w:val="uk-UA"/>
        </w:rPr>
      </w:pPr>
      <w:r w:rsidRPr="0078210C">
        <w:rPr>
          <w:sz w:val="22"/>
          <w:szCs w:val="22"/>
          <w:lang w:val="uk-UA" w:eastAsia="uk-UA"/>
        </w:rPr>
        <w:t>Копію торгової ліцензії, сертифіката офіційного дилера/представника або аналогічного документу (за наявності);</w:t>
      </w:r>
    </w:p>
    <w:p w14:paraId="4B4C7956" w14:textId="77777777" w:rsidR="00BB1F5E" w:rsidRPr="0078210C" w:rsidRDefault="00BB1F5E" w:rsidP="00BB1F5E">
      <w:pPr>
        <w:pStyle w:val="5"/>
        <w:shd w:val="clear" w:color="auto" w:fill="auto"/>
        <w:tabs>
          <w:tab w:val="left" w:pos="805"/>
        </w:tabs>
        <w:spacing w:before="0" w:line="240" w:lineRule="auto"/>
        <w:ind w:right="20" w:firstLine="0"/>
        <w:rPr>
          <w:rFonts w:cs="Arial"/>
          <w:sz w:val="22"/>
          <w:szCs w:val="22"/>
          <w:lang w:val="uk-UA"/>
        </w:rPr>
      </w:pPr>
    </w:p>
    <w:p w14:paraId="5ED44422" w14:textId="457CA524" w:rsidR="00BB1F5E" w:rsidRPr="0078210C" w:rsidRDefault="00BB1F5E" w:rsidP="00BB1F5E">
      <w:pPr>
        <w:pStyle w:val="5"/>
        <w:numPr>
          <w:ilvl w:val="0"/>
          <w:numId w:val="17"/>
        </w:numPr>
        <w:shd w:val="clear" w:color="auto" w:fill="auto"/>
        <w:tabs>
          <w:tab w:val="left" w:pos="805"/>
        </w:tabs>
        <w:spacing w:before="0" w:line="240" w:lineRule="auto"/>
        <w:ind w:left="180" w:right="20" w:firstLine="0"/>
        <w:rPr>
          <w:rFonts w:cs="Arial"/>
          <w:sz w:val="22"/>
          <w:szCs w:val="22"/>
          <w:lang w:val="uk-UA"/>
        </w:rPr>
      </w:pPr>
      <w:r w:rsidRPr="0078210C">
        <w:rPr>
          <w:sz w:val="22"/>
          <w:szCs w:val="22"/>
          <w:lang w:val="uk-UA"/>
        </w:rPr>
        <w:t xml:space="preserve">«Засвідчення відповідальності», яким заявник засвідчує факт наявності в нього достатніх фінансових, технічних та управлінських ресурсів для виконання завдань </w:t>
      </w:r>
      <w:proofErr w:type="spellStart"/>
      <w:r w:rsidRPr="0078210C">
        <w:rPr>
          <w:sz w:val="22"/>
          <w:szCs w:val="22"/>
          <w:lang w:val="uk-UA"/>
        </w:rPr>
        <w:t>Субконтракту</w:t>
      </w:r>
      <w:proofErr w:type="spellEnd"/>
      <w:r w:rsidRPr="0078210C">
        <w:rPr>
          <w:sz w:val="22"/>
          <w:szCs w:val="22"/>
          <w:lang w:val="uk-UA"/>
        </w:rPr>
        <w:t xml:space="preserve"> або свою спроможність одержати такі ресурси. Подання такої заяви вимагається розділом 9.104-1 Федеральних правил закупівлі. Зразок заяви наведено у Розділі </w:t>
      </w:r>
      <w:r w:rsidR="00944B42" w:rsidRPr="0078210C">
        <w:rPr>
          <w:sz w:val="22"/>
          <w:szCs w:val="22"/>
          <w:lang w:val="uk-UA"/>
        </w:rPr>
        <w:t>V</w:t>
      </w:r>
      <w:r w:rsidRPr="0078210C">
        <w:rPr>
          <w:sz w:val="22"/>
          <w:szCs w:val="22"/>
          <w:lang w:val="uk-UA"/>
        </w:rPr>
        <w:t xml:space="preserve"> «Обов’язкові засвідчення»; </w:t>
      </w:r>
    </w:p>
    <w:p w14:paraId="03A2E265" w14:textId="77777777" w:rsidR="00BB1F5E" w:rsidRPr="0078210C" w:rsidRDefault="00BB1F5E" w:rsidP="00BB1F5E">
      <w:pPr>
        <w:pStyle w:val="ListParagraph"/>
        <w:rPr>
          <w:sz w:val="22"/>
          <w:szCs w:val="22"/>
          <w:lang w:val="uk-UA"/>
        </w:rPr>
      </w:pPr>
    </w:p>
    <w:p w14:paraId="1139F17C" w14:textId="18A6A0FF" w:rsidR="004860D2" w:rsidRPr="0078210C" w:rsidRDefault="00BB1F5E" w:rsidP="00BB1F5E">
      <w:pPr>
        <w:pStyle w:val="5"/>
        <w:numPr>
          <w:ilvl w:val="0"/>
          <w:numId w:val="17"/>
        </w:numPr>
        <w:shd w:val="clear" w:color="auto" w:fill="auto"/>
        <w:tabs>
          <w:tab w:val="left" w:pos="805"/>
        </w:tabs>
        <w:spacing w:before="0" w:line="240" w:lineRule="auto"/>
        <w:ind w:left="180" w:right="20" w:firstLine="0"/>
        <w:rPr>
          <w:rFonts w:cs="Arial"/>
          <w:sz w:val="22"/>
          <w:szCs w:val="22"/>
          <w:lang w:val="uk-UA"/>
        </w:rPr>
      </w:pPr>
      <w:r w:rsidRPr="0078210C">
        <w:rPr>
          <w:sz w:val="22"/>
          <w:szCs w:val="22"/>
          <w:lang w:val="uk-UA"/>
        </w:rPr>
        <w:t xml:space="preserve">«Сертифікат самовизначення підрядником розміру своєї компанії». Форму сертифіката наведено в Розділі </w:t>
      </w:r>
      <w:r w:rsidR="00944B42" w:rsidRPr="0078210C">
        <w:rPr>
          <w:sz w:val="22"/>
          <w:szCs w:val="22"/>
          <w:lang w:val="uk-UA"/>
        </w:rPr>
        <w:t>V</w:t>
      </w:r>
      <w:r w:rsidRPr="0078210C">
        <w:rPr>
          <w:sz w:val="22"/>
          <w:szCs w:val="22"/>
          <w:lang w:val="uk-UA"/>
        </w:rPr>
        <w:t xml:space="preserve"> «Обов’язкові засвідчення»</w:t>
      </w:r>
    </w:p>
    <w:p w14:paraId="1139F17D" w14:textId="77777777" w:rsidR="003E1D53" w:rsidRPr="0078210C" w:rsidRDefault="003E1D53" w:rsidP="00147D55">
      <w:pPr>
        <w:spacing w:after="0" w:line="240" w:lineRule="auto"/>
        <w:jc w:val="both"/>
        <w:rPr>
          <w:lang w:val="uk-UA"/>
        </w:rPr>
      </w:pPr>
    </w:p>
    <w:p w14:paraId="1139F17E" w14:textId="6CAF770A" w:rsidR="0037678C" w:rsidRPr="0078210C" w:rsidRDefault="0037678C" w:rsidP="00147D55">
      <w:pPr>
        <w:spacing w:after="0" w:line="240" w:lineRule="auto"/>
        <w:jc w:val="both"/>
        <w:rPr>
          <w:b/>
          <w:u w:val="single"/>
          <w:lang w:val="uk-UA"/>
        </w:rPr>
      </w:pPr>
      <w:r w:rsidRPr="0078210C">
        <w:rPr>
          <w:lang w:val="uk-UA"/>
        </w:rPr>
        <w:br w:type="page"/>
      </w:r>
      <w:r w:rsidR="00C227E7" w:rsidRPr="0078210C">
        <w:rPr>
          <w:b/>
          <w:u w:val="single"/>
          <w:lang w:val="uk-UA"/>
        </w:rPr>
        <w:lastRenderedPageBreak/>
        <w:t>Розділ</w:t>
      </w:r>
      <w:r w:rsidRPr="0078210C">
        <w:rPr>
          <w:b/>
          <w:u w:val="single"/>
          <w:lang w:val="uk-UA"/>
        </w:rPr>
        <w:t xml:space="preserve"> </w:t>
      </w:r>
      <w:r w:rsidR="00C227E7" w:rsidRPr="0078210C">
        <w:rPr>
          <w:b/>
          <w:u w:val="single"/>
          <w:lang w:val="uk-UA"/>
        </w:rPr>
        <w:t>ІІІ</w:t>
      </w:r>
      <w:r w:rsidRPr="0078210C">
        <w:rPr>
          <w:b/>
          <w:u w:val="single"/>
          <w:lang w:val="uk-UA"/>
        </w:rPr>
        <w:t>:</w:t>
      </w:r>
      <w:r w:rsidR="00204555" w:rsidRPr="0078210C">
        <w:rPr>
          <w:b/>
          <w:u w:val="single"/>
          <w:lang w:val="uk-UA"/>
        </w:rPr>
        <w:t xml:space="preserve"> </w:t>
      </w:r>
      <w:r w:rsidR="009F279B" w:rsidRPr="0078210C">
        <w:rPr>
          <w:b/>
          <w:u w:val="single"/>
          <w:lang w:val="uk-UA" w:eastAsia="uk-UA"/>
        </w:rPr>
        <w:t xml:space="preserve">Технічні </w:t>
      </w:r>
      <w:r w:rsidR="00AB2518" w:rsidRPr="0078210C">
        <w:rPr>
          <w:b/>
          <w:u w:val="single"/>
          <w:lang w:val="uk-UA" w:eastAsia="uk-UA"/>
        </w:rPr>
        <w:t>х</w:t>
      </w:r>
      <w:r w:rsidR="009F279B" w:rsidRPr="0078210C">
        <w:rPr>
          <w:b/>
          <w:u w:val="single"/>
          <w:lang w:val="uk-UA" w:eastAsia="uk-UA"/>
        </w:rPr>
        <w:t xml:space="preserve">арактеристики та </w:t>
      </w:r>
      <w:r w:rsidR="00AB2518" w:rsidRPr="0078210C">
        <w:rPr>
          <w:b/>
          <w:u w:val="single"/>
          <w:lang w:val="uk-UA" w:eastAsia="uk-UA"/>
        </w:rPr>
        <w:t>т</w:t>
      </w:r>
      <w:r w:rsidR="009F279B" w:rsidRPr="0078210C">
        <w:rPr>
          <w:b/>
          <w:u w:val="single"/>
          <w:lang w:val="uk-UA" w:eastAsia="uk-UA"/>
        </w:rPr>
        <w:t xml:space="preserve">ехнічні </w:t>
      </w:r>
      <w:r w:rsidR="00AB2518" w:rsidRPr="0078210C">
        <w:rPr>
          <w:b/>
          <w:u w:val="single"/>
          <w:lang w:val="uk-UA" w:eastAsia="uk-UA"/>
        </w:rPr>
        <w:t>в</w:t>
      </w:r>
      <w:r w:rsidR="009F279B" w:rsidRPr="0078210C">
        <w:rPr>
          <w:b/>
          <w:u w:val="single"/>
          <w:lang w:val="uk-UA" w:eastAsia="uk-UA"/>
        </w:rPr>
        <w:t>имоги</w:t>
      </w:r>
    </w:p>
    <w:p w14:paraId="1139F17F" w14:textId="77777777" w:rsidR="0037678C" w:rsidRPr="0078210C" w:rsidRDefault="0037678C" w:rsidP="00147D55">
      <w:pPr>
        <w:spacing w:after="0" w:line="240" w:lineRule="auto"/>
        <w:jc w:val="both"/>
        <w:rPr>
          <w:lang w:val="uk-UA"/>
        </w:rPr>
      </w:pPr>
    </w:p>
    <w:p w14:paraId="1139F180" w14:textId="1FA41353" w:rsidR="006E7029" w:rsidRPr="0078210C" w:rsidRDefault="00597694" w:rsidP="00147D55">
      <w:pPr>
        <w:spacing w:after="0" w:line="240" w:lineRule="auto"/>
        <w:jc w:val="both"/>
        <w:rPr>
          <w:rFonts w:cs="Arial"/>
          <w:i/>
          <w:lang w:val="uk-UA"/>
        </w:rPr>
      </w:pPr>
      <w:r w:rsidRPr="0078210C">
        <w:rPr>
          <w:lang w:val="uk-UA"/>
        </w:rPr>
        <w:t xml:space="preserve">У наведеній нижче таблиці містяться технічні характеристики товарів/послуг. Заявники повинні надсилати свої пропозиції, що містять наведену нижче інформацію, на фірмовому бланку або в офіційно затвердженому форматі для пропозицій. У разі, якщо це неможливо, заявники повинні заповнити Розділ </w:t>
      </w:r>
      <w:r w:rsidR="00944B42" w:rsidRPr="0078210C">
        <w:rPr>
          <w:lang w:val="uk-UA"/>
        </w:rPr>
        <w:t>III</w:t>
      </w:r>
      <w:r w:rsidRPr="0078210C">
        <w:rPr>
          <w:lang w:val="uk-UA"/>
        </w:rPr>
        <w:t xml:space="preserve"> та надати Компанії копію з підписом/печаткою</w:t>
      </w:r>
      <w:r w:rsidR="006E7029" w:rsidRPr="0078210C">
        <w:rPr>
          <w:rFonts w:cs="Arial"/>
          <w:i/>
          <w:color w:val="000000"/>
          <w:lang w:val="uk-UA"/>
        </w:rPr>
        <w:t>.</w:t>
      </w:r>
    </w:p>
    <w:p w14:paraId="1139F181" w14:textId="77777777" w:rsidR="006E7029" w:rsidRPr="0078210C" w:rsidRDefault="006E7029" w:rsidP="00147D55">
      <w:pPr>
        <w:spacing w:after="0" w:line="240" w:lineRule="auto"/>
        <w:jc w:val="both"/>
        <w:rPr>
          <w:rFonts w:cs="Arial"/>
          <w:lang w:val="uk-UA"/>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794"/>
        <w:gridCol w:w="475"/>
        <w:gridCol w:w="1778"/>
        <w:gridCol w:w="1128"/>
        <w:gridCol w:w="886"/>
      </w:tblGrid>
      <w:tr w:rsidR="00177FD6" w:rsidRPr="0078210C" w14:paraId="1139F18A" w14:textId="77777777" w:rsidTr="009A5229">
        <w:tc>
          <w:tcPr>
            <w:tcW w:w="760" w:type="dxa"/>
            <w:shd w:val="clear" w:color="auto" w:fill="auto"/>
            <w:vAlign w:val="center"/>
          </w:tcPr>
          <w:p w14:paraId="1139F182" w14:textId="6E77AC69" w:rsidR="006E7029" w:rsidRPr="0078210C" w:rsidRDefault="00024A0E" w:rsidP="00147D55">
            <w:pPr>
              <w:widowControl w:val="0"/>
              <w:spacing w:after="0" w:line="240" w:lineRule="auto"/>
              <w:jc w:val="both"/>
              <w:rPr>
                <w:rFonts w:asciiTheme="minorHAnsi" w:hAnsiTheme="minorHAnsi" w:cs="Arial"/>
                <w:b/>
                <w:lang w:val="uk-UA"/>
              </w:rPr>
            </w:pPr>
            <w:r w:rsidRPr="0078210C">
              <w:rPr>
                <w:rFonts w:asciiTheme="minorHAnsi" w:hAnsiTheme="minorHAnsi"/>
                <w:b/>
                <w:lang w:val="uk-UA"/>
              </w:rPr>
              <w:t>Пози</w:t>
            </w:r>
            <w:r w:rsidR="00177FD6" w:rsidRPr="0078210C">
              <w:rPr>
                <w:rFonts w:asciiTheme="minorHAnsi" w:hAnsiTheme="minorHAnsi"/>
                <w:b/>
                <w:lang w:val="uk-UA"/>
              </w:rPr>
              <w:t>-</w:t>
            </w:r>
            <w:proofErr w:type="spellStart"/>
            <w:r w:rsidRPr="0078210C">
              <w:rPr>
                <w:rFonts w:asciiTheme="minorHAnsi" w:hAnsiTheme="minorHAnsi"/>
                <w:b/>
                <w:lang w:val="uk-UA"/>
              </w:rPr>
              <w:t>ція</w:t>
            </w:r>
            <w:proofErr w:type="spellEnd"/>
          </w:p>
        </w:tc>
        <w:tc>
          <w:tcPr>
            <w:tcW w:w="3794" w:type="dxa"/>
            <w:shd w:val="clear" w:color="auto" w:fill="auto"/>
            <w:vAlign w:val="center"/>
          </w:tcPr>
          <w:p w14:paraId="1139F183" w14:textId="561785DA" w:rsidR="006E7029" w:rsidRPr="0078210C" w:rsidRDefault="00024A0E" w:rsidP="00147D55">
            <w:pPr>
              <w:widowControl w:val="0"/>
              <w:spacing w:after="0" w:line="240" w:lineRule="auto"/>
              <w:jc w:val="both"/>
              <w:rPr>
                <w:rFonts w:asciiTheme="minorHAnsi" w:hAnsiTheme="minorHAnsi" w:cs="Arial"/>
                <w:b/>
                <w:lang w:val="uk-UA"/>
              </w:rPr>
            </w:pPr>
            <w:r w:rsidRPr="0078210C">
              <w:rPr>
                <w:rFonts w:asciiTheme="minorHAnsi" w:hAnsiTheme="minorHAnsi"/>
                <w:b/>
                <w:lang w:val="uk-UA"/>
              </w:rPr>
              <w:t>Опис та специфікація товару</w:t>
            </w:r>
          </w:p>
        </w:tc>
        <w:tc>
          <w:tcPr>
            <w:tcW w:w="475" w:type="dxa"/>
            <w:shd w:val="clear" w:color="auto" w:fill="auto"/>
            <w:vAlign w:val="center"/>
          </w:tcPr>
          <w:p w14:paraId="1139F184" w14:textId="243DD0C6" w:rsidR="006E7029" w:rsidRPr="0078210C" w:rsidRDefault="00024A0E" w:rsidP="00147D55">
            <w:pPr>
              <w:widowControl w:val="0"/>
              <w:spacing w:after="0" w:line="240" w:lineRule="auto"/>
              <w:jc w:val="both"/>
              <w:rPr>
                <w:rFonts w:asciiTheme="minorHAnsi" w:hAnsiTheme="minorHAnsi" w:cs="Arial"/>
                <w:b/>
                <w:lang w:val="uk-UA"/>
              </w:rPr>
            </w:pPr>
            <w:r w:rsidRPr="0078210C">
              <w:rPr>
                <w:rFonts w:asciiTheme="minorHAnsi" w:hAnsiTheme="minorHAnsi"/>
                <w:b/>
                <w:lang w:val="uk-UA"/>
              </w:rPr>
              <w:t>К-ть</w:t>
            </w:r>
          </w:p>
        </w:tc>
        <w:tc>
          <w:tcPr>
            <w:tcW w:w="1778" w:type="dxa"/>
            <w:shd w:val="clear" w:color="auto" w:fill="auto"/>
            <w:vAlign w:val="center"/>
          </w:tcPr>
          <w:p w14:paraId="1139F185" w14:textId="599B67ED" w:rsidR="006E7029" w:rsidRPr="0078210C" w:rsidRDefault="00024A0E" w:rsidP="00147D55">
            <w:pPr>
              <w:widowControl w:val="0"/>
              <w:spacing w:after="0" w:line="240" w:lineRule="auto"/>
              <w:jc w:val="both"/>
              <w:rPr>
                <w:rFonts w:asciiTheme="minorHAnsi" w:hAnsiTheme="minorHAnsi" w:cs="Arial"/>
                <w:b/>
                <w:lang w:val="uk-UA"/>
              </w:rPr>
            </w:pPr>
            <w:r w:rsidRPr="0078210C">
              <w:rPr>
                <w:rFonts w:asciiTheme="minorHAnsi" w:hAnsiTheme="minorHAnsi"/>
                <w:b/>
                <w:lang w:val="uk-UA"/>
              </w:rPr>
              <w:t>Пропоновані елементи та технічні характеристики</w:t>
            </w:r>
          </w:p>
        </w:tc>
        <w:tc>
          <w:tcPr>
            <w:tcW w:w="1128" w:type="dxa"/>
            <w:shd w:val="clear" w:color="auto" w:fill="auto"/>
            <w:vAlign w:val="center"/>
          </w:tcPr>
          <w:p w14:paraId="1139F187" w14:textId="207DD5BD" w:rsidR="006E7029" w:rsidRPr="0078210C" w:rsidRDefault="00024A0E" w:rsidP="00147D55">
            <w:pPr>
              <w:widowControl w:val="0"/>
              <w:spacing w:after="0" w:line="240" w:lineRule="auto"/>
              <w:jc w:val="both"/>
              <w:rPr>
                <w:rFonts w:asciiTheme="minorHAnsi" w:hAnsiTheme="minorHAnsi" w:cs="Arial"/>
                <w:b/>
                <w:lang w:val="uk-UA"/>
              </w:rPr>
            </w:pPr>
            <w:r w:rsidRPr="0078210C">
              <w:rPr>
                <w:rFonts w:asciiTheme="minorHAnsi" w:hAnsiTheme="minorHAnsi"/>
                <w:b/>
                <w:lang w:val="uk-UA"/>
              </w:rPr>
              <w:t>Ціна за одиницю без ПДВ, грн.</w:t>
            </w:r>
          </w:p>
        </w:tc>
        <w:tc>
          <w:tcPr>
            <w:tcW w:w="886" w:type="dxa"/>
            <w:shd w:val="clear" w:color="auto" w:fill="auto"/>
            <w:vAlign w:val="center"/>
          </w:tcPr>
          <w:p w14:paraId="1139F189" w14:textId="76006D3C" w:rsidR="006E7029" w:rsidRPr="0078210C" w:rsidRDefault="00024A0E" w:rsidP="00147D55">
            <w:pPr>
              <w:widowControl w:val="0"/>
              <w:spacing w:after="0" w:line="240" w:lineRule="auto"/>
              <w:jc w:val="both"/>
              <w:rPr>
                <w:rFonts w:asciiTheme="minorHAnsi" w:hAnsiTheme="minorHAnsi" w:cs="Arial"/>
                <w:b/>
                <w:lang w:val="uk-UA"/>
              </w:rPr>
            </w:pPr>
            <w:r w:rsidRPr="0078210C">
              <w:rPr>
                <w:rFonts w:asciiTheme="minorHAnsi" w:hAnsiTheme="minorHAnsi"/>
                <w:b/>
                <w:lang w:val="uk-UA"/>
              </w:rPr>
              <w:t>Всього без ПДВ, грн.</w:t>
            </w:r>
            <w:r w:rsidR="00B53803" w:rsidRPr="0078210C">
              <w:rPr>
                <w:rFonts w:asciiTheme="minorHAnsi" w:hAnsiTheme="minorHAnsi"/>
                <w:lang w:val="uk-UA"/>
              </w:rPr>
              <w:t xml:space="preserve"> </w:t>
            </w:r>
          </w:p>
        </w:tc>
      </w:tr>
      <w:tr w:rsidR="008E3611" w:rsidRPr="0078210C" w14:paraId="1598C9D3" w14:textId="77777777" w:rsidTr="00475AB8">
        <w:tc>
          <w:tcPr>
            <w:tcW w:w="8821" w:type="dxa"/>
            <w:gridSpan w:val="6"/>
            <w:shd w:val="clear" w:color="auto" w:fill="auto"/>
            <w:vAlign w:val="center"/>
          </w:tcPr>
          <w:p w14:paraId="6AD557DE" w14:textId="5404CBA3" w:rsidR="008E3611" w:rsidRPr="0078210C" w:rsidRDefault="008E3611" w:rsidP="008E3611">
            <w:pPr>
              <w:widowControl w:val="0"/>
              <w:spacing w:after="0" w:line="240" w:lineRule="auto"/>
              <w:jc w:val="center"/>
              <w:rPr>
                <w:rFonts w:asciiTheme="minorHAnsi" w:hAnsiTheme="minorHAnsi"/>
                <w:b/>
                <w:lang w:val="uk-UA"/>
              </w:rPr>
            </w:pPr>
            <w:r w:rsidRPr="0078210C">
              <w:rPr>
                <w:rFonts w:asciiTheme="minorHAnsi" w:hAnsiTheme="minorHAnsi"/>
                <w:b/>
                <w:lang w:val="uk-UA"/>
              </w:rPr>
              <w:t>Товар для НАЗЯВО</w:t>
            </w:r>
          </w:p>
        </w:tc>
      </w:tr>
      <w:tr w:rsidR="00177FD6" w:rsidRPr="0078210C" w14:paraId="1139F19A" w14:textId="77777777" w:rsidTr="009A5229">
        <w:tc>
          <w:tcPr>
            <w:tcW w:w="760" w:type="dxa"/>
            <w:vAlign w:val="center"/>
          </w:tcPr>
          <w:p w14:paraId="1139F18B" w14:textId="7A5640DB" w:rsidR="00177FD6" w:rsidRPr="0078210C" w:rsidRDefault="00177FD6" w:rsidP="00177FD6">
            <w:pPr>
              <w:pStyle w:val="ListParagraph"/>
              <w:widowControl w:val="0"/>
              <w:numPr>
                <w:ilvl w:val="0"/>
                <w:numId w:val="22"/>
              </w:numPr>
              <w:ind w:left="372" w:hanging="372"/>
              <w:jc w:val="both"/>
              <w:rPr>
                <w:rFonts w:asciiTheme="minorHAnsi" w:hAnsiTheme="minorHAnsi" w:cs="Arial"/>
                <w:sz w:val="22"/>
                <w:szCs w:val="22"/>
                <w:lang w:val="uk-UA"/>
              </w:rPr>
            </w:pPr>
          </w:p>
        </w:tc>
        <w:tc>
          <w:tcPr>
            <w:tcW w:w="3794" w:type="dxa"/>
          </w:tcPr>
          <w:p w14:paraId="1139F195" w14:textId="1570855E" w:rsidR="00177FD6" w:rsidRPr="0078210C" w:rsidRDefault="001F6626" w:rsidP="00B3538E">
            <w:pPr>
              <w:widowControl w:val="0"/>
              <w:spacing w:after="0" w:line="240" w:lineRule="auto"/>
              <w:ind w:left="61"/>
              <w:rPr>
                <w:rFonts w:asciiTheme="minorHAnsi" w:hAnsiTheme="minorHAnsi" w:cs="Arial"/>
                <w:color w:val="000000" w:themeColor="text1"/>
                <w:lang w:val="uk-UA"/>
              </w:rPr>
            </w:pPr>
            <w:r w:rsidRPr="0078210C">
              <w:rPr>
                <w:rFonts w:asciiTheme="minorHAnsi" w:hAnsiTheme="minorHAnsi" w:cs="Arial"/>
                <w:color w:val="000000" w:themeColor="text1"/>
                <w:lang w:val="uk-UA"/>
              </w:rPr>
              <w:t>Системний блок</w:t>
            </w:r>
            <w:r w:rsidR="00177FD6" w:rsidRPr="0078210C">
              <w:rPr>
                <w:rFonts w:asciiTheme="minorHAnsi" w:hAnsiTheme="minorHAnsi" w:cs="Arial"/>
                <w:color w:val="000000" w:themeColor="text1"/>
                <w:lang w:val="uk-UA"/>
              </w:rPr>
              <w:t xml:space="preserve"> </w:t>
            </w:r>
            <w:proofErr w:type="spellStart"/>
            <w:r w:rsidR="00177FD6" w:rsidRPr="0078210C">
              <w:rPr>
                <w:rFonts w:asciiTheme="minorHAnsi" w:hAnsiTheme="minorHAnsi" w:cs="Arial"/>
                <w:color w:val="000000" w:themeColor="text1"/>
                <w:lang w:val="uk-UA"/>
              </w:rPr>
              <w:t>Impression</w:t>
            </w:r>
            <w:proofErr w:type="spellEnd"/>
            <w:r w:rsidR="00177FD6" w:rsidRPr="0078210C">
              <w:rPr>
                <w:rFonts w:asciiTheme="minorHAnsi" w:hAnsiTheme="minorHAnsi" w:cs="Arial"/>
                <w:color w:val="000000" w:themeColor="text1"/>
                <w:lang w:val="uk-UA"/>
              </w:rPr>
              <w:t xml:space="preserve"> P+ (</w:t>
            </w:r>
            <w:proofErr w:type="spellStart"/>
            <w:r w:rsidR="00177FD6" w:rsidRPr="0078210C">
              <w:rPr>
                <w:rFonts w:asciiTheme="minorHAnsi" w:hAnsiTheme="minorHAnsi" w:cs="Arial"/>
                <w:color w:val="000000" w:themeColor="text1"/>
                <w:lang w:val="uk-UA"/>
              </w:rPr>
              <w:t>Pentium</w:t>
            </w:r>
            <w:proofErr w:type="spellEnd"/>
            <w:r w:rsidR="00177FD6" w:rsidRPr="0078210C">
              <w:rPr>
                <w:rFonts w:asciiTheme="minorHAnsi" w:hAnsiTheme="minorHAnsi" w:cs="Arial"/>
                <w:color w:val="000000" w:themeColor="text1"/>
                <w:lang w:val="uk-UA"/>
              </w:rPr>
              <w:t xml:space="preserve"> G5400 3.7GHz/H310/8G/1TB/350W/WIN 10 PRO/</w:t>
            </w:r>
            <w:r w:rsidRPr="0078210C">
              <w:rPr>
                <w:rFonts w:asciiTheme="minorHAnsi" w:hAnsiTheme="minorHAnsi" w:cs="Arial"/>
                <w:color w:val="000000" w:themeColor="text1"/>
                <w:lang w:val="uk-UA"/>
              </w:rPr>
              <w:t>клавіатура/миша</w:t>
            </w:r>
            <w:r w:rsidR="00177FD6" w:rsidRPr="0078210C">
              <w:rPr>
                <w:rFonts w:asciiTheme="minorHAnsi" w:hAnsiTheme="minorHAnsi" w:cs="Arial"/>
                <w:color w:val="000000" w:themeColor="text1"/>
                <w:lang w:val="uk-UA"/>
              </w:rPr>
              <w:t xml:space="preserve">) - </w:t>
            </w:r>
            <w:r w:rsidRPr="0078210C">
              <w:rPr>
                <w:rFonts w:asciiTheme="minorHAnsi" w:hAnsiTheme="minorHAnsi" w:cs="Arial"/>
                <w:b/>
                <w:color w:val="000000" w:themeColor="text1"/>
                <w:lang w:val="uk-UA"/>
              </w:rPr>
              <w:t>або</w:t>
            </w:r>
            <w:r w:rsidR="00177FD6" w:rsidRPr="0078210C">
              <w:rPr>
                <w:rFonts w:asciiTheme="minorHAnsi" w:hAnsiTheme="minorHAnsi" w:cs="Arial"/>
                <w:color w:val="000000" w:themeColor="text1"/>
                <w:lang w:val="uk-UA"/>
              </w:rPr>
              <w:t xml:space="preserve"> </w:t>
            </w:r>
            <w:proofErr w:type="spellStart"/>
            <w:r w:rsidR="00177FD6" w:rsidRPr="0078210C">
              <w:rPr>
                <w:rFonts w:asciiTheme="minorHAnsi" w:hAnsiTheme="minorHAnsi" w:cs="Arial"/>
                <w:color w:val="000000" w:themeColor="text1"/>
                <w:lang w:val="uk-UA"/>
              </w:rPr>
              <w:t>OptiPlex</w:t>
            </w:r>
            <w:proofErr w:type="spellEnd"/>
            <w:r w:rsidR="00177FD6" w:rsidRPr="0078210C">
              <w:rPr>
                <w:rFonts w:asciiTheme="minorHAnsi" w:hAnsiTheme="minorHAnsi" w:cs="Arial"/>
                <w:color w:val="000000" w:themeColor="text1"/>
                <w:lang w:val="uk-UA"/>
              </w:rPr>
              <w:t xml:space="preserve"> 7050 SFF (N041O7050SFF02_UBU), </w:t>
            </w:r>
            <w:proofErr w:type="spellStart"/>
            <w:r w:rsidR="00177FD6" w:rsidRPr="0078210C">
              <w:rPr>
                <w:rFonts w:asciiTheme="minorHAnsi" w:hAnsiTheme="minorHAnsi" w:cs="Arial"/>
                <w:color w:val="000000" w:themeColor="text1"/>
                <w:lang w:val="uk-UA"/>
              </w:rPr>
              <w:t>Intel</w:t>
            </w:r>
            <w:proofErr w:type="spellEnd"/>
            <w:r w:rsidR="00177FD6" w:rsidRPr="0078210C">
              <w:rPr>
                <w:rFonts w:asciiTheme="minorHAnsi" w:hAnsiTheme="minorHAnsi" w:cs="Arial"/>
                <w:color w:val="000000" w:themeColor="text1"/>
                <w:lang w:val="uk-UA"/>
              </w:rPr>
              <w:t xml:space="preserve"> </w:t>
            </w:r>
            <w:proofErr w:type="spellStart"/>
            <w:r w:rsidR="00177FD6" w:rsidRPr="0078210C">
              <w:rPr>
                <w:rFonts w:asciiTheme="minorHAnsi" w:hAnsiTheme="minorHAnsi" w:cs="Arial"/>
                <w:color w:val="000000" w:themeColor="text1"/>
                <w:lang w:val="uk-UA"/>
              </w:rPr>
              <w:t>Core</w:t>
            </w:r>
            <w:proofErr w:type="spellEnd"/>
            <w:r w:rsidR="00177FD6" w:rsidRPr="0078210C">
              <w:rPr>
                <w:rFonts w:asciiTheme="minorHAnsi" w:hAnsiTheme="minorHAnsi" w:cs="Arial"/>
                <w:color w:val="000000" w:themeColor="text1"/>
                <w:lang w:val="uk-UA"/>
              </w:rPr>
              <w:t xml:space="preserve"> i5-7500 (3.4 - 3.8) / RAM 8 </w:t>
            </w:r>
            <w:proofErr w:type="spellStart"/>
            <w:r w:rsidR="00177FD6" w:rsidRPr="0078210C">
              <w:rPr>
                <w:rFonts w:asciiTheme="minorHAnsi" w:hAnsiTheme="minorHAnsi" w:cs="Arial"/>
                <w:color w:val="000000" w:themeColor="text1"/>
                <w:lang w:val="uk-UA"/>
              </w:rPr>
              <w:t>Gb</w:t>
            </w:r>
            <w:proofErr w:type="spellEnd"/>
            <w:r w:rsidR="00177FD6" w:rsidRPr="0078210C">
              <w:rPr>
                <w:rFonts w:asciiTheme="minorHAnsi" w:hAnsiTheme="minorHAnsi" w:cs="Arial"/>
                <w:color w:val="000000" w:themeColor="text1"/>
                <w:lang w:val="uk-UA"/>
              </w:rPr>
              <w:t xml:space="preserve"> / SSD 256 </w:t>
            </w:r>
            <w:proofErr w:type="spellStart"/>
            <w:r w:rsidR="00177FD6" w:rsidRPr="0078210C">
              <w:rPr>
                <w:rFonts w:asciiTheme="minorHAnsi" w:hAnsiTheme="minorHAnsi" w:cs="Arial"/>
                <w:color w:val="000000" w:themeColor="text1"/>
                <w:lang w:val="uk-UA"/>
              </w:rPr>
              <w:t>Gb</w:t>
            </w:r>
            <w:proofErr w:type="spellEnd"/>
            <w:r w:rsidR="00177FD6" w:rsidRPr="0078210C">
              <w:rPr>
                <w:rFonts w:asciiTheme="minorHAnsi" w:hAnsiTheme="minorHAnsi" w:cs="Arial"/>
                <w:color w:val="000000" w:themeColor="text1"/>
                <w:lang w:val="uk-UA"/>
              </w:rPr>
              <w:t xml:space="preserve"> / </w:t>
            </w:r>
            <w:proofErr w:type="spellStart"/>
            <w:r w:rsidR="00177FD6" w:rsidRPr="0078210C">
              <w:rPr>
                <w:rFonts w:asciiTheme="minorHAnsi" w:hAnsiTheme="minorHAnsi" w:cs="Arial"/>
                <w:color w:val="000000" w:themeColor="text1"/>
                <w:lang w:val="uk-UA"/>
              </w:rPr>
              <w:t>Intel</w:t>
            </w:r>
            <w:proofErr w:type="spellEnd"/>
            <w:r w:rsidR="00177FD6" w:rsidRPr="0078210C">
              <w:rPr>
                <w:rFonts w:asciiTheme="minorHAnsi" w:hAnsiTheme="minorHAnsi" w:cs="Arial"/>
                <w:color w:val="000000" w:themeColor="text1"/>
                <w:lang w:val="uk-UA"/>
              </w:rPr>
              <w:t xml:space="preserve"> HD </w:t>
            </w:r>
            <w:proofErr w:type="spellStart"/>
            <w:r w:rsidR="00177FD6" w:rsidRPr="0078210C">
              <w:rPr>
                <w:rFonts w:asciiTheme="minorHAnsi" w:hAnsiTheme="minorHAnsi" w:cs="Arial"/>
                <w:color w:val="000000" w:themeColor="text1"/>
                <w:lang w:val="uk-UA"/>
              </w:rPr>
              <w:t>Graphics</w:t>
            </w:r>
            <w:proofErr w:type="spellEnd"/>
            <w:r w:rsidR="00177FD6" w:rsidRPr="0078210C">
              <w:rPr>
                <w:rFonts w:asciiTheme="minorHAnsi" w:hAnsiTheme="minorHAnsi" w:cs="Arial"/>
                <w:color w:val="000000" w:themeColor="text1"/>
                <w:lang w:val="uk-UA"/>
              </w:rPr>
              <w:t xml:space="preserve"> 630 / DVD±RW / LAN / </w:t>
            </w:r>
            <w:proofErr w:type="spellStart"/>
            <w:r w:rsidR="00177FD6" w:rsidRPr="0078210C">
              <w:rPr>
                <w:rFonts w:asciiTheme="minorHAnsi" w:hAnsiTheme="minorHAnsi" w:cs="Arial"/>
                <w:color w:val="000000" w:themeColor="text1"/>
                <w:lang w:val="uk-UA"/>
              </w:rPr>
              <w:t>Bluetooth</w:t>
            </w:r>
            <w:proofErr w:type="spellEnd"/>
            <w:r w:rsidR="00177FD6" w:rsidRPr="0078210C">
              <w:rPr>
                <w:rFonts w:asciiTheme="minorHAnsi" w:hAnsiTheme="minorHAnsi" w:cs="Arial"/>
                <w:color w:val="000000" w:themeColor="text1"/>
                <w:lang w:val="uk-UA"/>
              </w:rPr>
              <w:t xml:space="preserve"> / </w:t>
            </w:r>
            <w:proofErr w:type="spellStart"/>
            <w:r w:rsidR="00177FD6" w:rsidRPr="0078210C">
              <w:rPr>
                <w:rFonts w:asciiTheme="minorHAnsi" w:hAnsiTheme="minorHAnsi" w:cs="Arial"/>
                <w:color w:val="000000" w:themeColor="text1"/>
                <w:lang w:val="uk-UA"/>
              </w:rPr>
              <w:t>Linux</w:t>
            </w:r>
            <w:proofErr w:type="spellEnd"/>
            <w:r w:rsidR="00177FD6" w:rsidRPr="0078210C">
              <w:rPr>
                <w:rFonts w:asciiTheme="minorHAnsi" w:hAnsiTheme="minorHAnsi" w:cs="Arial"/>
                <w:color w:val="000000" w:themeColor="text1"/>
                <w:lang w:val="uk-UA"/>
              </w:rPr>
              <w:t xml:space="preserve"> /</w:t>
            </w:r>
            <w:r w:rsidRPr="0078210C">
              <w:rPr>
                <w:rFonts w:asciiTheme="minorHAnsi" w:hAnsiTheme="minorHAnsi" w:cs="Arial"/>
                <w:color w:val="000000" w:themeColor="text1"/>
                <w:lang w:val="uk-UA"/>
              </w:rPr>
              <w:t>клавіатура/миша</w:t>
            </w:r>
            <w:r w:rsidR="00177FD6" w:rsidRPr="0078210C">
              <w:rPr>
                <w:rFonts w:asciiTheme="minorHAnsi" w:hAnsiTheme="minorHAnsi" w:cs="Arial"/>
                <w:color w:val="000000" w:themeColor="text1"/>
                <w:lang w:val="uk-UA"/>
              </w:rPr>
              <w:t xml:space="preserve"> - </w:t>
            </w:r>
            <w:r w:rsidRPr="0078210C">
              <w:rPr>
                <w:rFonts w:asciiTheme="minorHAnsi" w:hAnsiTheme="minorHAnsi"/>
                <w:color w:val="221F1F"/>
                <w:lang w:val="uk-UA"/>
              </w:rPr>
              <w:t>або еквівалент із схожими характеристиками</w:t>
            </w:r>
          </w:p>
        </w:tc>
        <w:tc>
          <w:tcPr>
            <w:tcW w:w="475" w:type="dxa"/>
            <w:vAlign w:val="center"/>
          </w:tcPr>
          <w:p w14:paraId="1139F196" w14:textId="58750DC3" w:rsidR="00177FD6" w:rsidRPr="0078210C" w:rsidRDefault="00177FD6" w:rsidP="00177FD6">
            <w:pPr>
              <w:widowControl w:val="0"/>
              <w:spacing w:after="0" w:line="240" w:lineRule="auto"/>
              <w:jc w:val="both"/>
              <w:rPr>
                <w:rFonts w:asciiTheme="minorHAnsi" w:hAnsiTheme="minorHAnsi" w:cs="Arial"/>
                <w:color w:val="000000" w:themeColor="text1"/>
                <w:lang w:val="uk-UA"/>
              </w:rPr>
            </w:pPr>
            <w:r w:rsidRPr="0078210C">
              <w:rPr>
                <w:rFonts w:asciiTheme="minorHAnsi" w:hAnsiTheme="minorHAnsi" w:cs="Arial"/>
                <w:color w:val="000000" w:themeColor="text1"/>
                <w:lang w:val="uk-UA"/>
              </w:rPr>
              <w:t>29</w:t>
            </w:r>
          </w:p>
        </w:tc>
        <w:tc>
          <w:tcPr>
            <w:tcW w:w="1778" w:type="dxa"/>
            <w:vAlign w:val="center"/>
          </w:tcPr>
          <w:p w14:paraId="1139F197" w14:textId="77777777" w:rsidR="00177FD6" w:rsidRPr="0078210C" w:rsidRDefault="00177FD6" w:rsidP="00177FD6">
            <w:pPr>
              <w:widowControl w:val="0"/>
              <w:spacing w:after="0" w:line="240" w:lineRule="auto"/>
              <w:jc w:val="both"/>
              <w:rPr>
                <w:rFonts w:asciiTheme="minorHAnsi" w:hAnsiTheme="minorHAnsi" w:cs="Arial"/>
                <w:lang w:val="uk-UA"/>
              </w:rPr>
            </w:pPr>
          </w:p>
        </w:tc>
        <w:tc>
          <w:tcPr>
            <w:tcW w:w="1128" w:type="dxa"/>
            <w:vAlign w:val="center"/>
          </w:tcPr>
          <w:p w14:paraId="1139F198" w14:textId="77777777" w:rsidR="00177FD6" w:rsidRPr="0078210C" w:rsidRDefault="00177FD6" w:rsidP="00177FD6">
            <w:pPr>
              <w:widowControl w:val="0"/>
              <w:spacing w:after="0" w:line="240" w:lineRule="auto"/>
              <w:jc w:val="both"/>
              <w:rPr>
                <w:rFonts w:asciiTheme="minorHAnsi" w:hAnsiTheme="minorHAnsi" w:cs="Arial"/>
                <w:lang w:val="uk-UA"/>
              </w:rPr>
            </w:pPr>
          </w:p>
        </w:tc>
        <w:tc>
          <w:tcPr>
            <w:tcW w:w="886" w:type="dxa"/>
            <w:vAlign w:val="center"/>
          </w:tcPr>
          <w:p w14:paraId="1139F199" w14:textId="77777777" w:rsidR="00177FD6" w:rsidRPr="0078210C" w:rsidRDefault="00177FD6" w:rsidP="00177FD6">
            <w:pPr>
              <w:widowControl w:val="0"/>
              <w:spacing w:after="0" w:line="240" w:lineRule="auto"/>
              <w:jc w:val="both"/>
              <w:rPr>
                <w:rFonts w:asciiTheme="minorHAnsi" w:hAnsiTheme="minorHAnsi" w:cs="Arial"/>
                <w:lang w:val="uk-UA"/>
              </w:rPr>
            </w:pPr>
          </w:p>
        </w:tc>
      </w:tr>
      <w:tr w:rsidR="00177FD6" w:rsidRPr="0078210C" w14:paraId="1139F1AA" w14:textId="77777777" w:rsidTr="009A5229">
        <w:tc>
          <w:tcPr>
            <w:tcW w:w="760" w:type="dxa"/>
            <w:vAlign w:val="center"/>
          </w:tcPr>
          <w:p w14:paraId="1139F19B" w14:textId="5A0318CE" w:rsidR="00177FD6" w:rsidRPr="0078210C" w:rsidRDefault="00177FD6" w:rsidP="00177FD6">
            <w:pPr>
              <w:pStyle w:val="ListParagraph"/>
              <w:widowControl w:val="0"/>
              <w:numPr>
                <w:ilvl w:val="0"/>
                <w:numId w:val="22"/>
              </w:numPr>
              <w:ind w:left="372" w:hanging="372"/>
              <w:jc w:val="both"/>
              <w:rPr>
                <w:rFonts w:asciiTheme="minorHAnsi" w:hAnsiTheme="minorHAnsi" w:cs="Arial"/>
                <w:sz w:val="22"/>
                <w:szCs w:val="22"/>
                <w:lang w:val="uk-UA"/>
              </w:rPr>
            </w:pPr>
          </w:p>
        </w:tc>
        <w:tc>
          <w:tcPr>
            <w:tcW w:w="3794" w:type="dxa"/>
            <w:vAlign w:val="center"/>
          </w:tcPr>
          <w:p w14:paraId="1139F1A5" w14:textId="60894D8D" w:rsidR="00177FD6" w:rsidRPr="0078210C" w:rsidRDefault="001F6626" w:rsidP="00B3538E">
            <w:pPr>
              <w:widowControl w:val="0"/>
              <w:spacing w:after="0" w:line="240" w:lineRule="auto"/>
              <w:ind w:left="61"/>
              <w:rPr>
                <w:rFonts w:asciiTheme="minorHAnsi" w:hAnsiTheme="minorHAnsi" w:cs="Arial"/>
                <w:color w:val="000000" w:themeColor="text1"/>
                <w:lang w:val="uk-UA"/>
              </w:rPr>
            </w:pPr>
            <w:r w:rsidRPr="0078210C">
              <w:rPr>
                <w:rFonts w:asciiTheme="minorHAnsi" w:hAnsiTheme="minorHAnsi" w:cs="Arial"/>
                <w:color w:val="000000" w:themeColor="text1"/>
                <w:lang w:val="uk-UA"/>
              </w:rPr>
              <w:t>Системний блок</w:t>
            </w:r>
            <w:r w:rsidR="00177FD6" w:rsidRPr="0078210C">
              <w:rPr>
                <w:rFonts w:asciiTheme="minorHAnsi" w:hAnsiTheme="minorHAnsi" w:cs="Arial"/>
                <w:color w:val="000000" w:themeColor="text1"/>
                <w:lang w:val="uk-UA"/>
              </w:rPr>
              <w:t xml:space="preserve"> </w:t>
            </w:r>
            <w:proofErr w:type="spellStart"/>
            <w:r w:rsidR="00177FD6" w:rsidRPr="0078210C">
              <w:rPr>
                <w:rFonts w:asciiTheme="minorHAnsi" w:hAnsiTheme="minorHAnsi" w:cs="Arial"/>
                <w:color w:val="000000" w:themeColor="text1"/>
                <w:lang w:val="uk-UA"/>
              </w:rPr>
              <w:t>Impression</w:t>
            </w:r>
            <w:proofErr w:type="spellEnd"/>
            <w:r w:rsidR="00177FD6" w:rsidRPr="0078210C">
              <w:rPr>
                <w:rFonts w:asciiTheme="minorHAnsi" w:hAnsiTheme="minorHAnsi" w:cs="Arial"/>
                <w:color w:val="000000" w:themeColor="text1"/>
                <w:lang w:val="uk-UA"/>
              </w:rPr>
              <w:t xml:space="preserve"> P+ (I5-8400 2.8GHz/H310/8G/1TB/350W/WIN 10 PRO/</w:t>
            </w:r>
            <w:r w:rsidRPr="0078210C">
              <w:rPr>
                <w:rFonts w:asciiTheme="minorHAnsi" w:hAnsiTheme="minorHAnsi" w:cs="Arial"/>
                <w:color w:val="000000" w:themeColor="text1"/>
                <w:lang w:val="uk-UA"/>
              </w:rPr>
              <w:t>клавіатура/миша</w:t>
            </w:r>
            <w:r w:rsidR="00177FD6" w:rsidRPr="0078210C">
              <w:rPr>
                <w:rFonts w:asciiTheme="minorHAnsi" w:hAnsiTheme="minorHAnsi" w:cs="Arial"/>
                <w:color w:val="000000" w:themeColor="text1"/>
                <w:lang w:val="uk-UA"/>
              </w:rPr>
              <w:t xml:space="preserve">) - </w:t>
            </w:r>
            <w:r w:rsidRPr="0078210C">
              <w:rPr>
                <w:rFonts w:asciiTheme="minorHAnsi" w:hAnsiTheme="minorHAnsi"/>
                <w:color w:val="221F1F"/>
                <w:lang w:val="uk-UA"/>
              </w:rPr>
              <w:t>або еквівалент із схожими характеристиками</w:t>
            </w:r>
          </w:p>
        </w:tc>
        <w:tc>
          <w:tcPr>
            <w:tcW w:w="475" w:type="dxa"/>
            <w:vAlign w:val="center"/>
          </w:tcPr>
          <w:p w14:paraId="1139F1A6" w14:textId="556F176F" w:rsidR="00177FD6" w:rsidRPr="0078210C" w:rsidRDefault="00177FD6" w:rsidP="00177FD6">
            <w:pPr>
              <w:widowControl w:val="0"/>
              <w:spacing w:after="0" w:line="240" w:lineRule="auto"/>
              <w:jc w:val="both"/>
              <w:rPr>
                <w:rFonts w:asciiTheme="minorHAnsi" w:hAnsiTheme="minorHAnsi" w:cs="Arial"/>
                <w:color w:val="000000" w:themeColor="text1"/>
                <w:lang w:val="uk-UA"/>
              </w:rPr>
            </w:pPr>
            <w:r w:rsidRPr="0078210C">
              <w:rPr>
                <w:rFonts w:asciiTheme="minorHAnsi" w:hAnsiTheme="minorHAnsi" w:cs="Arial"/>
                <w:color w:val="000000" w:themeColor="text1"/>
                <w:lang w:val="uk-UA"/>
              </w:rPr>
              <w:t>1</w:t>
            </w:r>
          </w:p>
        </w:tc>
        <w:tc>
          <w:tcPr>
            <w:tcW w:w="1778" w:type="dxa"/>
            <w:vAlign w:val="center"/>
          </w:tcPr>
          <w:p w14:paraId="1139F1A7" w14:textId="77777777" w:rsidR="00177FD6" w:rsidRPr="0078210C" w:rsidRDefault="00177FD6" w:rsidP="00177FD6">
            <w:pPr>
              <w:widowControl w:val="0"/>
              <w:spacing w:after="0" w:line="240" w:lineRule="auto"/>
              <w:jc w:val="both"/>
              <w:rPr>
                <w:rFonts w:asciiTheme="minorHAnsi" w:hAnsiTheme="minorHAnsi" w:cs="Arial"/>
                <w:lang w:val="uk-UA"/>
              </w:rPr>
            </w:pPr>
          </w:p>
        </w:tc>
        <w:tc>
          <w:tcPr>
            <w:tcW w:w="1128" w:type="dxa"/>
            <w:vAlign w:val="center"/>
          </w:tcPr>
          <w:p w14:paraId="1139F1A8" w14:textId="77777777" w:rsidR="00177FD6" w:rsidRPr="0078210C" w:rsidRDefault="00177FD6" w:rsidP="00177FD6">
            <w:pPr>
              <w:widowControl w:val="0"/>
              <w:spacing w:after="0" w:line="240" w:lineRule="auto"/>
              <w:jc w:val="both"/>
              <w:rPr>
                <w:rFonts w:asciiTheme="minorHAnsi" w:hAnsiTheme="minorHAnsi" w:cs="Arial"/>
                <w:lang w:val="uk-UA"/>
              </w:rPr>
            </w:pPr>
          </w:p>
        </w:tc>
        <w:tc>
          <w:tcPr>
            <w:tcW w:w="886" w:type="dxa"/>
            <w:vAlign w:val="center"/>
          </w:tcPr>
          <w:p w14:paraId="1139F1A9" w14:textId="77777777" w:rsidR="00177FD6" w:rsidRPr="0078210C" w:rsidRDefault="00177FD6" w:rsidP="00177FD6">
            <w:pPr>
              <w:widowControl w:val="0"/>
              <w:spacing w:after="0" w:line="240" w:lineRule="auto"/>
              <w:jc w:val="both"/>
              <w:rPr>
                <w:rFonts w:asciiTheme="minorHAnsi" w:hAnsiTheme="minorHAnsi" w:cs="Arial"/>
                <w:lang w:val="uk-UA"/>
              </w:rPr>
            </w:pPr>
          </w:p>
        </w:tc>
      </w:tr>
      <w:tr w:rsidR="00177FD6" w:rsidRPr="0078210C" w14:paraId="5DD05038" w14:textId="77777777" w:rsidTr="009A5229">
        <w:tc>
          <w:tcPr>
            <w:tcW w:w="760" w:type="dxa"/>
            <w:vAlign w:val="center"/>
          </w:tcPr>
          <w:p w14:paraId="6622C9F9" w14:textId="77777777" w:rsidR="00177FD6" w:rsidRPr="0078210C" w:rsidRDefault="00177FD6" w:rsidP="00177FD6">
            <w:pPr>
              <w:pStyle w:val="ListParagraph"/>
              <w:widowControl w:val="0"/>
              <w:numPr>
                <w:ilvl w:val="0"/>
                <w:numId w:val="22"/>
              </w:numPr>
              <w:ind w:left="372" w:hanging="372"/>
              <w:jc w:val="both"/>
              <w:rPr>
                <w:rFonts w:asciiTheme="minorHAnsi" w:hAnsiTheme="minorHAnsi" w:cs="Arial"/>
                <w:sz w:val="22"/>
                <w:szCs w:val="22"/>
                <w:lang w:val="uk-UA"/>
              </w:rPr>
            </w:pPr>
          </w:p>
        </w:tc>
        <w:tc>
          <w:tcPr>
            <w:tcW w:w="3794" w:type="dxa"/>
            <w:vAlign w:val="center"/>
          </w:tcPr>
          <w:p w14:paraId="5FAB4D0A" w14:textId="7C8CF890" w:rsidR="00177FD6" w:rsidRPr="0078210C" w:rsidRDefault="001F6626" w:rsidP="00B3538E">
            <w:pPr>
              <w:widowControl w:val="0"/>
              <w:spacing w:after="0" w:line="240" w:lineRule="auto"/>
              <w:rPr>
                <w:rFonts w:asciiTheme="minorHAnsi" w:hAnsiTheme="minorHAnsi" w:cs="Arial"/>
                <w:b/>
                <w:color w:val="000000" w:themeColor="text1"/>
                <w:lang w:val="uk-UA"/>
              </w:rPr>
            </w:pPr>
            <w:r w:rsidRPr="0078210C">
              <w:rPr>
                <w:rFonts w:asciiTheme="minorHAnsi" w:hAnsiTheme="minorHAnsi" w:cs="Arial"/>
                <w:color w:val="000000" w:themeColor="text1"/>
                <w:lang w:val="uk-UA"/>
              </w:rPr>
              <w:t xml:space="preserve">Монітор </w:t>
            </w:r>
            <w:proofErr w:type="spellStart"/>
            <w:r w:rsidR="00177FD6" w:rsidRPr="0078210C">
              <w:rPr>
                <w:rFonts w:asciiTheme="minorHAnsi" w:hAnsiTheme="minorHAnsi" w:cs="Arial"/>
                <w:color w:val="000000" w:themeColor="text1"/>
                <w:lang w:val="uk-UA"/>
              </w:rPr>
              <w:t>Acer</w:t>
            </w:r>
            <w:proofErr w:type="spellEnd"/>
            <w:r w:rsidR="00177FD6" w:rsidRPr="0078210C">
              <w:rPr>
                <w:rFonts w:asciiTheme="minorHAnsi" w:hAnsiTheme="minorHAnsi" w:cs="Arial"/>
                <w:color w:val="000000" w:themeColor="text1"/>
                <w:lang w:val="uk-UA"/>
              </w:rPr>
              <w:t xml:space="preserve"> V226HQLBbd (UM.WV6EE.B01) - </w:t>
            </w:r>
            <w:r w:rsidRPr="0078210C">
              <w:rPr>
                <w:rFonts w:asciiTheme="minorHAnsi" w:hAnsiTheme="minorHAnsi"/>
                <w:color w:val="221F1F"/>
                <w:lang w:val="uk-UA"/>
              </w:rPr>
              <w:t>або еквівалент із схожими характеристиками</w:t>
            </w:r>
          </w:p>
        </w:tc>
        <w:tc>
          <w:tcPr>
            <w:tcW w:w="475" w:type="dxa"/>
            <w:vAlign w:val="center"/>
          </w:tcPr>
          <w:p w14:paraId="49B774F0" w14:textId="1AA986CA" w:rsidR="00177FD6" w:rsidRPr="0078210C" w:rsidRDefault="00177FD6" w:rsidP="00177FD6">
            <w:pPr>
              <w:widowControl w:val="0"/>
              <w:spacing w:after="0" w:line="240" w:lineRule="auto"/>
              <w:jc w:val="both"/>
              <w:rPr>
                <w:rFonts w:asciiTheme="minorHAnsi" w:hAnsiTheme="minorHAnsi" w:cs="Arial"/>
                <w:color w:val="000000" w:themeColor="text1"/>
                <w:lang w:val="uk-UA"/>
              </w:rPr>
            </w:pPr>
            <w:r w:rsidRPr="0078210C">
              <w:rPr>
                <w:rFonts w:asciiTheme="minorHAnsi" w:hAnsiTheme="minorHAnsi" w:cs="Arial"/>
                <w:color w:val="000000" w:themeColor="text1"/>
                <w:lang w:val="uk-UA"/>
              </w:rPr>
              <w:t>30</w:t>
            </w:r>
          </w:p>
        </w:tc>
        <w:tc>
          <w:tcPr>
            <w:tcW w:w="1778" w:type="dxa"/>
            <w:vAlign w:val="center"/>
          </w:tcPr>
          <w:p w14:paraId="1E0E0224" w14:textId="77777777" w:rsidR="00177FD6" w:rsidRPr="0078210C" w:rsidRDefault="00177FD6" w:rsidP="00177FD6">
            <w:pPr>
              <w:widowControl w:val="0"/>
              <w:spacing w:after="0" w:line="240" w:lineRule="auto"/>
              <w:jc w:val="both"/>
              <w:rPr>
                <w:rFonts w:asciiTheme="minorHAnsi" w:hAnsiTheme="minorHAnsi" w:cs="Arial"/>
                <w:lang w:val="uk-UA"/>
              </w:rPr>
            </w:pPr>
          </w:p>
        </w:tc>
        <w:tc>
          <w:tcPr>
            <w:tcW w:w="1128" w:type="dxa"/>
            <w:vAlign w:val="center"/>
          </w:tcPr>
          <w:p w14:paraId="1A74E896" w14:textId="77777777" w:rsidR="00177FD6" w:rsidRPr="0078210C" w:rsidRDefault="00177FD6" w:rsidP="00177FD6">
            <w:pPr>
              <w:widowControl w:val="0"/>
              <w:spacing w:after="0" w:line="240" w:lineRule="auto"/>
              <w:jc w:val="both"/>
              <w:rPr>
                <w:rFonts w:asciiTheme="minorHAnsi" w:hAnsiTheme="minorHAnsi" w:cs="Arial"/>
                <w:lang w:val="uk-UA"/>
              </w:rPr>
            </w:pPr>
          </w:p>
        </w:tc>
        <w:tc>
          <w:tcPr>
            <w:tcW w:w="886" w:type="dxa"/>
            <w:vAlign w:val="center"/>
          </w:tcPr>
          <w:p w14:paraId="120B7D3D" w14:textId="77777777" w:rsidR="00177FD6" w:rsidRPr="0078210C" w:rsidRDefault="00177FD6" w:rsidP="00177FD6">
            <w:pPr>
              <w:widowControl w:val="0"/>
              <w:spacing w:after="0" w:line="240" w:lineRule="auto"/>
              <w:jc w:val="both"/>
              <w:rPr>
                <w:rFonts w:asciiTheme="minorHAnsi" w:hAnsiTheme="minorHAnsi" w:cs="Arial"/>
                <w:lang w:val="uk-UA"/>
              </w:rPr>
            </w:pPr>
          </w:p>
        </w:tc>
      </w:tr>
      <w:tr w:rsidR="00177FD6" w:rsidRPr="0078210C" w14:paraId="4F3901D1" w14:textId="77777777" w:rsidTr="009A5229">
        <w:tc>
          <w:tcPr>
            <w:tcW w:w="760" w:type="dxa"/>
            <w:vAlign w:val="center"/>
          </w:tcPr>
          <w:p w14:paraId="04D55AA7" w14:textId="77777777" w:rsidR="00177FD6" w:rsidRPr="0078210C" w:rsidRDefault="00177FD6" w:rsidP="00177FD6">
            <w:pPr>
              <w:pStyle w:val="ListParagraph"/>
              <w:widowControl w:val="0"/>
              <w:numPr>
                <w:ilvl w:val="0"/>
                <w:numId w:val="22"/>
              </w:numPr>
              <w:ind w:left="372" w:hanging="372"/>
              <w:jc w:val="both"/>
              <w:rPr>
                <w:rFonts w:asciiTheme="minorHAnsi" w:hAnsiTheme="minorHAnsi" w:cs="Arial"/>
                <w:sz w:val="22"/>
                <w:szCs w:val="22"/>
                <w:lang w:val="uk-UA"/>
              </w:rPr>
            </w:pPr>
          </w:p>
        </w:tc>
        <w:tc>
          <w:tcPr>
            <w:tcW w:w="3794" w:type="dxa"/>
            <w:vAlign w:val="center"/>
          </w:tcPr>
          <w:p w14:paraId="0803761D" w14:textId="2586A64F" w:rsidR="00177FD6" w:rsidRPr="0078210C" w:rsidRDefault="001F6626" w:rsidP="00B3538E">
            <w:pPr>
              <w:widowControl w:val="0"/>
              <w:spacing w:after="0" w:line="240" w:lineRule="auto"/>
              <w:rPr>
                <w:rFonts w:asciiTheme="minorHAnsi" w:hAnsiTheme="minorHAnsi" w:cs="Arial"/>
                <w:b/>
                <w:color w:val="000000" w:themeColor="text1"/>
                <w:lang w:val="uk-UA"/>
              </w:rPr>
            </w:pPr>
            <w:r w:rsidRPr="0078210C">
              <w:rPr>
                <w:rFonts w:asciiTheme="minorHAnsi" w:hAnsiTheme="minorHAnsi" w:cs="Arial"/>
                <w:color w:val="000000" w:themeColor="text1"/>
                <w:lang w:val="uk-UA"/>
              </w:rPr>
              <w:t xml:space="preserve">Ноутбук </w:t>
            </w:r>
            <w:proofErr w:type="spellStart"/>
            <w:r w:rsidR="00177FD6" w:rsidRPr="0078210C">
              <w:rPr>
                <w:rFonts w:asciiTheme="minorHAnsi" w:hAnsiTheme="minorHAnsi" w:cs="Arial"/>
                <w:color w:val="000000" w:themeColor="text1"/>
                <w:lang w:val="uk-UA"/>
              </w:rPr>
              <w:t>Lenovo</w:t>
            </w:r>
            <w:proofErr w:type="spellEnd"/>
            <w:r w:rsidR="00177FD6" w:rsidRPr="0078210C">
              <w:rPr>
                <w:rFonts w:asciiTheme="minorHAnsi" w:hAnsiTheme="minorHAnsi" w:cs="Arial"/>
                <w:color w:val="000000" w:themeColor="text1"/>
                <w:lang w:val="uk-UA"/>
              </w:rPr>
              <w:t xml:space="preserve"> </w:t>
            </w:r>
            <w:proofErr w:type="spellStart"/>
            <w:r w:rsidR="00177FD6" w:rsidRPr="0078210C">
              <w:rPr>
                <w:rFonts w:asciiTheme="minorHAnsi" w:hAnsiTheme="minorHAnsi" w:cs="Arial"/>
                <w:color w:val="000000" w:themeColor="text1"/>
                <w:lang w:val="uk-UA"/>
              </w:rPr>
              <w:t>IdeaPad</w:t>
            </w:r>
            <w:proofErr w:type="spellEnd"/>
            <w:r w:rsidR="00177FD6" w:rsidRPr="0078210C">
              <w:rPr>
                <w:rFonts w:asciiTheme="minorHAnsi" w:hAnsiTheme="minorHAnsi" w:cs="Arial"/>
                <w:color w:val="000000" w:themeColor="text1"/>
                <w:lang w:val="uk-UA"/>
              </w:rPr>
              <w:t xml:space="preserve"> 530S 15.6FHD IPS/</w:t>
            </w:r>
            <w:proofErr w:type="spellStart"/>
            <w:r w:rsidR="00177FD6" w:rsidRPr="0078210C">
              <w:rPr>
                <w:rFonts w:asciiTheme="minorHAnsi" w:hAnsiTheme="minorHAnsi" w:cs="Arial"/>
                <w:color w:val="000000" w:themeColor="text1"/>
                <w:lang w:val="uk-UA"/>
              </w:rPr>
              <w:t>Intel</w:t>
            </w:r>
            <w:proofErr w:type="spellEnd"/>
            <w:r w:rsidR="00177FD6" w:rsidRPr="0078210C">
              <w:rPr>
                <w:rFonts w:asciiTheme="minorHAnsi" w:hAnsiTheme="minorHAnsi" w:cs="Arial"/>
                <w:color w:val="000000" w:themeColor="text1"/>
                <w:lang w:val="uk-UA"/>
              </w:rPr>
              <w:t xml:space="preserve"> i5-8250U/8/256F/</w:t>
            </w:r>
            <w:proofErr w:type="spellStart"/>
            <w:r w:rsidR="00177FD6" w:rsidRPr="0078210C">
              <w:rPr>
                <w:rFonts w:asciiTheme="minorHAnsi" w:hAnsiTheme="minorHAnsi" w:cs="Arial"/>
                <w:color w:val="000000" w:themeColor="text1"/>
                <w:lang w:val="uk-UA"/>
              </w:rPr>
              <w:t>int</w:t>
            </w:r>
            <w:proofErr w:type="spellEnd"/>
            <w:r w:rsidR="00177FD6" w:rsidRPr="0078210C">
              <w:rPr>
                <w:rFonts w:asciiTheme="minorHAnsi" w:hAnsiTheme="minorHAnsi" w:cs="Arial"/>
                <w:color w:val="000000" w:themeColor="text1"/>
                <w:lang w:val="uk-UA"/>
              </w:rPr>
              <w:t>/W</w:t>
            </w:r>
            <w:r w:rsidRPr="0078210C">
              <w:rPr>
                <w:rFonts w:asciiTheme="minorHAnsi" w:hAnsiTheme="minorHAnsi" w:cs="Arial"/>
                <w:color w:val="000000" w:themeColor="text1"/>
                <w:lang w:val="uk-UA"/>
              </w:rPr>
              <w:t>in</w:t>
            </w:r>
            <w:r w:rsidR="00177FD6" w:rsidRPr="0078210C">
              <w:rPr>
                <w:rFonts w:asciiTheme="minorHAnsi" w:hAnsiTheme="minorHAnsi" w:cs="Arial"/>
                <w:color w:val="000000" w:themeColor="text1"/>
                <w:lang w:val="uk-UA"/>
              </w:rPr>
              <w:t>10/</w:t>
            </w:r>
            <w:proofErr w:type="spellStart"/>
            <w:r w:rsidR="00177FD6" w:rsidRPr="0078210C">
              <w:rPr>
                <w:rFonts w:asciiTheme="minorHAnsi" w:hAnsiTheme="minorHAnsi" w:cs="Arial"/>
                <w:color w:val="000000" w:themeColor="text1"/>
                <w:lang w:val="uk-UA"/>
              </w:rPr>
              <w:t>Onyx</w:t>
            </w:r>
            <w:proofErr w:type="spellEnd"/>
            <w:r w:rsidR="00177FD6" w:rsidRPr="0078210C">
              <w:rPr>
                <w:rFonts w:asciiTheme="minorHAnsi" w:hAnsiTheme="minorHAnsi" w:cs="Arial"/>
                <w:color w:val="000000" w:themeColor="text1"/>
                <w:lang w:val="uk-UA"/>
              </w:rPr>
              <w:t xml:space="preserve"> </w:t>
            </w:r>
            <w:proofErr w:type="spellStart"/>
            <w:r w:rsidR="00177FD6" w:rsidRPr="0078210C">
              <w:rPr>
                <w:rFonts w:asciiTheme="minorHAnsi" w:hAnsiTheme="minorHAnsi" w:cs="Arial"/>
                <w:color w:val="000000" w:themeColor="text1"/>
                <w:lang w:val="uk-UA"/>
              </w:rPr>
              <w:t>Black</w:t>
            </w:r>
            <w:proofErr w:type="spellEnd"/>
            <w:r w:rsidR="00177FD6" w:rsidRPr="0078210C">
              <w:rPr>
                <w:rFonts w:asciiTheme="minorHAnsi" w:hAnsiTheme="minorHAnsi" w:cs="Arial"/>
                <w:color w:val="000000" w:themeColor="text1"/>
                <w:lang w:val="uk-UA"/>
              </w:rPr>
              <w:t xml:space="preserve"> </w:t>
            </w:r>
            <w:r w:rsidRPr="0078210C">
              <w:rPr>
                <w:rFonts w:asciiTheme="minorHAnsi" w:hAnsiTheme="minorHAnsi"/>
                <w:color w:val="221F1F"/>
                <w:lang w:val="uk-UA"/>
              </w:rPr>
              <w:t>або еквівалент із схожими характеристиками</w:t>
            </w:r>
          </w:p>
        </w:tc>
        <w:tc>
          <w:tcPr>
            <w:tcW w:w="475" w:type="dxa"/>
            <w:vAlign w:val="center"/>
          </w:tcPr>
          <w:p w14:paraId="07D6E7EB" w14:textId="6C994C78" w:rsidR="00177FD6" w:rsidRPr="0078210C" w:rsidRDefault="00177FD6" w:rsidP="00177FD6">
            <w:pPr>
              <w:widowControl w:val="0"/>
              <w:spacing w:after="0" w:line="240" w:lineRule="auto"/>
              <w:jc w:val="both"/>
              <w:rPr>
                <w:rFonts w:asciiTheme="minorHAnsi" w:hAnsiTheme="minorHAnsi" w:cs="Arial"/>
                <w:color w:val="000000" w:themeColor="text1"/>
                <w:lang w:val="uk-UA"/>
              </w:rPr>
            </w:pPr>
            <w:r w:rsidRPr="0078210C">
              <w:rPr>
                <w:rFonts w:asciiTheme="minorHAnsi" w:hAnsiTheme="minorHAnsi" w:cs="Arial"/>
                <w:color w:val="000000" w:themeColor="text1"/>
                <w:lang w:val="uk-UA"/>
              </w:rPr>
              <w:t>10</w:t>
            </w:r>
          </w:p>
        </w:tc>
        <w:tc>
          <w:tcPr>
            <w:tcW w:w="1778" w:type="dxa"/>
            <w:vAlign w:val="center"/>
          </w:tcPr>
          <w:p w14:paraId="5A8BCA62" w14:textId="77777777" w:rsidR="00177FD6" w:rsidRPr="0078210C" w:rsidRDefault="00177FD6" w:rsidP="00177FD6">
            <w:pPr>
              <w:widowControl w:val="0"/>
              <w:spacing w:after="0" w:line="240" w:lineRule="auto"/>
              <w:jc w:val="both"/>
              <w:rPr>
                <w:rFonts w:asciiTheme="minorHAnsi" w:hAnsiTheme="minorHAnsi" w:cs="Arial"/>
                <w:lang w:val="uk-UA"/>
              </w:rPr>
            </w:pPr>
          </w:p>
        </w:tc>
        <w:tc>
          <w:tcPr>
            <w:tcW w:w="1128" w:type="dxa"/>
            <w:vAlign w:val="center"/>
          </w:tcPr>
          <w:p w14:paraId="3FDFEB4B" w14:textId="77777777" w:rsidR="00177FD6" w:rsidRPr="0078210C" w:rsidRDefault="00177FD6" w:rsidP="00177FD6">
            <w:pPr>
              <w:widowControl w:val="0"/>
              <w:spacing w:after="0" w:line="240" w:lineRule="auto"/>
              <w:jc w:val="both"/>
              <w:rPr>
                <w:rFonts w:asciiTheme="minorHAnsi" w:hAnsiTheme="minorHAnsi" w:cs="Arial"/>
                <w:lang w:val="uk-UA"/>
              </w:rPr>
            </w:pPr>
          </w:p>
        </w:tc>
        <w:tc>
          <w:tcPr>
            <w:tcW w:w="886" w:type="dxa"/>
            <w:vAlign w:val="center"/>
          </w:tcPr>
          <w:p w14:paraId="0C525FFC" w14:textId="77777777" w:rsidR="00177FD6" w:rsidRPr="0078210C" w:rsidRDefault="00177FD6" w:rsidP="00177FD6">
            <w:pPr>
              <w:widowControl w:val="0"/>
              <w:spacing w:after="0" w:line="240" w:lineRule="auto"/>
              <w:jc w:val="both"/>
              <w:rPr>
                <w:rFonts w:asciiTheme="minorHAnsi" w:hAnsiTheme="minorHAnsi" w:cs="Arial"/>
                <w:lang w:val="uk-UA"/>
              </w:rPr>
            </w:pPr>
          </w:p>
        </w:tc>
      </w:tr>
      <w:tr w:rsidR="00177FD6" w:rsidRPr="0078210C" w14:paraId="543CC710" w14:textId="77777777" w:rsidTr="009A5229">
        <w:tc>
          <w:tcPr>
            <w:tcW w:w="760" w:type="dxa"/>
            <w:vAlign w:val="center"/>
          </w:tcPr>
          <w:p w14:paraId="1CB1D4B1" w14:textId="77777777" w:rsidR="00177FD6" w:rsidRPr="0078210C" w:rsidRDefault="00177FD6" w:rsidP="00177FD6">
            <w:pPr>
              <w:pStyle w:val="ListParagraph"/>
              <w:widowControl w:val="0"/>
              <w:numPr>
                <w:ilvl w:val="0"/>
                <w:numId w:val="22"/>
              </w:numPr>
              <w:ind w:left="372" w:hanging="372"/>
              <w:jc w:val="both"/>
              <w:rPr>
                <w:rFonts w:asciiTheme="minorHAnsi" w:hAnsiTheme="minorHAnsi" w:cs="Arial"/>
                <w:sz w:val="22"/>
                <w:szCs w:val="22"/>
                <w:lang w:val="uk-UA"/>
              </w:rPr>
            </w:pPr>
          </w:p>
        </w:tc>
        <w:tc>
          <w:tcPr>
            <w:tcW w:w="3794" w:type="dxa"/>
            <w:vAlign w:val="center"/>
          </w:tcPr>
          <w:p w14:paraId="6D3950A8" w14:textId="198BD6B8" w:rsidR="00177FD6" w:rsidRPr="0078210C" w:rsidRDefault="001F6626" w:rsidP="00B3538E">
            <w:pPr>
              <w:widowControl w:val="0"/>
              <w:spacing w:after="0" w:line="240" w:lineRule="auto"/>
              <w:rPr>
                <w:rFonts w:asciiTheme="minorHAnsi" w:hAnsiTheme="minorHAnsi" w:cs="Arial"/>
                <w:b/>
                <w:color w:val="000000" w:themeColor="text1"/>
                <w:lang w:val="uk-UA"/>
              </w:rPr>
            </w:pPr>
            <w:r w:rsidRPr="0078210C">
              <w:rPr>
                <w:rFonts w:asciiTheme="minorHAnsi" w:hAnsiTheme="minorHAnsi" w:cs="Arial"/>
                <w:color w:val="000000" w:themeColor="text1"/>
                <w:lang w:val="uk-UA"/>
              </w:rPr>
              <w:t xml:space="preserve">БФУ </w:t>
            </w:r>
            <w:proofErr w:type="spellStart"/>
            <w:r w:rsidR="00177FD6" w:rsidRPr="0078210C">
              <w:rPr>
                <w:rFonts w:asciiTheme="minorHAnsi" w:hAnsiTheme="minorHAnsi" w:cs="Arial"/>
                <w:color w:val="000000" w:themeColor="text1"/>
                <w:lang w:val="uk-UA"/>
              </w:rPr>
              <w:t>Epson</w:t>
            </w:r>
            <w:proofErr w:type="spellEnd"/>
            <w:r w:rsidR="00177FD6" w:rsidRPr="0078210C">
              <w:rPr>
                <w:rFonts w:asciiTheme="minorHAnsi" w:hAnsiTheme="minorHAnsi" w:cs="Arial"/>
                <w:color w:val="000000" w:themeColor="text1"/>
                <w:lang w:val="uk-UA"/>
              </w:rPr>
              <w:t xml:space="preserve"> L6160 MFU </w:t>
            </w:r>
            <w:proofErr w:type="spellStart"/>
            <w:r w:rsidR="00177FD6" w:rsidRPr="0078210C">
              <w:rPr>
                <w:rFonts w:asciiTheme="minorHAnsi" w:hAnsiTheme="minorHAnsi" w:cs="Arial"/>
                <w:color w:val="000000" w:themeColor="text1"/>
                <w:lang w:val="uk-UA"/>
              </w:rPr>
              <w:t>with</w:t>
            </w:r>
            <w:proofErr w:type="spellEnd"/>
            <w:r w:rsidR="00177FD6" w:rsidRPr="0078210C">
              <w:rPr>
                <w:rFonts w:asciiTheme="minorHAnsi" w:hAnsiTheme="minorHAnsi" w:cs="Arial"/>
                <w:color w:val="000000" w:themeColor="text1"/>
                <w:lang w:val="uk-UA"/>
              </w:rPr>
              <w:t xml:space="preserve"> WI-FI - </w:t>
            </w:r>
            <w:r w:rsidRPr="0078210C">
              <w:rPr>
                <w:rFonts w:asciiTheme="minorHAnsi" w:hAnsiTheme="minorHAnsi"/>
                <w:color w:val="221F1F"/>
                <w:lang w:val="uk-UA"/>
              </w:rPr>
              <w:t>або еквівалент із схожими характеристиками</w:t>
            </w:r>
          </w:p>
        </w:tc>
        <w:tc>
          <w:tcPr>
            <w:tcW w:w="475" w:type="dxa"/>
            <w:vAlign w:val="center"/>
          </w:tcPr>
          <w:p w14:paraId="4AD82C60" w14:textId="32B74F69" w:rsidR="00177FD6" w:rsidRPr="0078210C" w:rsidRDefault="00177FD6" w:rsidP="00177FD6">
            <w:pPr>
              <w:widowControl w:val="0"/>
              <w:spacing w:after="0" w:line="240" w:lineRule="auto"/>
              <w:jc w:val="both"/>
              <w:rPr>
                <w:rFonts w:asciiTheme="minorHAnsi" w:hAnsiTheme="minorHAnsi" w:cs="Arial"/>
                <w:color w:val="000000" w:themeColor="text1"/>
                <w:lang w:val="uk-UA"/>
              </w:rPr>
            </w:pPr>
            <w:r w:rsidRPr="0078210C">
              <w:rPr>
                <w:rFonts w:asciiTheme="minorHAnsi" w:hAnsiTheme="minorHAnsi" w:cs="Arial"/>
                <w:color w:val="000000" w:themeColor="text1"/>
                <w:lang w:val="uk-UA"/>
              </w:rPr>
              <w:t>4</w:t>
            </w:r>
          </w:p>
        </w:tc>
        <w:tc>
          <w:tcPr>
            <w:tcW w:w="1778" w:type="dxa"/>
            <w:vAlign w:val="center"/>
          </w:tcPr>
          <w:p w14:paraId="622B35B7" w14:textId="77777777" w:rsidR="00177FD6" w:rsidRPr="0078210C" w:rsidRDefault="00177FD6" w:rsidP="00177FD6">
            <w:pPr>
              <w:widowControl w:val="0"/>
              <w:spacing w:after="0" w:line="240" w:lineRule="auto"/>
              <w:jc w:val="both"/>
              <w:rPr>
                <w:rFonts w:asciiTheme="minorHAnsi" w:hAnsiTheme="minorHAnsi" w:cs="Arial"/>
                <w:lang w:val="uk-UA"/>
              </w:rPr>
            </w:pPr>
          </w:p>
        </w:tc>
        <w:tc>
          <w:tcPr>
            <w:tcW w:w="1128" w:type="dxa"/>
            <w:vAlign w:val="center"/>
          </w:tcPr>
          <w:p w14:paraId="2EB89B54" w14:textId="77777777" w:rsidR="00177FD6" w:rsidRPr="0078210C" w:rsidRDefault="00177FD6" w:rsidP="00177FD6">
            <w:pPr>
              <w:widowControl w:val="0"/>
              <w:spacing w:after="0" w:line="240" w:lineRule="auto"/>
              <w:jc w:val="both"/>
              <w:rPr>
                <w:rFonts w:asciiTheme="minorHAnsi" w:hAnsiTheme="minorHAnsi" w:cs="Arial"/>
                <w:lang w:val="uk-UA"/>
              </w:rPr>
            </w:pPr>
          </w:p>
        </w:tc>
        <w:tc>
          <w:tcPr>
            <w:tcW w:w="886" w:type="dxa"/>
            <w:vAlign w:val="center"/>
          </w:tcPr>
          <w:p w14:paraId="7B2BA3ED" w14:textId="77777777" w:rsidR="00177FD6" w:rsidRPr="0078210C" w:rsidRDefault="00177FD6" w:rsidP="00177FD6">
            <w:pPr>
              <w:widowControl w:val="0"/>
              <w:spacing w:after="0" w:line="240" w:lineRule="auto"/>
              <w:jc w:val="both"/>
              <w:rPr>
                <w:rFonts w:asciiTheme="minorHAnsi" w:hAnsiTheme="minorHAnsi" w:cs="Arial"/>
                <w:lang w:val="uk-UA"/>
              </w:rPr>
            </w:pPr>
          </w:p>
        </w:tc>
      </w:tr>
      <w:tr w:rsidR="00177FD6" w:rsidRPr="0078210C" w14:paraId="6CF8FE79" w14:textId="77777777" w:rsidTr="009A5229">
        <w:tc>
          <w:tcPr>
            <w:tcW w:w="760" w:type="dxa"/>
            <w:vAlign w:val="center"/>
          </w:tcPr>
          <w:p w14:paraId="45B3C9C9" w14:textId="77777777" w:rsidR="00177FD6" w:rsidRPr="0078210C" w:rsidRDefault="00177FD6" w:rsidP="00177FD6">
            <w:pPr>
              <w:pStyle w:val="ListParagraph"/>
              <w:widowControl w:val="0"/>
              <w:numPr>
                <w:ilvl w:val="0"/>
                <w:numId w:val="22"/>
              </w:numPr>
              <w:ind w:left="372" w:hanging="372"/>
              <w:jc w:val="both"/>
              <w:rPr>
                <w:rFonts w:asciiTheme="minorHAnsi" w:hAnsiTheme="minorHAnsi" w:cs="Arial"/>
                <w:sz w:val="22"/>
                <w:szCs w:val="22"/>
                <w:lang w:val="uk-UA"/>
              </w:rPr>
            </w:pPr>
          </w:p>
        </w:tc>
        <w:tc>
          <w:tcPr>
            <w:tcW w:w="3794" w:type="dxa"/>
            <w:vAlign w:val="center"/>
          </w:tcPr>
          <w:p w14:paraId="1D50F3AC" w14:textId="3B23EFC5" w:rsidR="00177FD6" w:rsidRPr="0078210C" w:rsidRDefault="001F6626" w:rsidP="00B3538E">
            <w:pPr>
              <w:widowControl w:val="0"/>
              <w:spacing w:after="0" w:line="240" w:lineRule="auto"/>
              <w:rPr>
                <w:rFonts w:asciiTheme="minorHAnsi" w:hAnsiTheme="minorHAnsi" w:cs="Arial"/>
                <w:b/>
                <w:color w:val="000000" w:themeColor="text1"/>
                <w:lang w:val="uk-UA"/>
              </w:rPr>
            </w:pPr>
            <w:r w:rsidRPr="0078210C">
              <w:rPr>
                <w:rFonts w:asciiTheme="minorHAnsi" w:hAnsiTheme="minorHAnsi" w:cs="Arial"/>
                <w:color w:val="000000" w:themeColor="text1"/>
                <w:lang w:val="uk-UA"/>
              </w:rPr>
              <w:t xml:space="preserve">Принтер </w:t>
            </w:r>
            <w:proofErr w:type="spellStart"/>
            <w:r w:rsidR="00177FD6" w:rsidRPr="0078210C">
              <w:rPr>
                <w:rFonts w:asciiTheme="minorHAnsi" w:hAnsiTheme="minorHAnsi" w:cs="Arial"/>
                <w:color w:val="000000" w:themeColor="text1"/>
                <w:lang w:val="uk-UA"/>
              </w:rPr>
              <w:t>Epson</w:t>
            </w:r>
            <w:proofErr w:type="spellEnd"/>
            <w:r w:rsidR="00177FD6" w:rsidRPr="0078210C">
              <w:rPr>
                <w:rFonts w:asciiTheme="minorHAnsi" w:hAnsiTheme="minorHAnsi" w:cs="Arial"/>
                <w:color w:val="000000" w:themeColor="text1"/>
                <w:lang w:val="uk-UA"/>
              </w:rPr>
              <w:t xml:space="preserve"> L4150- </w:t>
            </w:r>
            <w:r w:rsidRPr="0078210C">
              <w:rPr>
                <w:rFonts w:asciiTheme="minorHAnsi" w:hAnsiTheme="minorHAnsi"/>
                <w:color w:val="221F1F"/>
                <w:lang w:val="uk-UA"/>
              </w:rPr>
              <w:t>або еквівалент із схожими характеристиками</w:t>
            </w:r>
          </w:p>
        </w:tc>
        <w:tc>
          <w:tcPr>
            <w:tcW w:w="475" w:type="dxa"/>
            <w:vAlign w:val="center"/>
          </w:tcPr>
          <w:p w14:paraId="45A0C42F" w14:textId="4A7CE285" w:rsidR="00177FD6" w:rsidRPr="0078210C" w:rsidRDefault="00177FD6" w:rsidP="00177FD6">
            <w:pPr>
              <w:widowControl w:val="0"/>
              <w:spacing w:after="0" w:line="240" w:lineRule="auto"/>
              <w:jc w:val="both"/>
              <w:rPr>
                <w:rFonts w:asciiTheme="minorHAnsi" w:hAnsiTheme="minorHAnsi" w:cs="Arial"/>
                <w:color w:val="000000" w:themeColor="text1"/>
                <w:lang w:val="uk-UA"/>
              </w:rPr>
            </w:pPr>
            <w:r w:rsidRPr="0078210C">
              <w:rPr>
                <w:rFonts w:asciiTheme="minorHAnsi" w:hAnsiTheme="minorHAnsi" w:cs="Arial"/>
                <w:color w:val="000000" w:themeColor="text1"/>
                <w:lang w:val="uk-UA"/>
              </w:rPr>
              <w:t>8</w:t>
            </w:r>
          </w:p>
        </w:tc>
        <w:tc>
          <w:tcPr>
            <w:tcW w:w="1778" w:type="dxa"/>
            <w:vAlign w:val="center"/>
          </w:tcPr>
          <w:p w14:paraId="4393097A" w14:textId="77777777" w:rsidR="00177FD6" w:rsidRPr="0078210C" w:rsidRDefault="00177FD6" w:rsidP="00177FD6">
            <w:pPr>
              <w:widowControl w:val="0"/>
              <w:spacing w:after="0" w:line="240" w:lineRule="auto"/>
              <w:jc w:val="both"/>
              <w:rPr>
                <w:rFonts w:asciiTheme="minorHAnsi" w:hAnsiTheme="minorHAnsi" w:cs="Arial"/>
                <w:lang w:val="uk-UA"/>
              </w:rPr>
            </w:pPr>
          </w:p>
        </w:tc>
        <w:tc>
          <w:tcPr>
            <w:tcW w:w="1128" w:type="dxa"/>
            <w:vAlign w:val="center"/>
          </w:tcPr>
          <w:p w14:paraId="7ADF7551" w14:textId="77777777" w:rsidR="00177FD6" w:rsidRPr="0078210C" w:rsidRDefault="00177FD6" w:rsidP="00177FD6">
            <w:pPr>
              <w:widowControl w:val="0"/>
              <w:spacing w:after="0" w:line="240" w:lineRule="auto"/>
              <w:jc w:val="both"/>
              <w:rPr>
                <w:rFonts w:asciiTheme="minorHAnsi" w:hAnsiTheme="minorHAnsi" w:cs="Arial"/>
                <w:lang w:val="uk-UA"/>
              </w:rPr>
            </w:pPr>
          </w:p>
        </w:tc>
        <w:tc>
          <w:tcPr>
            <w:tcW w:w="886" w:type="dxa"/>
            <w:vAlign w:val="center"/>
          </w:tcPr>
          <w:p w14:paraId="69A4A91F" w14:textId="77777777" w:rsidR="00177FD6" w:rsidRPr="0078210C" w:rsidRDefault="00177FD6" w:rsidP="00177FD6">
            <w:pPr>
              <w:widowControl w:val="0"/>
              <w:spacing w:after="0" w:line="240" w:lineRule="auto"/>
              <w:jc w:val="both"/>
              <w:rPr>
                <w:rFonts w:asciiTheme="minorHAnsi" w:hAnsiTheme="minorHAnsi" w:cs="Arial"/>
                <w:lang w:val="uk-UA"/>
              </w:rPr>
            </w:pPr>
          </w:p>
        </w:tc>
      </w:tr>
      <w:tr w:rsidR="00177FD6" w:rsidRPr="0078210C" w14:paraId="51AF65D3" w14:textId="77777777" w:rsidTr="009A5229">
        <w:tc>
          <w:tcPr>
            <w:tcW w:w="760" w:type="dxa"/>
            <w:vAlign w:val="center"/>
          </w:tcPr>
          <w:p w14:paraId="367C771E" w14:textId="77777777" w:rsidR="00177FD6" w:rsidRPr="0078210C" w:rsidRDefault="00177FD6" w:rsidP="00177FD6">
            <w:pPr>
              <w:pStyle w:val="ListParagraph"/>
              <w:widowControl w:val="0"/>
              <w:numPr>
                <w:ilvl w:val="0"/>
                <w:numId w:val="22"/>
              </w:numPr>
              <w:ind w:left="372" w:hanging="372"/>
              <w:jc w:val="both"/>
              <w:rPr>
                <w:rFonts w:asciiTheme="minorHAnsi" w:hAnsiTheme="minorHAnsi" w:cs="Arial"/>
                <w:sz w:val="22"/>
                <w:szCs w:val="22"/>
                <w:lang w:val="uk-UA"/>
              </w:rPr>
            </w:pPr>
          </w:p>
        </w:tc>
        <w:tc>
          <w:tcPr>
            <w:tcW w:w="3794" w:type="dxa"/>
            <w:vAlign w:val="center"/>
          </w:tcPr>
          <w:p w14:paraId="5FF282F4" w14:textId="77EDDDD7" w:rsidR="00177FD6" w:rsidRPr="0078210C" w:rsidRDefault="001F6626" w:rsidP="00B3538E">
            <w:pPr>
              <w:widowControl w:val="0"/>
              <w:spacing w:after="0" w:line="240" w:lineRule="auto"/>
              <w:rPr>
                <w:rFonts w:asciiTheme="minorHAnsi" w:hAnsiTheme="minorHAnsi" w:cs="Arial"/>
                <w:b/>
                <w:color w:val="000000" w:themeColor="text1"/>
                <w:lang w:val="uk-UA"/>
              </w:rPr>
            </w:pPr>
            <w:r w:rsidRPr="0078210C">
              <w:rPr>
                <w:rFonts w:asciiTheme="minorHAnsi" w:hAnsiTheme="minorHAnsi" w:cs="Arial"/>
                <w:color w:val="000000" w:themeColor="text1"/>
                <w:lang w:val="uk-UA"/>
              </w:rPr>
              <w:t xml:space="preserve">Маршрутизатор </w:t>
            </w:r>
            <w:proofErr w:type="spellStart"/>
            <w:r w:rsidR="00177FD6" w:rsidRPr="0078210C">
              <w:rPr>
                <w:rFonts w:asciiTheme="minorHAnsi" w:hAnsiTheme="minorHAnsi" w:cs="Arial"/>
                <w:color w:val="000000" w:themeColor="text1"/>
                <w:lang w:val="uk-UA"/>
              </w:rPr>
              <w:t>Mikrotik</w:t>
            </w:r>
            <w:proofErr w:type="spellEnd"/>
            <w:r w:rsidR="00177FD6" w:rsidRPr="0078210C">
              <w:rPr>
                <w:rFonts w:asciiTheme="minorHAnsi" w:hAnsiTheme="minorHAnsi" w:cs="Arial"/>
                <w:color w:val="000000" w:themeColor="text1"/>
                <w:lang w:val="uk-UA"/>
              </w:rPr>
              <w:t xml:space="preserve"> </w:t>
            </w:r>
            <w:proofErr w:type="spellStart"/>
            <w:r w:rsidR="00177FD6" w:rsidRPr="0078210C">
              <w:rPr>
                <w:rFonts w:asciiTheme="minorHAnsi" w:hAnsiTheme="minorHAnsi" w:cs="Arial"/>
                <w:color w:val="000000" w:themeColor="text1"/>
                <w:lang w:val="uk-UA"/>
              </w:rPr>
              <w:t>hEX</w:t>
            </w:r>
            <w:proofErr w:type="spellEnd"/>
            <w:r w:rsidR="00177FD6" w:rsidRPr="0078210C">
              <w:rPr>
                <w:rFonts w:asciiTheme="minorHAnsi" w:hAnsiTheme="minorHAnsi" w:cs="Arial"/>
                <w:color w:val="000000" w:themeColor="text1"/>
                <w:lang w:val="uk-UA"/>
              </w:rPr>
              <w:t xml:space="preserve"> S (RB760IGS)- </w:t>
            </w:r>
            <w:r w:rsidRPr="0078210C">
              <w:rPr>
                <w:rFonts w:asciiTheme="minorHAnsi" w:hAnsiTheme="minorHAnsi"/>
                <w:color w:val="221F1F"/>
                <w:lang w:val="uk-UA"/>
              </w:rPr>
              <w:t>або еквівалент із схожими характеристиками</w:t>
            </w:r>
          </w:p>
        </w:tc>
        <w:tc>
          <w:tcPr>
            <w:tcW w:w="475" w:type="dxa"/>
            <w:vAlign w:val="center"/>
          </w:tcPr>
          <w:p w14:paraId="7596A84C" w14:textId="22D4B036" w:rsidR="00177FD6" w:rsidRPr="0078210C" w:rsidRDefault="00177FD6" w:rsidP="00177FD6">
            <w:pPr>
              <w:widowControl w:val="0"/>
              <w:spacing w:after="0" w:line="240" w:lineRule="auto"/>
              <w:jc w:val="both"/>
              <w:rPr>
                <w:rFonts w:asciiTheme="minorHAnsi" w:hAnsiTheme="minorHAnsi" w:cs="Arial"/>
                <w:color w:val="000000" w:themeColor="text1"/>
                <w:lang w:val="uk-UA"/>
              </w:rPr>
            </w:pPr>
            <w:r w:rsidRPr="0078210C">
              <w:rPr>
                <w:rFonts w:asciiTheme="minorHAnsi" w:hAnsiTheme="minorHAnsi" w:cs="Arial"/>
                <w:color w:val="000000" w:themeColor="text1"/>
                <w:lang w:val="uk-UA"/>
              </w:rPr>
              <w:t>1</w:t>
            </w:r>
          </w:p>
        </w:tc>
        <w:tc>
          <w:tcPr>
            <w:tcW w:w="1778" w:type="dxa"/>
            <w:vAlign w:val="center"/>
          </w:tcPr>
          <w:p w14:paraId="2FC36DC3" w14:textId="77777777" w:rsidR="00177FD6" w:rsidRPr="0078210C" w:rsidRDefault="00177FD6" w:rsidP="00177FD6">
            <w:pPr>
              <w:widowControl w:val="0"/>
              <w:spacing w:after="0" w:line="240" w:lineRule="auto"/>
              <w:jc w:val="both"/>
              <w:rPr>
                <w:rFonts w:asciiTheme="minorHAnsi" w:hAnsiTheme="minorHAnsi" w:cs="Arial"/>
                <w:lang w:val="uk-UA"/>
              </w:rPr>
            </w:pPr>
          </w:p>
        </w:tc>
        <w:tc>
          <w:tcPr>
            <w:tcW w:w="1128" w:type="dxa"/>
            <w:vAlign w:val="center"/>
          </w:tcPr>
          <w:p w14:paraId="775698F2" w14:textId="77777777" w:rsidR="00177FD6" w:rsidRPr="0078210C" w:rsidRDefault="00177FD6" w:rsidP="00177FD6">
            <w:pPr>
              <w:widowControl w:val="0"/>
              <w:spacing w:after="0" w:line="240" w:lineRule="auto"/>
              <w:jc w:val="both"/>
              <w:rPr>
                <w:rFonts w:asciiTheme="minorHAnsi" w:hAnsiTheme="minorHAnsi" w:cs="Arial"/>
                <w:lang w:val="uk-UA"/>
              </w:rPr>
            </w:pPr>
          </w:p>
        </w:tc>
        <w:tc>
          <w:tcPr>
            <w:tcW w:w="886" w:type="dxa"/>
            <w:vAlign w:val="center"/>
          </w:tcPr>
          <w:p w14:paraId="50366437" w14:textId="77777777" w:rsidR="00177FD6" w:rsidRPr="0078210C" w:rsidRDefault="00177FD6" w:rsidP="00177FD6">
            <w:pPr>
              <w:widowControl w:val="0"/>
              <w:spacing w:after="0" w:line="240" w:lineRule="auto"/>
              <w:jc w:val="both"/>
              <w:rPr>
                <w:rFonts w:asciiTheme="minorHAnsi" w:hAnsiTheme="minorHAnsi" w:cs="Arial"/>
                <w:lang w:val="uk-UA"/>
              </w:rPr>
            </w:pPr>
          </w:p>
        </w:tc>
      </w:tr>
      <w:tr w:rsidR="00177FD6" w:rsidRPr="0078210C" w14:paraId="2D306BAA" w14:textId="77777777" w:rsidTr="009A5229">
        <w:tc>
          <w:tcPr>
            <w:tcW w:w="760" w:type="dxa"/>
            <w:vAlign w:val="center"/>
          </w:tcPr>
          <w:p w14:paraId="6F1CD0C5" w14:textId="77777777" w:rsidR="00177FD6" w:rsidRPr="0078210C" w:rsidRDefault="00177FD6" w:rsidP="00177FD6">
            <w:pPr>
              <w:pStyle w:val="ListParagraph"/>
              <w:widowControl w:val="0"/>
              <w:numPr>
                <w:ilvl w:val="0"/>
                <w:numId w:val="22"/>
              </w:numPr>
              <w:ind w:left="372" w:hanging="372"/>
              <w:jc w:val="both"/>
              <w:rPr>
                <w:rFonts w:asciiTheme="minorHAnsi" w:hAnsiTheme="minorHAnsi" w:cs="Arial"/>
                <w:sz w:val="22"/>
                <w:szCs w:val="22"/>
                <w:lang w:val="uk-UA"/>
              </w:rPr>
            </w:pPr>
          </w:p>
        </w:tc>
        <w:tc>
          <w:tcPr>
            <w:tcW w:w="3794" w:type="dxa"/>
            <w:vAlign w:val="center"/>
          </w:tcPr>
          <w:p w14:paraId="3F81FF11" w14:textId="155972CF" w:rsidR="00177FD6" w:rsidRPr="0078210C" w:rsidRDefault="001F6626" w:rsidP="00B3538E">
            <w:pPr>
              <w:widowControl w:val="0"/>
              <w:spacing w:after="0" w:line="240" w:lineRule="auto"/>
              <w:rPr>
                <w:rFonts w:asciiTheme="minorHAnsi" w:hAnsiTheme="minorHAnsi" w:cs="Arial"/>
                <w:b/>
                <w:color w:val="000000" w:themeColor="text1"/>
                <w:lang w:val="uk-UA"/>
              </w:rPr>
            </w:pPr>
            <w:r w:rsidRPr="0078210C">
              <w:rPr>
                <w:rFonts w:asciiTheme="minorHAnsi" w:hAnsiTheme="minorHAnsi" w:cs="Arial"/>
                <w:color w:val="000000" w:themeColor="text1"/>
                <w:lang w:val="uk-UA"/>
              </w:rPr>
              <w:t xml:space="preserve">Керований комутатор </w:t>
            </w:r>
            <w:proofErr w:type="spellStart"/>
            <w:r w:rsidR="00177FD6" w:rsidRPr="0078210C">
              <w:rPr>
                <w:rFonts w:asciiTheme="minorHAnsi" w:hAnsiTheme="minorHAnsi" w:cs="Arial"/>
                <w:color w:val="000000" w:themeColor="text1"/>
                <w:lang w:val="uk-UA"/>
              </w:rPr>
              <w:t>Cisco</w:t>
            </w:r>
            <w:proofErr w:type="spellEnd"/>
            <w:r w:rsidR="00177FD6" w:rsidRPr="0078210C">
              <w:rPr>
                <w:rFonts w:asciiTheme="minorHAnsi" w:hAnsiTheme="minorHAnsi" w:cs="Arial"/>
                <w:color w:val="000000" w:themeColor="text1"/>
                <w:lang w:val="uk-UA"/>
              </w:rPr>
              <w:t xml:space="preserve"> SLM2048T-EU- </w:t>
            </w:r>
            <w:r w:rsidRPr="0078210C">
              <w:rPr>
                <w:rFonts w:asciiTheme="minorHAnsi" w:hAnsiTheme="minorHAnsi"/>
                <w:color w:val="221F1F"/>
                <w:lang w:val="uk-UA"/>
              </w:rPr>
              <w:t>або еквівалент із схожими характеристиками</w:t>
            </w:r>
          </w:p>
        </w:tc>
        <w:tc>
          <w:tcPr>
            <w:tcW w:w="475" w:type="dxa"/>
            <w:vAlign w:val="center"/>
          </w:tcPr>
          <w:p w14:paraId="7922FF6C" w14:textId="38F5DF23" w:rsidR="00177FD6" w:rsidRPr="0078210C" w:rsidRDefault="00177FD6" w:rsidP="00177FD6">
            <w:pPr>
              <w:widowControl w:val="0"/>
              <w:spacing w:after="0" w:line="240" w:lineRule="auto"/>
              <w:jc w:val="both"/>
              <w:rPr>
                <w:rFonts w:asciiTheme="minorHAnsi" w:hAnsiTheme="minorHAnsi" w:cs="Arial"/>
                <w:color w:val="000000" w:themeColor="text1"/>
                <w:lang w:val="uk-UA"/>
              </w:rPr>
            </w:pPr>
            <w:r w:rsidRPr="0078210C">
              <w:rPr>
                <w:rFonts w:asciiTheme="minorHAnsi" w:hAnsiTheme="minorHAnsi" w:cs="Arial"/>
                <w:color w:val="000000" w:themeColor="text1"/>
                <w:lang w:val="uk-UA"/>
              </w:rPr>
              <w:t>1</w:t>
            </w:r>
          </w:p>
        </w:tc>
        <w:tc>
          <w:tcPr>
            <w:tcW w:w="1778" w:type="dxa"/>
            <w:vAlign w:val="center"/>
          </w:tcPr>
          <w:p w14:paraId="4EADC0AE" w14:textId="77777777" w:rsidR="00177FD6" w:rsidRPr="0078210C" w:rsidRDefault="00177FD6" w:rsidP="00177FD6">
            <w:pPr>
              <w:widowControl w:val="0"/>
              <w:spacing w:after="0" w:line="240" w:lineRule="auto"/>
              <w:jc w:val="both"/>
              <w:rPr>
                <w:rFonts w:asciiTheme="minorHAnsi" w:hAnsiTheme="minorHAnsi" w:cs="Arial"/>
                <w:lang w:val="uk-UA"/>
              </w:rPr>
            </w:pPr>
          </w:p>
        </w:tc>
        <w:tc>
          <w:tcPr>
            <w:tcW w:w="1128" w:type="dxa"/>
            <w:vAlign w:val="center"/>
          </w:tcPr>
          <w:p w14:paraId="7AC5A328" w14:textId="77777777" w:rsidR="00177FD6" w:rsidRPr="0078210C" w:rsidRDefault="00177FD6" w:rsidP="00177FD6">
            <w:pPr>
              <w:widowControl w:val="0"/>
              <w:spacing w:after="0" w:line="240" w:lineRule="auto"/>
              <w:jc w:val="both"/>
              <w:rPr>
                <w:rFonts w:asciiTheme="minorHAnsi" w:hAnsiTheme="minorHAnsi" w:cs="Arial"/>
                <w:lang w:val="uk-UA"/>
              </w:rPr>
            </w:pPr>
          </w:p>
        </w:tc>
        <w:tc>
          <w:tcPr>
            <w:tcW w:w="886" w:type="dxa"/>
            <w:vAlign w:val="center"/>
          </w:tcPr>
          <w:p w14:paraId="0B112E78" w14:textId="77777777" w:rsidR="00177FD6" w:rsidRPr="0078210C" w:rsidRDefault="00177FD6" w:rsidP="00177FD6">
            <w:pPr>
              <w:widowControl w:val="0"/>
              <w:spacing w:after="0" w:line="240" w:lineRule="auto"/>
              <w:jc w:val="both"/>
              <w:rPr>
                <w:rFonts w:asciiTheme="minorHAnsi" w:hAnsiTheme="minorHAnsi" w:cs="Arial"/>
                <w:lang w:val="uk-UA"/>
              </w:rPr>
            </w:pPr>
          </w:p>
        </w:tc>
      </w:tr>
      <w:tr w:rsidR="00177FD6" w:rsidRPr="0078210C" w14:paraId="24A88735" w14:textId="77777777" w:rsidTr="009A5229">
        <w:tc>
          <w:tcPr>
            <w:tcW w:w="760" w:type="dxa"/>
            <w:vAlign w:val="center"/>
          </w:tcPr>
          <w:p w14:paraId="7B18DCE9" w14:textId="77777777" w:rsidR="00177FD6" w:rsidRPr="0078210C" w:rsidRDefault="00177FD6" w:rsidP="00177FD6">
            <w:pPr>
              <w:pStyle w:val="ListParagraph"/>
              <w:widowControl w:val="0"/>
              <w:numPr>
                <w:ilvl w:val="0"/>
                <w:numId w:val="22"/>
              </w:numPr>
              <w:ind w:left="372" w:hanging="372"/>
              <w:jc w:val="both"/>
              <w:rPr>
                <w:rFonts w:asciiTheme="minorHAnsi" w:hAnsiTheme="minorHAnsi" w:cs="Arial"/>
                <w:sz w:val="22"/>
                <w:szCs w:val="22"/>
                <w:lang w:val="uk-UA"/>
              </w:rPr>
            </w:pPr>
          </w:p>
        </w:tc>
        <w:tc>
          <w:tcPr>
            <w:tcW w:w="3794" w:type="dxa"/>
            <w:vAlign w:val="center"/>
          </w:tcPr>
          <w:p w14:paraId="03DFC05F" w14:textId="09DB6B01" w:rsidR="00177FD6" w:rsidRPr="0078210C" w:rsidRDefault="001F6626" w:rsidP="00B3538E">
            <w:pPr>
              <w:widowControl w:val="0"/>
              <w:spacing w:after="0" w:line="240" w:lineRule="auto"/>
              <w:rPr>
                <w:rFonts w:asciiTheme="minorHAnsi" w:hAnsiTheme="minorHAnsi" w:cs="Arial"/>
                <w:b/>
                <w:color w:val="000000" w:themeColor="text1"/>
                <w:lang w:val="uk-UA"/>
              </w:rPr>
            </w:pPr>
            <w:r w:rsidRPr="0078210C">
              <w:rPr>
                <w:rFonts w:asciiTheme="minorHAnsi" w:hAnsiTheme="minorHAnsi" w:cs="Arial"/>
                <w:color w:val="000000" w:themeColor="text1"/>
                <w:lang w:val="uk-UA"/>
              </w:rPr>
              <w:t xml:space="preserve">ДБЖ </w:t>
            </w:r>
            <w:proofErr w:type="spellStart"/>
            <w:r w:rsidR="00177FD6" w:rsidRPr="0078210C">
              <w:rPr>
                <w:rFonts w:asciiTheme="minorHAnsi" w:hAnsiTheme="minorHAnsi" w:cs="Arial"/>
                <w:color w:val="000000" w:themeColor="text1"/>
                <w:lang w:val="uk-UA"/>
              </w:rPr>
              <w:t>Smart</w:t>
            </w:r>
            <w:proofErr w:type="spellEnd"/>
            <w:r w:rsidR="00177FD6" w:rsidRPr="0078210C">
              <w:rPr>
                <w:rFonts w:asciiTheme="minorHAnsi" w:hAnsiTheme="minorHAnsi" w:cs="Arial"/>
                <w:color w:val="000000" w:themeColor="text1"/>
                <w:lang w:val="uk-UA"/>
              </w:rPr>
              <w:t xml:space="preserve">-UPS C 1000VA LCD 230V (SMC1000I) - </w:t>
            </w:r>
            <w:r w:rsidRPr="0078210C">
              <w:rPr>
                <w:rFonts w:asciiTheme="minorHAnsi" w:hAnsiTheme="minorHAnsi"/>
                <w:color w:val="221F1F"/>
                <w:lang w:val="uk-UA"/>
              </w:rPr>
              <w:t xml:space="preserve">або еквівалент із </w:t>
            </w:r>
            <w:r w:rsidRPr="0078210C">
              <w:rPr>
                <w:rFonts w:asciiTheme="minorHAnsi" w:hAnsiTheme="minorHAnsi"/>
                <w:color w:val="221F1F"/>
                <w:lang w:val="uk-UA"/>
              </w:rPr>
              <w:lastRenderedPageBreak/>
              <w:t>схожими характеристиками</w:t>
            </w:r>
          </w:p>
        </w:tc>
        <w:tc>
          <w:tcPr>
            <w:tcW w:w="475" w:type="dxa"/>
            <w:vAlign w:val="center"/>
          </w:tcPr>
          <w:p w14:paraId="39E3BB61" w14:textId="40FF3C3B" w:rsidR="00177FD6" w:rsidRPr="0078210C" w:rsidRDefault="00177FD6" w:rsidP="00177FD6">
            <w:pPr>
              <w:widowControl w:val="0"/>
              <w:spacing w:after="0" w:line="240" w:lineRule="auto"/>
              <w:jc w:val="both"/>
              <w:rPr>
                <w:rFonts w:asciiTheme="minorHAnsi" w:hAnsiTheme="minorHAnsi" w:cs="Arial"/>
                <w:color w:val="000000" w:themeColor="text1"/>
                <w:lang w:val="uk-UA"/>
              </w:rPr>
            </w:pPr>
            <w:r w:rsidRPr="0078210C">
              <w:rPr>
                <w:rFonts w:asciiTheme="minorHAnsi" w:hAnsiTheme="minorHAnsi" w:cs="Arial"/>
                <w:color w:val="000000" w:themeColor="text1"/>
                <w:lang w:val="uk-UA"/>
              </w:rPr>
              <w:lastRenderedPageBreak/>
              <w:t>1</w:t>
            </w:r>
          </w:p>
        </w:tc>
        <w:tc>
          <w:tcPr>
            <w:tcW w:w="1778" w:type="dxa"/>
            <w:vAlign w:val="center"/>
          </w:tcPr>
          <w:p w14:paraId="70983AEC" w14:textId="77777777" w:rsidR="00177FD6" w:rsidRPr="0078210C" w:rsidRDefault="00177FD6" w:rsidP="00177FD6">
            <w:pPr>
              <w:widowControl w:val="0"/>
              <w:spacing w:after="0" w:line="240" w:lineRule="auto"/>
              <w:jc w:val="both"/>
              <w:rPr>
                <w:rFonts w:asciiTheme="minorHAnsi" w:hAnsiTheme="minorHAnsi" w:cs="Arial"/>
                <w:lang w:val="uk-UA"/>
              </w:rPr>
            </w:pPr>
          </w:p>
        </w:tc>
        <w:tc>
          <w:tcPr>
            <w:tcW w:w="1128" w:type="dxa"/>
            <w:vAlign w:val="center"/>
          </w:tcPr>
          <w:p w14:paraId="1B1962E7" w14:textId="77777777" w:rsidR="00177FD6" w:rsidRPr="0078210C" w:rsidRDefault="00177FD6" w:rsidP="00177FD6">
            <w:pPr>
              <w:widowControl w:val="0"/>
              <w:spacing w:after="0" w:line="240" w:lineRule="auto"/>
              <w:jc w:val="both"/>
              <w:rPr>
                <w:rFonts w:asciiTheme="minorHAnsi" w:hAnsiTheme="minorHAnsi" w:cs="Arial"/>
                <w:lang w:val="uk-UA"/>
              </w:rPr>
            </w:pPr>
          </w:p>
        </w:tc>
        <w:tc>
          <w:tcPr>
            <w:tcW w:w="886" w:type="dxa"/>
            <w:vAlign w:val="center"/>
          </w:tcPr>
          <w:p w14:paraId="37F3F270" w14:textId="77777777" w:rsidR="00177FD6" w:rsidRPr="0078210C" w:rsidRDefault="00177FD6" w:rsidP="00177FD6">
            <w:pPr>
              <w:widowControl w:val="0"/>
              <w:spacing w:after="0" w:line="240" w:lineRule="auto"/>
              <w:jc w:val="both"/>
              <w:rPr>
                <w:rFonts w:asciiTheme="minorHAnsi" w:hAnsiTheme="minorHAnsi" w:cs="Arial"/>
                <w:lang w:val="uk-UA"/>
              </w:rPr>
            </w:pPr>
          </w:p>
        </w:tc>
      </w:tr>
      <w:tr w:rsidR="00177FD6" w:rsidRPr="0078210C" w14:paraId="1E452D0D" w14:textId="77777777" w:rsidTr="009A5229">
        <w:tc>
          <w:tcPr>
            <w:tcW w:w="760" w:type="dxa"/>
            <w:vAlign w:val="center"/>
          </w:tcPr>
          <w:p w14:paraId="30031F58" w14:textId="77777777" w:rsidR="00177FD6" w:rsidRPr="0078210C" w:rsidRDefault="00177FD6" w:rsidP="00177FD6">
            <w:pPr>
              <w:pStyle w:val="ListParagraph"/>
              <w:widowControl w:val="0"/>
              <w:numPr>
                <w:ilvl w:val="0"/>
                <w:numId w:val="22"/>
              </w:numPr>
              <w:ind w:left="372" w:hanging="372"/>
              <w:jc w:val="both"/>
              <w:rPr>
                <w:rFonts w:asciiTheme="minorHAnsi" w:hAnsiTheme="minorHAnsi" w:cs="Arial"/>
                <w:sz w:val="22"/>
                <w:szCs w:val="22"/>
                <w:lang w:val="uk-UA"/>
              </w:rPr>
            </w:pPr>
          </w:p>
        </w:tc>
        <w:tc>
          <w:tcPr>
            <w:tcW w:w="3794" w:type="dxa"/>
            <w:vAlign w:val="center"/>
          </w:tcPr>
          <w:p w14:paraId="02D63F40" w14:textId="7D2B4829" w:rsidR="00177FD6" w:rsidRPr="0078210C" w:rsidRDefault="00177FD6" w:rsidP="00B3538E">
            <w:pPr>
              <w:widowControl w:val="0"/>
              <w:spacing w:after="0" w:line="240" w:lineRule="auto"/>
              <w:rPr>
                <w:rFonts w:asciiTheme="minorHAnsi" w:hAnsiTheme="minorHAnsi" w:cs="Arial"/>
                <w:b/>
                <w:color w:val="000000" w:themeColor="text1"/>
                <w:lang w:val="uk-UA"/>
              </w:rPr>
            </w:pPr>
            <w:r w:rsidRPr="0078210C">
              <w:rPr>
                <w:rFonts w:asciiTheme="minorHAnsi" w:hAnsiTheme="minorHAnsi" w:cs="Arial"/>
                <w:color w:val="000000" w:themeColor="text1"/>
                <w:lang w:val="uk-UA"/>
              </w:rPr>
              <w:t xml:space="preserve">IP </w:t>
            </w:r>
            <w:proofErr w:type="spellStart"/>
            <w:r w:rsidRPr="0078210C">
              <w:rPr>
                <w:rFonts w:asciiTheme="minorHAnsi" w:hAnsiTheme="minorHAnsi" w:cs="Arial"/>
                <w:color w:val="000000" w:themeColor="text1"/>
                <w:lang w:val="uk-UA"/>
              </w:rPr>
              <w:t>Telephone</w:t>
            </w:r>
            <w:proofErr w:type="spellEnd"/>
            <w:r w:rsidRPr="0078210C">
              <w:rPr>
                <w:rFonts w:asciiTheme="minorHAnsi" w:hAnsiTheme="minorHAnsi" w:cs="Arial"/>
                <w:color w:val="000000" w:themeColor="text1"/>
                <w:lang w:val="uk-UA"/>
              </w:rPr>
              <w:t xml:space="preserve"> GXP1610 </w:t>
            </w:r>
            <w:proofErr w:type="spellStart"/>
            <w:r w:rsidRPr="0078210C">
              <w:rPr>
                <w:rFonts w:asciiTheme="minorHAnsi" w:hAnsiTheme="minorHAnsi" w:cs="Arial"/>
                <w:color w:val="000000" w:themeColor="text1"/>
                <w:lang w:val="uk-UA"/>
              </w:rPr>
              <w:t>Grandstream</w:t>
            </w:r>
            <w:proofErr w:type="spellEnd"/>
            <w:r w:rsidR="00B53803" w:rsidRPr="0078210C">
              <w:rPr>
                <w:rFonts w:asciiTheme="minorHAnsi" w:hAnsiTheme="minorHAnsi" w:cs="Arial"/>
                <w:color w:val="000000" w:themeColor="text1"/>
                <w:lang w:val="uk-UA"/>
              </w:rPr>
              <w:t xml:space="preserve"> </w:t>
            </w:r>
            <w:r w:rsidRPr="0078210C">
              <w:rPr>
                <w:rFonts w:asciiTheme="minorHAnsi" w:hAnsiTheme="minorHAnsi" w:cs="Arial"/>
                <w:color w:val="000000" w:themeColor="text1"/>
                <w:lang w:val="uk-UA"/>
              </w:rPr>
              <w:t xml:space="preserve">- </w:t>
            </w:r>
            <w:r w:rsidR="001F6626" w:rsidRPr="0078210C">
              <w:rPr>
                <w:rFonts w:asciiTheme="minorHAnsi" w:hAnsiTheme="minorHAnsi"/>
                <w:color w:val="221F1F"/>
                <w:lang w:val="uk-UA"/>
              </w:rPr>
              <w:t>або еквівалент із схожими характеристиками</w:t>
            </w:r>
          </w:p>
        </w:tc>
        <w:tc>
          <w:tcPr>
            <w:tcW w:w="475" w:type="dxa"/>
            <w:vAlign w:val="center"/>
          </w:tcPr>
          <w:p w14:paraId="70452A47" w14:textId="65EDD83B" w:rsidR="00177FD6" w:rsidRPr="0078210C" w:rsidRDefault="00177FD6" w:rsidP="00177FD6">
            <w:pPr>
              <w:widowControl w:val="0"/>
              <w:spacing w:after="0" w:line="240" w:lineRule="auto"/>
              <w:jc w:val="both"/>
              <w:rPr>
                <w:rFonts w:asciiTheme="minorHAnsi" w:hAnsiTheme="minorHAnsi" w:cs="Arial"/>
                <w:color w:val="000000" w:themeColor="text1"/>
                <w:lang w:val="uk-UA"/>
              </w:rPr>
            </w:pPr>
            <w:r w:rsidRPr="0078210C">
              <w:rPr>
                <w:rFonts w:asciiTheme="minorHAnsi" w:hAnsiTheme="minorHAnsi" w:cs="Arial"/>
                <w:color w:val="000000" w:themeColor="text1"/>
                <w:lang w:val="uk-UA"/>
              </w:rPr>
              <w:t>13</w:t>
            </w:r>
          </w:p>
        </w:tc>
        <w:tc>
          <w:tcPr>
            <w:tcW w:w="1778" w:type="dxa"/>
            <w:vAlign w:val="center"/>
          </w:tcPr>
          <w:p w14:paraId="2873D032" w14:textId="77777777" w:rsidR="00177FD6" w:rsidRPr="0078210C" w:rsidRDefault="00177FD6" w:rsidP="00177FD6">
            <w:pPr>
              <w:widowControl w:val="0"/>
              <w:spacing w:after="0" w:line="240" w:lineRule="auto"/>
              <w:jc w:val="both"/>
              <w:rPr>
                <w:rFonts w:asciiTheme="minorHAnsi" w:hAnsiTheme="minorHAnsi" w:cs="Arial"/>
                <w:lang w:val="uk-UA"/>
              </w:rPr>
            </w:pPr>
          </w:p>
        </w:tc>
        <w:tc>
          <w:tcPr>
            <w:tcW w:w="1128" w:type="dxa"/>
            <w:vAlign w:val="center"/>
          </w:tcPr>
          <w:p w14:paraId="7E06D604" w14:textId="77777777" w:rsidR="00177FD6" w:rsidRPr="0078210C" w:rsidRDefault="00177FD6" w:rsidP="00177FD6">
            <w:pPr>
              <w:widowControl w:val="0"/>
              <w:spacing w:after="0" w:line="240" w:lineRule="auto"/>
              <w:jc w:val="both"/>
              <w:rPr>
                <w:rFonts w:asciiTheme="minorHAnsi" w:hAnsiTheme="minorHAnsi" w:cs="Arial"/>
                <w:lang w:val="uk-UA"/>
              </w:rPr>
            </w:pPr>
          </w:p>
        </w:tc>
        <w:tc>
          <w:tcPr>
            <w:tcW w:w="886" w:type="dxa"/>
            <w:vAlign w:val="center"/>
          </w:tcPr>
          <w:p w14:paraId="674D5F12" w14:textId="77777777" w:rsidR="00177FD6" w:rsidRPr="0078210C" w:rsidRDefault="00177FD6" w:rsidP="00177FD6">
            <w:pPr>
              <w:widowControl w:val="0"/>
              <w:spacing w:after="0" w:line="240" w:lineRule="auto"/>
              <w:jc w:val="both"/>
              <w:rPr>
                <w:rFonts w:asciiTheme="minorHAnsi" w:hAnsiTheme="minorHAnsi" w:cs="Arial"/>
                <w:lang w:val="uk-UA"/>
              </w:rPr>
            </w:pPr>
          </w:p>
        </w:tc>
      </w:tr>
      <w:tr w:rsidR="00177FD6" w:rsidRPr="0078210C" w14:paraId="6136E644" w14:textId="77777777" w:rsidTr="009A5229">
        <w:tc>
          <w:tcPr>
            <w:tcW w:w="760" w:type="dxa"/>
            <w:vAlign w:val="center"/>
          </w:tcPr>
          <w:p w14:paraId="753D0659" w14:textId="77777777" w:rsidR="00177FD6" w:rsidRPr="0078210C" w:rsidRDefault="00177FD6" w:rsidP="00177FD6">
            <w:pPr>
              <w:pStyle w:val="ListParagraph"/>
              <w:widowControl w:val="0"/>
              <w:numPr>
                <w:ilvl w:val="0"/>
                <w:numId w:val="22"/>
              </w:numPr>
              <w:ind w:left="372" w:hanging="372"/>
              <w:jc w:val="both"/>
              <w:rPr>
                <w:rFonts w:asciiTheme="minorHAnsi" w:hAnsiTheme="minorHAnsi" w:cs="Arial"/>
                <w:sz w:val="22"/>
                <w:szCs w:val="22"/>
                <w:lang w:val="uk-UA"/>
              </w:rPr>
            </w:pPr>
          </w:p>
        </w:tc>
        <w:tc>
          <w:tcPr>
            <w:tcW w:w="3794" w:type="dxa"/>
            <w:vAlign w:val="center"/>
          </w:tcPr>
          <w:p w14:paraId="4129819D" w14:textId="02C44C8A" w:rsidR="00177FD6" w:rsidRPr="0078210C" w:rsidRDefault="00717807" w:rsidP="00B3538E">
            <w:pPr>
              <w:widowControl w:val="0"/>
              <w:spacing w:after="0" w:line="240" w:lineRule="auto"/>
              <w:rPr>
                <w:rFonts w:asciiTheme="minorHAnsi" w:hAnsiTheme="minorHAnsi" w:cs="Arial"/>
                <w:b/>
                <w:color w:val="000000" w:themeColor="text1"/>
                <w:lang w:val="uk-UA"/>
              </w:rPr>
            </w:pPr>
            <w:r w:rsidRPr="0078210C">
              <w:rPr>
                <w:rFonts w:asciiTheme="minorHAnsi" w:hAnsiTheme="minorHAnsi" w:cs="Arial"/>
                <w:color w:val="000000" w:themeColor="text1"/>
                <w:lang w:val="uk-UA"/>
              </w:rPr>
              <w:t xml:space="preserve">Контролер бездротової мережі </w:t>
            </w:r>
            <w:proofErr w:type="spellStart"/>
            <w:r w:rsidR="00177FD6" w:rsidRPr="0078210C">
              <w:rPr>
                <w:rFonts w:asciiTheme="minorHAnsi" w:hAnsiTheme="minorHAnsi" w:cs="Arial"/>
                <w:color w:val="000000" w:themeColor="text1"/>
                <w:lang w:val="uk-UA"/>
              </w:rPr>
              <w:t>Cisco</w:t>
            </w:r>
            <w:proofErr w:type="spellEnd"/>
            <w:r w:rsidR="00177FD6" w:rsidRPr="0078210C">
              <w:rPr>
                <w:rFonts w:asciiTheme="minorHAnsi" w:hAnsiTheme="minorHAnsi" w:cs="Arial"/>
                <w:color w:val="000000" w:themeColor="text1"/>
                <w:lang w:val="uk-UA"/>
              </w:rPr>
              <w:t xml:space="preserve"> 5508 </w:t>
            </w:r>
            <w:proofErr w:type="spellStart"/>
            <w:r w:rsidR="00177FD6" w:rsidRPr="0078210C">
              <w:rPr>
                <w:rFonts w:asciiTheme="minorHAnsi" w:hAnsiTheme="minorHAnsi" w:cs="Arial"/>
                <w:color w:val="000000" w:themeColor="text1"/>
                <w:lang w:val="uk-UA"/>
              </w:rPr>
              <w:t>Series</w:t>
            </w:r>
            <w:proofErr w:type="spellEnd"/>
            <w:r w:rsidR="00177FD6" w:rsidRPr="0078210C">
              <w:rPr>
                <w:rFonts w:asciiTheme="minorHAnsi" w:hAnsiTheme="minorHAnsi" w:cs="Arial"/>
                <w:color w:val="000000" w:themeColor="text1"/>
                <w:lang w:val="uk-UA"/>
              </w:rPr>
              <w:t xml:space="preserve"> </w:t>
            </w:r>
            <w:r w:rsidR="00FE0320" w:rsidRPr="0078210C">
              <w:rPr>
                <w:rFonts w:asciiTheme="minorHAnsi" w:hAnsiTheme="minorHAnsi" w:cs="Arial"/>
                <w:color w:val="000000" w:themeColor="text1"/>
                <w:lang w:val="uk-UA"/>
              </w:rPr>
              <w:t xml:space="preserve">до </w:t>
            </w:r>
            <w:r w:rsidR="00177FD6" w:rsidRPr="0078210C">
              <w:rPr>
                <w:rFonts w:asciiTheme="minorHAnsi" w:hAnsiTheme="minorHAnsi" w:cs="Arial"/>
                <w:color w:val="000000" w:themeColor="text1"/>
                <w:lang w:val="uk-UA"/>
              </w:rPr>
              <w:t xml:space="preserve">12 </w:t>
            </w:r>
            <w:proofErr w:type="spellStart"/>
            <w:r w:rsidR="00177FD6" w:rsidRPr="0078210C">
              <w:rPr>
                <w:rFonts w:asciiTheme="minorHAnsi" w:hAnsiTheme="minorHAnsi" w:cs="Arial"/>
                <w:color w:val="000000" w:themeColor="text1"/>
                <w:lang w:val="uk-UA"/>
              </w:rPr>
              <w:t>Aps</w:t>
            </w:r>
            <w:proofErr w:type="spellEnd"/>
            <w:r w:rsidR="00B53803" w:rsidRPr="0078210C">
              <w:rPr>
                <w:rFonts w:asciiTheme="minorHAnsi" w:hAnsiTheme="minorHAnsi" w:cs="Arial"/>
                <w:color w:val="000000" w:themeColor="text1"/>
                <w:lang w:val="uk-UA"/>
              </w:rPr>
              <w:t xml:space="preserve"> </w:t>
            </w:r>
            <w:r w:rsidR="00177FD6" w:rsidRPr="0078210C">
              <w:rPr>
                <w:rFonts w:asciiTheme="minorHAnsi" w:hAnsiTheme="minorHAnsi" w:cs="Arial"/>
                <w:color w:val="000000" w:themeColor="text1"/>
                <w:lang w:val="uk-UA"/>
              </w:rPr>
              <w:t xml:space="preserve">- </w:t>
            </w:r>
            <w:r w:rsidR="001F6626" w:rsidRPr="0078210C">
              <w:rPr>
                <w:rFonts w:asciiTheme="minorHAnsi" w:hAnsiTheme="minorHAnsi"/>
                <w:color w:val="221F1F"/>
                <w:lang w:val="uk-UA"/>
              </w:rPr>
              <w:t>або еквівалент із схожими характеристиками</w:t>
            </w:r>
          </w:p>
        </w:tc>
        <w:tc>
          <w:tcPr>
            <w:tcW w:w="475" w:type="dxa"/>
            <w:vAlign w:val="center"/>
          </w:tcPr>
          <w:p w14:paraId="705E327C" w14:textId="73020DC3" w:rsidR="00177FD6" w:rsidRPr="0078210C" w:rsidRDefault="00177FD6" w:rsidP="00177FD6">
            <w:pPr>
              <w:widowControl w:val="0"/>
              <w:spacing w:after="0" w:line="240" w:lineRule="auto"/>
              <w:jc w:val="both"/>
              <w:rPr>
                <w:rFonts w:asciiTheme="minorHAnsi" w:hAnsiTheme="minorHAnsi" w:cs="Arial"/>
                <w:color w:val="000000" w:themeColor="text1"/>
                <w:lang w:val="uk-UA"/>
              </w:rPr>
            </w:pPr>
            <w:r w:rsidRPr="0078210C">
              <w:rPr>
                <w:rFonts w:asciiTheme="minorHAnsi" w:hAnsiTheme="minorHAnsi" w:cs="Arial"/>
                <w:color w:val="000000" w:themeColor="text1"/>
                <w:lang w:val="uk-UA"/>
              </w:rPr>
              <w:t>1</w:t>
            </w:r>
          </w:p>
        </w:tc>
        <w:tc>
          <w:tcPr>
            <w:tcW w:w="1778" w:type="dxa"/>
            <w:vAlign w:val="center"/>
          </w:tcPr>
          <w:p w14:paraId="68C39FB4" w14:textId="77777777" w:rsidR="00177FD6" w:rsidRPr="0078210C" w:rsidRDefault="00177FD6" w:rsidP="00177FD6">
            <w:pPr>
              <w:widowControl w:val="0"/>
              <w:spacing w:after="0" w:line="240" w:lineRule="auto"/>
              <w:jc w:val="both"/>
              <w:rPr>
                <w:rFonts w:asciiTheme="minorHAnsi" w:hAnsiTheme="minorHAnsi" w:cs="Arial"/>
                <w:lang w:val="uk-UA"/>
              </w:rPr>
            </w:pPr>
          </w:p>
        </w:tc>
        <w:tc>
          <w:tcPr>
            <w:tcW w:w="1128" w:type="dxa"/>
            <w:vAlign w:val="center"/>
          </w:tcPr>
          <w:p w14:paraId="33D2A285" w14:textId="77777777" w:rsidR="00177FD6" w:rsidRPr="0078210C" w:rsidRDefault="00177FD6" w:rsidP="00177FD6">
            <w:pPr>
              <w:widowControl w:val="0"/>
              <w:spacing w:after="0" w:line="240" w:lineRule="auto"/>
              <w:jc w:val="both"/>
              <w:rPr>
                <w:rFonts w:asciiTheme="minorHAnsi" w:hAnsiTheme="minorHAnsi" w:cs="Arial"/>
                <w:lang w:val="uk-UA"/>
              </w:rPr>
            </w:pPr>
          </w:p>
        </w:tc>
        <w:tc>
          <w:tcPr>
            <w:tcW w:w="886" w:type="dxa"/>
            <w:vAlign w:val="center"/>
          </w:tcPr>
          <w:p w14:paraId="32B191E6" w14:textId="77777777" w:rsidR="00177FD6" w:rsidRPr="0078210C" w:rsidRDefault="00177FD6" w:rsidP="00177FD6">
            <w:pPr>
              <w:widowControl w:val="0"/>
              <w:spacing w:after="0" w:line="240" w:lineRule="auto"/>
              <w:jc w:val="both"/>
              <w:rPr>
                <w:rFonts w:asciiTheme="minorHAnsi" w:hAnsiTheme="minorHAnsi" w:cs="Arial"/>
                <w:lang w:val="uk-UA"/>
              </w:rPr>
            </w:pPr>
          </w:p>
        </w:tc>
      </w:tr>
      <w:tr w:rsidR="00177FD6" w:rsidRPr="0078210C" w14:paraId="0F977588" w14:textId="77777777" w:rsidTr="009A5229">
        <w:tc>
          <w:tcPr>
            <w:tcW w:w="760" w:type="dxa"/>
            <w:vAlign w:val="center"/>
          </w:tcPr>
          <w:p w14:paraId="5DAD4959" w14:textId="77777777" w:rsidR="00177FD6" w:rsidRPr="0078210C" w:rsidRDefault="00177FD6" w:rsidP="00177FD6">
            <w:pPr>
              <w:pStyle w:val="ListParagraph"/>
              <w:widowControl w:val="0"/>
              <w:numPr>
                <w:ilvl w:val="0"/>
                <w:numId w:val="22"/>
              </w:numPr>
              <w:ind w:left="372" w:hanging="372"/>
              <w:jc w:val="both"/>
              <w:rPr>
                <w:rFonts w:asciiTheme="minorHAnsi" w:hAnsiTheme="minorHAnsi" w:cs="Arial"/>
                <w:sz w:val="22"/>
                <w:szCs w:val="22"/>
                <w:lang w:val="uk-UA"/>
              </w:rPr>
            </w:pPr>
          </w:p>
        </w:tc>
        <w:tc>
          <w:tcPr>
            <w:tcW w:w="3794" w:type="dxa"/>
            <w:vAlign w:val="center"/>
          </w:tcPr>
          <w:p w14:paraId="5BE3C714" w14:textId="3490363F" w:rsidR="00177FD6" w:rsidRPr="0078210C" w:rsidRDefault="00177FD6" w:rsidP="00B3538E">
            <w:pPr>
              <w:widowControl w:val="0"/>
              <w:spacing w:after="0" w:line="240" w:lineRule="auto"/>
              <w:rPr>
                <w:rFonts w:asciiTheme="minorHAnsi" w:hAnsiTheme="minorHAnsi" w:cs="Arial"/>
                <w:b/>
                <w:color w:val="000000" w:themeColor="text1"/>
                <w:lang w:val="uk-UA"/>
              </w:rPr>
            </w:pPr>
            <w:proofErr w:type="spellStart"/>
            <w:r w:rsidRPr="0078210C">
              <w:rPr>
                <w:rFonts w:asciiTheme="minorHAnsi" w:hAnsiTheme="minorHAnsi" w:cs="Arial"/>
                <w:color w:val="000000" w:themeColor="text1"/>
                <w:lang w:val="uk-UA"/>
              </w:rPr>
              <w:t>Rack</w:t>
            </w:r>
            <w:proofErr w:type="spellEnd"/>
            <w:r w:rsidRPr="0078210C">
              <w:rPr>
                <w:rFonts w:asciiTheme="minorHAnsi" w:hAnsiTheme="minorHAnsi" w:cs="Arial"/>
                <w:color w:val="000000" w:themeColor="text1"/>
                <w:lang w:val="uk-UA"/>
              </w:rPr>
              <w:t xml:space="preserve"> </w:t>
            </w:r>
            <w:proofErr w:type="spellStart"/>
            <w:r w:rsidRPr="0078210C">
              <w:rPr>
                <w:rFonts w:asciiTheme="minorHAnsi" w:hAnsiTheme="minorHAnsi" w:cs="Arial"/>
                <w:color w:val="000000" w:themeColor="text1"/>
                <w:lang w:val="uk-UA"/>
              </w:rPr>
              <w:t>Mounting</w:t>
            </w:r>
            <w:proofErr w:type="spellEnd"/>
            <w:r w:rsidRPr="0078210C">
              <w:rPr>
                <w:rFonts w:asciiTheme="minorHAnsi" w:hAnsiTheme="minorHAnsi" w:cs="Arial"/>
                <w:color w:val="000000" w:themeColor="text1"/>
                <w:lang w:val="uk-UA"/>
              </w:rPr>
              <w:t xml:space="preserve"> </w:t>
            </w:r>
            <w:proofErr w:type="spellStart"/>
            <w:r w:rsidRPr="0078210C">
              <w:rPr>
                <w:rFonts w:asciiTheme="minorHAnsi" w:hAnsiTheme="minorHAnsi" w:cs="Arial"/>
                <w:color w:val="000000" w:themeColor="text1"/>
                <w:lang w:val="uk-UA"/>
              </w:rPr>
              <w:t>Kit</w:t>
            </w:r>
            <w:proofErr w:type="spellEnd"/>
            <w:r w:rsidRPr="0078210C">
              <w:rPr>
                <w:rFonts w:asciiTheme="minorHAnsi" w:hAnsiTheme="minorHAnsi" w:cs="Arial"/>
                <w:color w:val="000000" w:themeColor="text1"/>
                <w:lang w:val="uk-UA"/>
              </w:rPr>
              <w:t xml:space="preserve"> </w:t>
            </w:r>
            <w:r w:rsidR="00FE0320" w:rsidRPr="0078210C">
              <w:rPr>
                <w:rFonts w:asciiTheme="minorHAnsi" w:hAnsiTheme="minorHAnsi" w:cs="Arial"/>
                <w:color w:val="000000" w:themeColor="text1"/>
                <w:lang w:val="uk-UA"/>
              </w:rPr>
              <w:t>для</w:t>
            </w:r>
            <w:r w:rsidRPr="0078210C">
              <w:rPr>
                <w:rFonts w:asciiTheme="minorHAnsi" w:hAnsiTheme="minorHAnsi" w:cs="Arial"/>
                <w:color w:val="000000" w:themeColor="text1"/>
                <w:lang w:val="uk-UA"/>
              </w:rPr>
              <w:t xml:space="preserve"> </w:t>
            </w:r>
            <w:proofErr w:type="spellStart"/>
            <w:r w:rsidRPr="0078210C">
              <w:rPr>
                <w:rFonts w:asciiTheme="minorHAnsi" w:hAnsiTheme="minorHAnsi" w:cs="Arial"/>
                <w:color w:val="000000" w:themeColor="text1"/>
                <w:lang w:val="uk-UA"/>
              </w:rPr>
              <w:t>Cisco</w:t>
            </w:r>
            <w:proofErr w:type="spellEnd"/>
            <w:r w:rsidRPr="0078210C">
              <w:rPr>
                <w:rFonts w:asciiTheme="minorHAnsi" w:hAnsiTheme="minorHAnsi" w:cs="Arial"/>
                <w:color w:val="000000" w:themeColor="text1"/>
                <w:lang w:val="uk-UA"/>
              </w:rPr>
              <w:t xml:space="preserve"> 5500 </w:t>
            </w:r>
            <w:proofErr w:type="spellStart"/>
            <w:r w:rsidRPr="0078210C">
              <w:rPr>
                <w:rFonts w:asciiTheme="minorHAnsi" w:hAnsiTheme="minorHAnsi" w:cs="Arial"/>
                <w:color w:val="000000" w:themeColor="text1"/>
                <w:lang w:val="uk-UA"/>
              </w:rPr>
              <w:t>Wireless</w:t>
            </w:r>
            <w:proofErr w:type="spellEnd"/>
            <w:r w:rsidRPr="0078210C">
              <w:rPr>
                <w:rFonts w:asciiTheme="minorHAnsi" w:hAnsiTheme="minorHAnsi" w:cs="Arial"/>
                <w:color w:val="000000" w:themeColor="text1"/>
                <w:lang w:val="uk-UA"/>
              </w:rPr>
              <w:t xml:space="preserve"> </w:t>
            </w:r>
            <w:proofErr w:type="spellStart"/>
            <w:r w:rsidRPr="0078210C">
              <w:rPr>
                <w:rFonts w:asciiTheme="minorHAnsi" w:hAnsiTheme="minorHAnsi" w:cs="Arial"/>
                <w:color w:val="000000" w:themeColor="text1"/>
                <w:lang w:val="uk-UA"/>
              </w:rPr>
              <w:t>Controller</w:t>
            </w:r>
            <w:proofErr w:type="spellEnd"/>
            <w:r w:rsidR="00B53803" w:rsidRPr="0078210C">
              <w:rPr>
                <w:rFonts w:asciiTheme="minorHAnsi" w:hAnsiTheme="minorHAnsi" w:cs="Arial"/>
                <w:color w:val="000000" w:themeColor="text1"/>
                <w:lang w:val="uk-UA"/>
              </w:rPr>
              <w:t xml:space="preserve"> </w:t>
            </w:r>
            <w:r w:rsidRPr="0078210C">
              <w:rPr>
                <w:rFonts w:asciiTheme="minorHAnsi" w:hAnsiTheme="minorHAnsi" w:cs="Arial"/>
                <w:color w:val="000000" w:themeColor="text1"/>
                <w:lang w:val="uk-UA"/>
              </w:rPr>
              <w:t xml:space="preserve">- </w:t>
            </w:r>
            <w:r w:rsidR="001F6626" w:rsidRPr="0078210C">
              <w:rPr>
                <w:rFonts w:asciiTheme="minorHAnsi" w:hAnsiTheme="minorHAnsi"/>
                <w:color w:val="221F1F"/>
                <w:lang w:val="uk-UA"/>
              </w:rPr>
              <w:t>або еквівалент із схожими характеристиками</w:t>
            </w:r>
          </w:p>
        </w:tc>
        <w:tc>
          <w:tcPr>
            <w:tcW w:w="475" w:type="dxa"/>
            <w:vAlign w:val="center"/>
          </w:tcPr>
          <w:p w14:paraId="4C592BBF" w14:textId="3F7DF3D9" w:rsidR="00177FD6" w:rsidRPr="0078210C" w:rsidRDefault="00177FD6" w:rsidP="00177FD6">
            <w:pPr>
              <w:widowControl w:val="0"/>
              <w:spacing w:after="0" w:line="240" w:lineRule="auto"/>
              <w:jc w:val="both"/>
              <w:rPr>
                <w:rFonts w:asciiTheme="minorHAnsi" w:hAnsiTheme="minorHAnsi" w:cs="Arial"/>
                <w:color w:val="000000" w:themeColor="text1"/>
                <w:lang w:val="uk-UA"/>
              </w:rPr>
            </w:pPr>
            <w:r w:rsidRPr="0078210C">
              <w:rPr>
                <w:rFonts w:asciiTheme="minorHAnsi" w:hAnsiTheme="minorHAnsi" w:cs="Arial"/>
                <w:color w:val="000000" w:themeColor="text1"/>
                <w:lang w:val="uk-UA"/>
              </w:rPr>
              <w:t>1</w:t>
            </w:r>
          </w:p>
        </w:tc>
        <w:tc>
          <w:tcPr>
            <w:tcW w:w="1778" w:type="dxa"/>
            <w:vAlign w:val="center"/>
          </w:tcPr>
          <w:p w14:paraId="13F0244B" w14:textId="77777777" w:rsidR="00177FD6" w:rsidRPr="0078210C" w:rsidRDefault="00177FD6" w:rsidP="00177FD6">
            <w:pPr>
              <w:widowControl w:val="0"/>
              <w:spacing w:after="0" w:line="240" w:lineRule="auto"/>
              <w:jc w:val="both"/>
              <w:rPr>
                <w:rFonts w:asciiTheme="minorHAnsi" w:hAnsiTheme="minorHAnsi" w:cs="Arial"/>
                <w:lang w:val="uk-UA"/>
              </w:rPr>
            </w:pPr>
          </w:p>
        </w:tc>
        <w:tc>
          <w:tcPr>
            <w:tcW w:w="1128" w:type="dxa"/>
            <w:vAlign w:val="center"/>
          </w:tcPr>
          <w:p w14:paraId="7EAD05EB" w14:textId="77777777" w:rsidR="00177FD6" w:rsidRPr="0078210C" w:rsidRDefault="00177FD6" w:rsidP="00177FD6">
            <w:pPr>
              <w:widowControl w:val="0"/>
              <w:spacing w:after="0" w:line="240" w:lineRule="auto"/>
              <w:jc w:val="both"/>
              <w:rPr>
                <w:rFonts w:asciiTheme="minorHAnsi" w:hAnsiTheme="minorHAnsi" w:cs="Arial"/>
                <w:lang w:val="uk-UA"/>
              </w:rPr>
            </w:pPr>
          </w:p>
        </w:tc>
        <w:tc>
          <w:tcPr>
            <w:tcW w:w="886" w:type="dxa"/>
            <w:vAlign w:val="center"/>
          </w:tcPr>
          <w:p w14:paraId="4EC8FCCF" w14:textId="77777777" w:rsidR="00177FD6" w:rsidRPr="0078210C" w:rsidRDefault="00177FD6" w:rsidP="00177FD6">
            <w:pPr>
              <w:widowControl w:val="0"/>
              <w:spacing w:after="0" w:line="240" w:lineRule="auto"/>
              <w:jc w:val="both"/>
              <w:rPr>
                <w:rFonts w:asciiTheme="minorHAnsi" w:hAnsiTheme="minorHAnsi" w:cs="Arial"/>
                <w:lang w:val="uk-UA"/>
              </w:rPr>
            </w:pPr>
          </w:p>
        </w:tc>
      </w:tr>
      <w:tr w:rsidR="009A5229" w:rsidRPr="0078210C" w14:paraId="2647E26C" w14:textId="77777777" w:rsidTr="009A5229">
        <w:tc>
          <w:tcPr>
            <w:tcW w:w="760" w:type="dxa"/>
            <w:vAlign w:val="center"/>
          </w:tcPr>
          <w:p w14:paraId="2599D258" w14:textId="77777777" w:rsidR="009A5229" w:rsidRPr="0078210C" w:rsidRDefault="009A5229" w:rsidP="009A5229">
            <w:pPr>
              <w:pStyle w:val="ListParagraph"/>
              <w:widowControl w:val="0"/>
              <w:numPr>
                <w:ilvl w:val="0"/>
                <w:numId w:val="22"/>
              </w:numPr>
              <w:ind w:left="372" w:hanging="372"/>
              <w:jc w:val="both"/>
              <w:rPr>
                <w:rFonts w:asciiTheme="minorHAnsi" w:hAnsiTheme="minorHAnsi" w:cs="Arial"/>
                <w:sz w:val="22"/>
                <w:szCs w:val="22"/>
                <w:lang w:val="uk-UA"/>
              </w:rPr>
            </w:pPr>
          </w:p>
        </w:tc>
        <w:tc>
          <w:tcPr>
            <w:tcW w:w="3794" w:type="dxa"/>
            <w:vAlign w:val="center"/>
          </w:tcPr>
          <w:p w14:paraId="19272E59" w14:textId="47F15DC5" w:rsidR="009A5229" w:rsidRPr="0078210C" w:rsidRDefault="009A5229" w:rsidP="00B3538E">
            <w:pPr>
              <w:widowControl w:val="0"/>
              <w:spacing w:after="0" w:line="240" w:lineRule="auto"/>
              <w:rPr>
                <w:rFonts w:asciiTheme="minorHAnsi" w:hAnsiTheme="minorHAnsi" w:cs="Arial"/>
                <w:color w:val="000000" w:themeColor="text1"/>
                <w:lang w:val="uk-UA"/>
              </w:rPr>
            </w:pPr>
            <w:proofErr w:type="spellStart"/>
            <w:r w:rsidRPr="0078210C">
              <w:rPr>
                <w:rFonts w:asciiTheme="minorHAnsi" w:hAnsiTheme="minorHAnsi" w:cs="Arial"/>
                <w:color w:val="000000" w:themeColor="text1"/>
                <w:lang w:val="uk-UA"/>
              </w:rPr>
              <w:t>Cisco</w:t>
            </w:r>
            <w:proofErr w:type="spellEnd"/>
            <w:r w:rsidRPr="0078210C">
              <w:rPr>
                <w:rFonts w:asciiTheme="minorHAnsi" w:hAnsiTheme="minorHAnsi" w:cs="Arial"/>
                <w:color w:val="000000" w:themeColor="text1"/>
                <w:lang w:val="uk-UA"/>
              </w:rPr>
              <w:t xml:space="preserve"> 5500 </w:t>
            </w:r>
            <w:proofErr w:type="spellStart"/>
            <w:r w:rsidRPr="0078210C">
              <w:rPr>
                <w:rFonts w:asciiTheme="minorHAnsi" w:hAnsiTheme="minorHAnsi" w:cs="Arial"/>
                <w:color w:val="000000" w:themeColor="text1"/>
                <w:lang w:val="uk-UA"/>
              </w:rPr>
              <w:t>Series</w:t>
            </w:r>
            <w:proofErr w:type="spellEnd"/>
            <w:r w:rsidRPr="0078210C">
              <w:rPr>
                <w:rFonts w:asciiTheme="minorHAnsi" w:hAnsiTheme="minorHAnsi" w:cs="Arial"/>
                <w:color w:val="000000" w:themeColor="text1"/>
                <w:lang w:val="uk-UA"/>
              </w:rPr>
              <w:t xml:space="preserve"> </w:t>
            </w:r>
            <w:proofErr w:type="spellStart"/>
            <w:r w:rsidRPr="0078210C">
              <w:rPr>
                <w:rFonts w:asciiTheme="minorHAnsi" w:hAnsiTheme="minorHAnsi" w:cs="Arial"/>
                <w:color w:val="000000" w:themeColor="text1"/>
                <w:lang w:val="uk-UA"/>
              </w:rPr>
              <w:t>Wireless</w:t>
            </w:r>
            <w:proofErr w:type="spellEnd"/>
            <w:r w:rsidRPr="0078210C">
              <w:rPr>
                <w:rFonts w:asciiTheme="minorHAnsi" w:hAnsiTheme="minorHAnsi" w:cs="Arial"/>
                <w:color w:val="000000" w:themeColor="text1"/>
                <w:lang w:val="uk-UA"/>
              </w:rPr>
              <w:t xml:space="preserve"> </w:t>
            </w:r>
            <w:proofErr w:type="spellStart"/>
            <w:r w:rsidRPr="0078210C">
              <w:rPr>
                <w:rFonts w:asciiTheme="minorHAnsi" w:hAnsiTheme="minorHAnsi" w:cs="Arial"/>
                <w:color w:val="000000" w:themeColor="text1"/>
                <w:lang w:val="uk-UA"/>
              </w:rPr>
              <w:t>Controller</w:t>
            </w:r>
            <w:proofErr w:type="spellEnd"/>
            <w:r w:rsidRPr="0078210C">
              <w:rPr>
                <w:rFonts w:asciiTheme="minorHAnsi" w:hAnsiTheme="minorHAnsi" w:cs="Arial"/>
                <w:color w:val="000000" w:themeColor="text1"/>
                <w:lang w:val="uk-UA"/>
              </w:rPr>
              <w:t xml:space="preserve"> </w:t>
            </w:r>
            <w:proofErr w:type="spellStart"/>
            <w:r w:rsidRPr="0078210C">
              <w:rPr>
                <w:rFonts w:asciiTheme="minorHAnsi" w:hAnsiTheme="minorHAnsi" w:cs="Arial"/>
                <w:color w:val="000000" w:themeColor="text1"/>
                <w:lang w:val="uk-UA"/>
              </w:rPr>
              <w:t>Redundant</w:t>
            </w:r>
            <w:proofErr w:type="spellEnd"/>
            <w:r w:rsidRPr="0078210C">
              <w:rPr>
                <w:rFonts w:asciiTheme="minorHAnsi" w:hAnsiTheme="minorHAnsi" w:cs="Arial"/>
                <w:color w:val="000000" w:themeColor="text1"/>
                <w:lang w:val="uk-UA"/>
              </w:rPr>
              <w:t xml:space="preserve"> </w:t>
            </w:r>
            <w:proofErr w:type="spellStart"/>
            <w:r w:rsidRPr="0078210C">
              <w:rPr>
                <w:rFonts w:asciiTheme="minorHAnsi" w:hAnsiTheme="minorHAnsi" w:cs="Arial"/>
                <w:color w:val="000000" w:themeColor="text1"/>
                <w:lang w:val="uk-UA"/>
              </w:rPr>
              <w:t>Power</w:t>
            </w:r>
            <w:proofErr w:type="spellEnd"/>
            <w:r w:rsidRPr="0078210C">
              <w:rPr>
                <w:rFonts w:asciiTheme="minorHAnsi" w:hAnsiTheme="minorHAnsi" w:cs="Arial"/>
                <w:color w:val="000000" w:themeColor="text1"/>
                <w:lang w:val="uk-UA"/>
              </w:rPr>
              <w:t xml:space="preserve"> </w:t>
            </w:r>
            <w:proofErr w:type="spellStart"/>
            <w:r w:rsidRPr="0078210C">
              <w:rPr>
                <w:rFonts w:asciiTheme="minorHAnsi" w:hAnsiTheme="minorHAnsi" w:cs="Arial"/>
                <w:color w:val="000000" w:themeColor="text1"/>
                <w:lang w:val="uk-UA"/>
              </w:rPr>
              <w:t>Supply</w:t>
            </w:r>
            <w:proofErr w:type="spellEnd"/>
            <w:r w:rsidR="00B53803" w:rsidRPr="0078210C">
              <w:rPr>
                <w:rFonts w:asciiTheme="minorHAnsi" w:hAnsiTheme="minorHAnsi" w:cs="Arial"/>
                <w:color w:val="000000" w:themeColor="text1"/>
                <w:lang w:val="uk-UA"/>
              </w:rPr>
              <w:t xml:space="preserve"> </w:t>
            </w:r>
            <w:r w:rsidRPr="0078210C">
              <w:rPr>
                <w:rFonts w:asciiTheme="minorHAnsi" w:hAnsiTheme="minorHAnsi" w:cs="Arial"/>
                <w:color w:val="000000" w:themeColor="text1"/>
                <w:lang w:val="uk-UA"/>
              </w:rPr>
              <w:t xml:space="preserve">- </w:t>
            </w:r>
            <w:r w:rsidR="001F6626" w:rsidRPr="0078210C">
              <w:rPr>
                <w:rFonts w:asciiTheme="minorHAnsi" w:hAnsiTheme="minorHAnsi"/>
                <w:color w:val="221F1F"/>
                <w:lang w:val="uk-UA"/>
              </w:rPr>
              <w:t>або еквівалент із схожими характеристиками</w:t>
            </w:r>
          </w:p>
        </w:tc>
        <w:tc>
          <w:tcPr>
            <w:tcW w:w="475" w:type="dxa"/>
            <w:vAlign w:val="center"/>
          </w:tcPr>
          <w:p w14:paraId="0F29BE8A" w14:textId="532777C6" w:rsidR="009A5229" w:rsidRPr="0078210C" w:rsidRDefault="009A5229" w:rsidP="009A5229">
            <w:pPr>
              <w:widowControl w:val="0"/>
              <w:spacing w:after="0" w:line="240" w:lineRule="auto"/>
              <w:jc w:val="both"/>
              <w:rPr>
                <w:rFonts w:asciiTheme="minorHAnsi" w:hAnsiTheme="minorHAnsi" w:cs="Arial"/>
                <w:color w:val="000000" w:themeColor="text1"/>
                <w:lang w:val="uk-UA"/>
              </w:rPr>
            </w:pPr>
            <w:r w:rsidRPr="0078210C">
              <w:rPr>
                <w:rFonts w:asciiTheme="minorHAnsi" w:hAnsiTheme="minorHAnsi" w:cs="Arial"/>
                <w:color w:val="000000" w:themeColor="text1"/>
                <w:lang w:val="uk-UA"/>
              </w:rPr>
              <w:t>1</w:t>
            </w:r>
          </w:p>
        </w:tc>
        <w:tc>
          <w:tcPr>
            <w:tcW w:w="1778" w:type="dxa"/>
            <w:vAlign w:val="center"/>
          </w:tcPr>
          <w:p w14:paraId="4F7F5C12" w14:textId="77777777" w:rsidR="009A5229" w:rsidRPr="0078210C" w:rsidRDefault="009A5229" w:rsidP="009A5229">
            <w:pPr>
              <w:widowControl w:val="0"/>
              <w:spacing w:after="0" w:line="240" w:lineRule="auto"/>
              <w:jc w:val="both"/>
              <w:rPr>
                <w:rFonts w:asciiTheme="minorHAnsi" w:hAnsiTheme="minorHAnsi" w:cs="Arial"/>
                <w:lang w:val="uk-UA"/>
              </w:rPr>
            </w:pPr>
          </w:p>
        </w:tc>
        <w:tc>
          <w:tcPr>
            <w:tcW w:w="1128" w:type="dxa"/>
            <w:vAlign w:val="center"/>
          </w:tcPr>
          <w:p w14:paraId="63FBF142" w14:textId="77777777" w:rsidR="009A5229" w:rsidRPr="0078210C" w:rsidRDefault="009A5229" w:rsidP="009A5229">
            <w:pPr>
              <w:widowControl w:val="0"/>
              <w:spacing w:after="0" w:line="240" w:lineRule="auto"/>
              <w:jc w:val="both"/>
              <w:rPr>
                <w:rFonts w:asciiTheme="minorHAnsi" w:hAnsiTheme="minorHAnsi" w:cs="Arial"/>
                <w:lang w:val="uk-UA"/>
              </w:rPr>
            </w:pPr>
          </w:p>
        </w:tc>
        <w:tc>
          <w:tcPr>
            <w:tcW w:w="886" w:type="dxa"/>
            <w:vAlign w:val="center"/>
          </w:tcPr>
          <w:p w14:paraId="53635F32" w14:textId="77777777" w:rsidR="009A5229" w:rsidRPr="0078210C" w:rsidRDefault="009A5229" w:rsidP="009A5229">
            <w:pPr>
              <w:widowControl w:val="0"/>
              <w:spacing w:after="0" w:line="240" w:lineRule="auto"/>
              <w:jc w:val="both"/>
              <w:rPr>
                <w:rFonts w:asciiTheme="minorHAnsi" w:hAnsiTheme="minorHAnsi" w:cs="Arial"/>
                <w:lang w:val="uk-UA"/>
              </w:rPr>
            </w:pPr>
          </w:p>
        </w:tc>
      </w:tr>
      <w:tr w:rsidR="009A5229" w:rsidRPr="0078210C" w14:paraId="2A2FA41F" w14:textId="77777777" w:rsidTr="009A5229">
        <w:tc>
          <w:tcPr>
            <w:tcW w:w="760" w:type="dxa"/>
            <w:vAlign w:val="center"/>
          </w:tcPr>
          <w:p w14:paraId="0FF869FD" w14:textId="77777777" w:rsidR="009A5229" w:rsidRPr="0078210C" w:rsidRDefault="009A5229" w:rsidP="009A5229">
            <w:pPr>
              <w:pStyle w:val="ListParagraph"/>
              <w:widowControl w:val="0"/>
              <w:numPr>
                <w:ilvl w:val="0"/>
                <w:numId w:val="22"/>
              </w:numPr>
              <w:ind w:left="372" w:hanging="372"/>
              <w:jc w:val="both"/>
              <w:rPr>
                <w:rFonts w:asciiTheme="minorHAnsi" w:hAnsiTheme="minorHAnsi" w:cs="Arial"/>
                <w:sz w:val="22"/>
                <w:szCs w:val="22"/>
                <w:lang w:val="uk-UA"/>
              </w:rPr>
            </w:pPr>
          </w:p>
        </w:tc>
        <w:tc>
          <w:tcPr>
            <w:tcW w:w="3794" w:type="dxa"/>
            <w:vAlign w:val="center"/>
          </w:tcPr>
          <w:p w14:paraId="4806CC6D" w14:textId="53532023" w:rsidR="009A5229" w:rsidRPr="0078210C" w:rsidRDefault="00FE0320" w:rsidP="00B3538E">
            <w:pPr>
              <w:widowControl w:val="0"/>
              <w:spacing w:after="0" w:line="240" w:lineRule="auto"/>
              <w:rPr>
                <w:rFonts w:asciiTheme="minorHAnsi" w:hAnsiTheme="minorHAnsi" w:cs="Arial"/>
                <w:color w:val="000000" w:themeColor="text1"/>
                <w:lang w:val="uk-UA"/>
              </w:rPr>
            </w:pPr>
            <w:proofErr w:type="spellStart"/>
            <w:r w:rsidRPr="0078210C">
              <w:rPr>
                <w:rFonts w:asciiTheme="minorHAnsi" w:hAnsiTheme="minorHAnsi" w:cs="Arial"/>
                <w:color w:val="000000" w:themeColor="text1"/>
                <w:lang w:val="uk-UA"/>
              </w:rPr>
              <w:t>Міжмережний</w:t>
            </w:r>
            <w:proofErr w:type="spellEnd"/>
            <w:r w:rsidRPr="0078210C">
              <w:rPr>
                <w:rFonts w:asciiTheme="minorHAnsi" w:hAnsiTheme="minorHAnsi" w:cs="Arial"/>
                <w:color w:val="000000" w:themeColor="text1"/>
                <w:lang w:val="uk-UA"/>
              </w:rPr>
              <w:t xml:space="preserve"> фільтр </w:t>
            </w:r>
            <w:proofErr w:type="spellStart"/>
            <w:r w:rsidR="009A5229" w:rsidRPr="0078210C">
              <w:rPr>
                <w:rFonts w:asciiTheme="minorHAnsi" w:hAnsiTheme="minorHAnsi" w:cs="Arial"/>
                <w:color w:val="000000" w:themeColor="text1"/>
                <w:lang w:val="uk-UA"/>
              </w:rPr>
              <w:t>Cisco</w:t>
            </w:r>
            <w:proofErr w:type="spellEnd"/>
            <w:r w:rsidR="009A5229" w:rsidRPr="0078210C">
              <w:rPr>
                <w:rFonts w:asciiTheme="minorHAnsi" w:hAnsiTheme="minorHAnsi" w:cs="Arial"/>
                <w:color w:val="000000" w:themeColor="text1"/>
                <w:lang w:val="uk-UA"/>
              </w:rPr>
              <w:t xml:space="preserve"> </w:t>
            </w:r>
            <w:proofErr w:type="spellStart"/>
            <w:r w:rsidR="009A5229" w:rsidRPr="0078210C">
              <w:rPr>
                <w:rFonts w:asciiTheme="minorHAnsi" w:hAnsiTheme="minorHAnsi" w:cs="Arial"/>
                <w:color w:val="000000" w:themeColor="text1"/>
                <w:lang w:val="uk-UA"/>
              </w:rPr>
              <w:t>Firepower</w:t>
            </w:r>
            <w:proofErr w:type="spellEnd"/>
            <w:r w:rsidR="009A5229" w:rsidRPr="0078210C">
              <w:rPr>
                <w:rFonts w:asciiTheme="minorHAnsi" w:hAnsiTheme="minorHAnsi" w:cs="Arial"/>
                <w:color w:val="000000" w:themeColor="text1"/>
                <w:lang w:val="uk-UA"/>
              </w:rPr>
              <w:t xml:space="preserve"> 2110 NGFW </w:t>
            </w:r>
            <w:proofErr w:type="spellStart"/>
            <w:r w:rsidR="009A5229" w:rsidRPr="0078210C">
              <w:rPr>
                <w:rFonts w:asciiTheme="minorHAnsi" w:hAnsiTheme="minorHAnsi" w:cs="Arial"/>
                <w:color w:val="000000" w:themeColor="text1"/>
                <w:lang w:val="uk-UA"/>
              </w:rPr>
              <w:t>Appliance</w:t>
            </w:r>
            <w:proofErr w:type="spellEnd"/>
            <w:r w:rsidR="009A5229" w:rsidRPr="0078210C">
              <w:rPr>
                <w:rFonts w:asciiTheme="minorHAnsi" w:hAnsiTheme="minorHAnsi" w:cs="Arial"/>
                <w:color w:val="000000" w:themeColor="text1"/>
                <w:lang w:val="uk-UA"/>
              </w:rPr>
              <w:t>, 1U</w:t>
            </w:r>
            <w:r w:rsidR="00B53803" w:rsidRPr="0078210C">
              <w:rPr>
                <w:rFonts w:asciiTheme="minorHAnsi" w:hAnsiTheme="minorHAnsi" w:cs="Arial"/>
                <w:color w:val="000000" w:themeColor="text1"/>
                <w:lang w:val="uk-UA"/>
              </w:rPr>
              <w:t xml:space="preserve"> </w:t>
            </w:r>
            <w:r w:rsidR="009A5229" w:rsidRPr="0078210C">
              <w:rPr>
                <w:rFonts w:asciiTheme="minorHAnsi" w:hAnsiTheme="minorHAnsi" w:cs="Arial"/>
                <w:color w:val="000000" w:themeColor="text1"/>
                <w:lang w:val="uk-UA"/>
              </w:rPr>
              <w:t xml:space="preserve">- </w:t>
            </w:r>
            <w:r w:rsidR="009A3B49" w:rsidRPr="0078210C">
              <w:rPr>
                <w:rFonts w:asciiTheme="minorHAnsi" w:hAnsiTheme="minorHAnsi"/>
                <w:color w:val="221F1F"/>
                <w:lang w:val="uk-UA"/>
              </w:rPr>
              <w:t>або еквівалент із схожими характеристиками</w:t>
            </w:r>
          </w:p>
        </w:tc>
        <w:tc>
          <w:tcPr>
            <w:tcW w:w="475" w:type="dxa"/>
            <w:vAlign w:val="center"/>
          </w:tcPr>
          <w:p w14:paraId="47DD504F" w14:textId="7F06F92D" w:rsidR="009A5229" w:rsidRPr="0078210C" w:rsidRDefault="009A5229" w:rsidP="009A5229">
            <w:pPr>
              <w:widowControl w:val="0"/>
              <w:spacing w:after="0" w:line="240" w:lineRule="auto"/>
              <w:jc w:val="both"/>
              <w:rPr>
                <w:rFonts w:asciiTheme="minorHAnsi" w:hAnsiTheme="minorHAnsi" w:cs="Arial"/>
                <w:color w:val="000000" w:themeColor="text1"/>
                <w:lang w:val="uk-UA"/>
              </w:rPr>
            </w:pPr>
            <w:r w:rsidRPr="0078210C">
              <w:rPr>
                <w:rFonts w:asciiTheme="minorHAnsi" w:hAnsiTheme="minorHAnsi" w:cs="Arial"/>
                <w:color w:val="000000" w:themeColor="text1"/>
                <w:lang w:val="uk-UA"/>
              </w:rPr>
              <w:t>1</w:t>
            </w:r>
          </w:p>
        </w:tc>
        <w:tc>
          <w:tcPr>
            <w:tcW w:w="1778" w:type="dxa"/>
            <w:vAlign w:val="center"/>
          </w:tcPr>
          <w:p w14:paraId="105EB0F5" w14:textId="77777777" w:rsidR="009A5229" w:rsidRPr="0078210C" w:rsidRDefault="009A5229" w:rsidP="009A5229">
            <w:pPr>
              <w:widowControl w:val="0"/>
              <w:spacing w:after="0" w:line="240" w:lineRule="auto"/>
              <w:jc w:val="both"/>
              <w:rPr>
                <w:rFonts w:asciiTheme="minorHAnsi" w:hAnsiTheme="minorHAnsi" w:cs="Arial"/>
                <w:lang w:val="uk-UA"/>
              </w:rPr>
            </w:pPr>
          </w:p>
        </w:tc>
        <w:tc>
          <w:tcPr>
            <w:tcW w:w="1128" w:type="dxa"/>
            <w:vAlign w:val="center"/>
          </w:tcPr>
          <w:p w14:paraId="1BB75AB5" w14:textId="77777777" w:rsidR="009A5229" w:rsidRPr="0078210C" w:rsidRDefault="009A5229" w:rsidP="009A5229">
            <w:pPr>
              <w:widowControl w:val="0"/>
              <w:spacing w:after="0" w:line="240" w:lineRule="auto"/>
              <w:jc w:val="both"/>
              <w:rPr>
                <w:rFonts w:asciiTheme="minorHAnsi" w:hAnsiTheme="minorHAnsi" w:cs="Arial"/>
                <w:lang w:val="uk-UA"/>
              </w:rPr>
            </w:pPr>
          </w:p>
        </w:tc>
        <w:tc>
          <w:tcPr>
            <w:tcW w:w="886" w:type="dxa"/>
            <w:vAlign w:val="center"/>
          </w:tcPr>
          <w:p w14:paraId="641F91F7" w14:textId="77777777" w:rsidR="009A5229" w:rsidRPr="0078210C" w:rsidRDefault="009A5229" w:rsidP="009A5229">
            <w:pPr>
              <w:widowControl w:val="0"/>
              <w:spacing w:after="0" w:line="240" w:lineRule="auto"/>
              <w:jc w:val="both"/>
              <w:rPr>
                <w:rFonts w:asciiTheme="minorHAnsi" w:hAnsiTheme="minorHAnsi" w:cs="Arial"/>
                <w:lang w:val="uk-UA"/>
              </w:rPr>
            </w:pPr>
          </w:p>
        </w:tc>
      </w:tr>
      <w:tr w:rsidR="009A5229" w:rsidRPr="0078210C" w14:paraId="2CA92F03" w14:textId="77777777" w:rsidTr="009A5229">
        <w:tc>
          <w:tcPr>
            <w:tcW w:w="760" w:type="dxa"/>
            <w:vAlign w:val="center"/>
          </w:tcPr>
          <w:p w14:paraId="20DFE21A" w14:textId="77777777" w:rsidR="009A5229" w:rsidRPr="0078210C" w:rsidRDefault="009A5229" w:rsidP="009A5229">
            <w:pPr>
              <w:pStyle w:val="ListParagraph"/>
              <w:widowControl w:val="0"/>
              <w:numPr>
                <w:ilvl w:val="0"/>
                <w:numId w:val="22"/>
              </w:numPr>
              <w:ind w:left="372" w:hanging="372"/>
              <w:jc w:val="both"/>
              <w:rPr>
                <w:rFonts w:asciiTheme="minorHAnsi" w:hAnsiTheme="minorHAnsi" w:cs="Arial"/>
                <w:sz w:val="22"/>
                <w:szCs w:val="22"/>
                <w:lang w:val="uk-UA"/>
              </w:rPr>
            </w:pPr>
          </w:p>
        </w:tc>
        <w:tc>
          <w:tcPr>
            <w:tcW w:w="3794" w:type="dxa"/>
            <w:vAlign w:val="center"/>
          </w:tcPr>
          <w:p w14:paraId="47F1BB50" w14:textId="4A45DB79" w:rsidR="009A5229" w:rsidRPr="0078210C" w:rsidRDefault="00FE0320" w:rsidP="00B3538E">
            <w:pPr>
              <w:widowControl w:val="0"/>
              <w:spacing w:after="0" w:line="240" w:lineRule="auto"/>
              <w:rPr>
                <w:rFonts w:asciiTheme="minorHAnsi" w:hAnsiTheme="minorHAnsi" w:cs="Arial"/>
                <w:color w:val="000000" w:themeColor="text1"/>
                <w:lang w:val="uk-UA"/>
              </w:rPr>
            </w:pPr>
            <w:r w:rsidRPr="0078210C">
              <w:rPr>
                <w:rFonts w:asciiTheme="minorHAnsi" w:hAnsiTheme="minorHAnsi" w:cs="Arial"/>
                <w:color w:val="000000" w:themeColor="text1"/>
                <w:lang w:val="uk-UA"/>
              </w:rPr>
              <w:t xml:space="preserve">Маршрутизатор 3 рівня </w:t>
            </w:r>
            <w:proofErr w:type="spellStart"/>
            <w:r w:rsidR="009A5229" w:rsidRPr="0078210C">
              <w:rPr>
                <w:rFonts w:asciiTheme="minorHAnsi" w:hAnsiTheme="minorHAnsi" w:cs="Arial"/>
                <w:color w:val="000000" w:themeColor="text1"/>
                <w:lang w:val="uk-UA"/>
              </w:rPr>
              <w:t>Cisco</w:t>
            </w:r>
            <w:proofErr w:type="spellEnd"/>
            <w:r w:rsidR="009A5229" w:rsidRPr="0078210C">
              <w:rPr>
                <w:rFonts w:asciiTheme="minorHAnsi" w:hAnsiTheme="minorHAnsi" w:cs="Arial"/>
                <w:color w:val="000000" w:themeColor="text1"/>
                <w:lang w:val="uk-UA"/>
              </w:rPr>
              <w:t xml:space="preserve"> </w:t>
            </w:r>
            <w:proofErr w:type="spellStart"/>
            <w:r w:rsidR="009A5229" w:rsidRPr="0078210C">
              <w:rPr>
                <w:rFonts w:asciiTheme="minorHAnsi" w:hAnsiTheme="minorHAnsi" w:cs="Arial"/>
                <w:color w:val="000000" w:themeColor="text1"/>
                <w:lang w:val="uk-UA"/>
              </w:rPr>
              <w:t>Catalyst</w:t>
            </w:r>
            <w:proofErr w:type="spellEnd"/>
            <w:r w:rsidR="009A5229" w:rsidRPr="0078210C">
              <w:rPr>
                <w:rFonts w:asciiTheme="minorHAnsi" w:hAnsiTheme="minorHAnsi" w:cs="Arial"/>
                <w:color w:val="000000" w:themeColor="text1"/>
                <w:lang w:val="uk-UA"/>
              </w:rPr>
              <w:t xml:space="preserve"> 3650 24 </w:t>
            </w:r>
            <w:proofErr w:type="spellStart"/>
            <w:r w:rsidR="009A5229" w:rsidRPr="0078210C">
              <w:rPr>
                <w:rFonts w:asciiTheme="minorHAnsi" w:hAnsiTheme="minorHAnsi" w:cs="Arial"/>
                <w:color w:val="000000" w:themeColor="text1"/>
                <w:lang w:val="uk-UA"/>
              </w:rPr>
              <w:t>Port</w:t>
            </w:r>
            <w:proofErr w:type="spellEnd"/>
            <w:r w:rsidR="009A5229" w:rsidRPr="0078210C">
              <w:rPr>
                <w:rFonts w:asciiTheme="minorHAnsi" w:hAnsiTheme="minorHAnsi" w:cs="Arial"/>
                <w:color w:val="000000" w:themeColor="text1"/>
                <w:lang w:val="uk-UA"/>
              </w:rPr>
              <w:t xml:space="preserve"> </w:t>
            </w:r>
            <w:proofErr w:type="spellStart"/>
            <w:r w:rsidR="009A5229" w:rsidRPr="0078210C">
              <w:rPr>
                <w:rFonts w:asciiTheme="minorHAnsi" w:hAnsiTheme="minorHAnsi" w:cs="Arial"/>
                <w:color w:val="000000" w:themeColor="text1"/>
                <w:lang w:val="uk-UA"/>
              </w:rPr>
              <w:t>Data</w:t>
            </w:r>
            <w:proofErr w:type="spellEnd"/>
            <w:r w:rsidR="009A5229" w:rsidRPr="0078210C">
              <w:rPr>
                <w:rFonts w:asciiTheme="minorHAnsi" w:hAnsiTheme="minorHAnsi" w:cs="Arial"/>
                <w:color w:val="000000" w:themeColor="text1"/>
                <w:lang w:val="uk-UA"/>
              </w:rPr>
              <w:t xml:space="preserve"> 2x10G </w:t>
            </w:r>
            <w:proofErr w:type="spellStart"/>
            <w:r w:rsidR="009A5229" w:rsidRPr="0078210C">
              <w:rPr>
                <w:rFonts w:asciiTheme="minorHAnsi" w:hAnsiTheme="minorHAnsi" w:cs="Arial"/>
                <w:color w:val="000000" w:themeColor="text1"/>
                <w:lang w:val="uk-UA"/>
              </w:rPr>
              <w:t>Uplink</w:t>
            </w:r>
            <w:proofErr w:type="spellEnd"/>
            <w:r w:rsidR="009A5229" w:rsidRPr="0078210C">
              <w:rPr>
                <w:rFonts w:asciiTheme="minorHAnsi" w:hAnsiTheme="minorHAnsi" w:cs="Arial"/>
                <w:color w:val="000000" w:themeColor="text1"/>
                <w:lang w:val="uk-UA"/>
              </w:rPr>
              <w:t xml:space="preserve"> IP </w:t>
            </w:r>
            <w:proofErr w:type="spellStart"/>
            <w:r w:rsidR="009A5229" w:rsidRPr="0078210C">
              <w:rPr>
                <w:rFonts w:asciiTheme="minorHAnsi" w:hAnsiTheme="minorHAnsi" w:cs="Arial"/>
                <w:color w:val="000000" w:themeColor="text1"/>
                <w:lang w:val="uk-UA"/>
              </w:rPr>
              <w:t>Base</w:t>
            </w:r>
            <w:proofErr w:type="spellEnd"/>
            <w:r w:rsidR="00B53803" w:rsidRPr="0078210C">
              <w:rPr>
                <w:rFonts w:asciiTheme="minorHAnsi" w:hAnsiTheme="minorHAnsi" w:cs="Arial"/>
                <w:color w:val="000000" w:themeColor="text1"/>
                <w:lang w:val="uk-UA"/>
              </w:rPr>
              <w:t xml:space="preserve"> </w:t>
            </w:r>
            <w:r w:rsidR="009A5229" w:rsidRPr="0078210C">
              <w:rPr>
                <w:rFonts w:asciiTheme="minorHAnsi" w:hAnsiTheme="minorHAnsi" w:cs="Arial"/>
                <w:color w:val="000000" w:themeColor="text1"/>
                <w:lang w:val="uk-UA"/>
              </w:rPr>
              <w:t xml:space="preserve">- </w:t>
            </w:r>
            <w:r w:rsidR="009A3B49" w:rsidRPr="0078210C">
              <w:rPr>
                <w:rFonts w:asciiTheme="minorHAnsi" w:hAnsiTheme="minorHAnsi"/>
                <w:color w:val="221F1F"/>
                <w:lang w:val="uk-UA"/>
              </w:rPr>
              <w:t>або еквівалент із схожими характеристиками</w:t>
            </w:r>
          </w:p>
        </w:tc>
        <w:tc>
          <w:tcPr>
            <w:tcW w:w="475" w:type="dxa"/>
            <w:vAlign w:val="center"/>
          </w:tcPr>
          <w:p w14:paraId="1FABCAED" w14:textId="0683348F" w:rsidR="009A5229" w:rsidRPr="0078210C" w:rsidRDefault="009A5229" w:rsidP="009A5229">
            <w:pPr>
              <w:widowControl w:val="0"/>
              <w:spacing w:after="0" w:line="240" w:lineRule="auto"/>
              <w:jc w:val="both"/>
              <w:rPr>
                <w:rFonts w:asciiTheme="minorHAnsi" w:hAnsiTheme="minorHAnsi" w:cs="Arial"/>
                <w:color w:val="000000" w:themeColor="text1"/>
                <w:lang w:val="uk-UA"/>
              </w:rPr>
            </w:pPr>
            <w:r w:rsidRPr="0078210C">
              <w:rPr>
                <w:rFonts w:asciiTheme="minorHAnsi" w:hAnsiTheme="minorHAnsi" w:cs="Arial"/>
                <w:color w:val="000000" w:themeColor="text1"/>
                <w:lang w:val="uk-UA"/>
              </w:rPr>
              <w:t>1</w:t>
            </w:r>
          </w:p>
        </w:tc>
        <w:tc>
          <w:tcPr>
            <w:tcW w:w="1778" w:type="dxa"/>
            <w:vAlign w:val="center"/>
          </w:tcPr>
          <w:p w14:paraId="1C9497ED" w14:textId="77777777" w:rsidR="009A5229" w:rsidRPr="0078210C" w:rsidRDefault="009A5229" w:rsidP="009A5229">
            <w:pPr>
              <w:widowControl w:val="0"/>
              <w:spacing w:after="0" w:line="240" w:lineRule="auto"/>
              <w:jc w:val="both"/>
              <w:rPr>
                <w:rFonts w:asciiTheme="minorHAnsi" w:hAnsiTheme="minorHAnsi" w:cs="Arial"/>
                <w:lang w:val="uk-UA"/>
              </w:rPr>
            </w:pPr>
          </w:p>
        </w:tc>
        <w:tc>
          <w:tcPr>
            <w:tcW w:w="1128" w:type="dxa"/>
            <w:vAlign w:val="center"/>
          </w:tcPr>
          <w:p w14:paraId="0B9530EC" w14:textId="77777777" w:rsidR="009A5229" w:rsidRPr="0078210C" w:rsidRDefault="009A5229" w:rsidP="009A5229">
            <w:pPr>
              <w:widowControl w:val="0"/>
              <w:spacing w:after="0" w:line="240" w:lineRule="auto"/>
              <w:jc w:val="both"/>
              <w:rPr>
                <w:rFonts w:asciiTheme="minorHAnsi" w:hAnsiTheme="minorHAnsi" w:cs="Arial"/>
                <w:lang w:val="uk-UA"/>
              </w:rPr>
            </w:pPr>
          </w:p>
        </w:tc>
        <w:tc>
          <w:tcPr>
            <w:tcW w:w="886" w:type="dxa"/>
            <w:vAlign w:val="center"/>
          </w:tcPr>
          <w:p w14:paraId="75828EB2" w14:textId="77777777" w:rsidR="009A5229" w:rsidRPr="0078210C" w:rsidRDefault="009A5229" w:rsidP="009A5229">
            <w:pPr>
              <w:widowControl w:val="0"/>
              <w:spacing w:after="0" w:line="240" w:lineRule="auto"/>
              <w:jc w:val="both"/>
              <w:rPr>
                <w:rFonts w:asciiTheme="minorHAnsi" w:hAnsiTheme="minorHAnsi" w:cs="Arial"/>
                <w:lang w:val="uk-UA"/>
              </w:rPr>
            </w:pPr>
          </w:p>
        </w:tc>
      </w:tr>
      <w:tr w:rsidR="009A5229" w:rsidRPr="0078210C" w14:paraId="6633A91B" w14:textId="77777777" w:rsidTr="009A5229">
        <w:tc>
          <w:tcPr>
            <w:tcW w:w="760" w:type="dxa"/>
            <w:vAlign w:val="center"/>
          </w:tcPr>
          <w:p w14:paraId="7306D22B" w14:textId="77777777" w:rsidR="009A5229" w:rsidRPr="0078210C" w:rsidRDefault="009A5229" w:rsidP="009A5229">
            <w:pPr>
              <w:pStyle w:val="ListParagraph"/>
              <w:widowControl w:val="0"/>
              <w:numPr>
                <w:ilvl w:val="0"/>
                <w:numId w:val="22"/>
              </w:numPr>
              <w:ind w:left="372" w:hanging="372"/>
              <w:jc w:val="both"/>
              <w:rPr>
                <w:rFonts w:asciiTheme="minorHAnsi" w:hAnsiTheme="minorHAnsi" w:cs="Arial"/>
                <w:sz w:val="22"/>
                <w:szCs w:val="22"/>
                <w:lang w:val="uk-UA"/>
              </w:rPr>
            </w:pPr>
          </w:p>
        </w:tc>
        <w:tc>
          <w:tcPr>
            <w:tcW w:w="3794" w:type="dxa"/>
            <w:vAlign w:val="center"/>
          </w:tcPr>
          <w:p w14:paraId="67B9AB7D" w14:textId="59F1065B" w:rsidR="009A5229" w:rsidRPr="0078210C" w:rsidRDefault="00FE0320" w:rsidP="00B3538E">
            <w:pPr>
              <w:widowControl w:val="0"/>
              <w:spacing w:after="0" w:line="240" w:lineRule="auto"/>
              <w:rPr>
                <w:rFonts w:asciiTheme="minorHAnsi" w:hAnsiTheme="minorHAnsi" w:cs="Arial"/>
                <w:color w:val="000000" w:themeColor="text1"/>
                <w:lang w:val="uk-UA"/>
              </w:rPr>
            </w:pPr>
            <w:r w:rsidRPr="0078210C">
              <w:rPr>
                <w:rFonts w:asciiTheme="minorHAnsi" w:hAnsiTheme="minorHAnsi" w:cs="Arial"/>
                <w:color w:val="000000" w:themeColor="text1"/>
                <w:lang w:val="uk-UA"/>
              </w:rPr>
              <w:t xml:space="preserve">Комутатор 2 рівня </w:t>
            </w:r>
            <w:proofErr w:type="spellStart"/>
            <w:r w:rsidR="009A5229" w:rsidRPr="0078210C">
              <w:rPr>
                <w:rFonts w:asciiTheme="minorHAnsi" w:hAnsiTheme="minorHAnsi" w:cs="Arial"/>
                <w:color w:val="000000" w:themeColor="text1"/>
                <w:lang w:val="uk-UA"/>
              </w:rPr>
              <w:t>Catalyst</w:t>
            </w:r>
            <w:proofErr w:type="spellEnd"/>
            <w:r w:rsidR="009A5229" w:rsidRPr="0078210C">
              <w:rPr>
                <w:rFonts w:asciiTheme="minorHAnsi" w:hAnsiTheme="minorHAnsi" w:cs="Arial"/>
                <w:color w:val="000000" w:themeColor="text1"/>
                <w:lang w:val="uk-UA"/>
              </w:rPr>
              <w:t xml:space="preserve"> 2960-X 24 </w:t>
            </w:r>
            <w:proofErr w:type="spellStart"/>
            <w:r w:rsidR="009A5229" w:rsidRPr="0078210C">
              <w:rPr>
                <w:rFonts w:asciiTheme="minorHAnsi" w:hAnsiTheme="minorHAnsi" w:cs="Arial"/>
                <w:color w:val="000000" w:themeColor="text1"/>
                <w:lang w:val="uk-UA"/>
              </w:rPr>
              <w:t>GigE</w:t>
            </w:r>
            <w:proofErr w:type="spellEnd"/>
            <w:r w:rsidR="009A5229" w:rsidRPr="0078210C">
              <w:rPr>
                <w:rFonts w:asciiTheme="minorHAnsi" w:hAnsiTheme="minorHAnsi" w:cs="Arial"/>
                <w:color w:val="000000" w:themeColor="text1"/>
                <w:lang w:val="uk-UA"/>
              </w:rPr>
              <w:t xml:space="preserve"> </w:t>
            </w:r>
            <w:proofErr w:type="spellStart"/>
            <w:r w:rsidR="009A5229" w:rsidRPr="0078210C">
              <w:rPr>
                <w:rFonts w:asciiTheme="minorHAnsi" w:hAnsiTheme="minorHAnsi" w:cs="Arial"/>
                <w:color w:val="000000" w:themeColor="text1"/>
                <w:lang w:val="uk-UA"/>
              </w:rPr>
              <w:t>PoE</w:t>
            </w:r>
            <w:proofErr w:type="spellEnd"/>
            <w:r w:rsidR="009A5229" w:rsidRPr="0078210C">
              <w:rPr>
                <w:rFonts w:asciiTheme="minorHAnsi" w:hAnsiTheme="minorHAnsi" w:cs="Arial"/>
                <w:color w:val="000000" w:themeColor="text1"/>
                <w:lang w:val="uk-UA"/>
              </w:rPr>
              <w:t xml:space="preserve"> 370W, 4 x 1G SFP, LAN </w:t>
            </w:r>
            <w:proofErr w:type="spellStart"/>
            <w:r w:rsidR="009A5229" w:rsidRPr="0078210C">
              <w:rPr>
                <w:rFonts w:asciiTheme="minorHAnsi" w:hAnsiTheme="minorHAnsi" w:cs="Arial"/>
                <w:color w:val="000000" w:themeColor="text1"/>
                <w:lang w:val="uk-UA"/>
              </w:rPr>
              <w:t>Base</w:t>
            </w:r>
            <w:proofErr w:type="spellEnd"/>
            <w:r w:rsidR="00B53803" w:rsidRPr="0078210C">
              <w:rPr>
                <w:rFonts w:asciiTheme="minorHAnsi" w:hAnsiTheme="minorHAnsi" w:cs="Arial"/>
                <w:color w:val="000000" w:themeColor="text1"/>
                <w:lang w:val="uk-UA"/>
              </w:rPr>
              <w:t xml:space="preserve"> </w:t>
            </w:r>
            <w:r w:rsidR="009A5229" w:rsidRPr="0078210C">
              <w:rPr>
                <w:rFonts w:asciiTheme="minorHAnsi" w:hAnsiTheme="minorHAnsi" w:cs="Arial"/>
                <w:color w:val="000000" w:themeColor="text1"/>
                <w:lang w:val="uk-UA"/>
              </w:rPr>
              <w:t xml:space="preserve">- </w:t>
            </w:r>
            <w:r w:rsidR="009A3B49" w:rsidRPr="0078210C">
              <w:rPr>
                <w:rFonts w:asciiTheme="minorHAnsi" w:hAnsiTheme="minorHAnsi"/>
                <w:color w:val="221F1F"/>
                <w:lang w:val="uk-UA"/>
              </w:rPr>
              <w:t>або еквівалент із схожими характеристиками</w:t>
            </w:r>
          </w:p>
        </w:tc>
        <w:tc>
          <w:tcPr>
            <w:tcW w:w="475" w:type="dxa"/>
            <w:vAlign w:val="center"/>
          </w:tcPr>
          <w:p w14:paraId="58F4BB97" w14:textId="4FF5FF91" w:rsidR="009A5229" w:rsidRPr="0078210C" w:rsidRDefault="009A5229" w:rsidP="009A5229">
            <w:pPr>
              <w:widowControl w:val="0"/>
              <w:spacing w:after="0" w:line="240" w:lineRule="auto"/>
              <w:jc w:val="both"/>
              <w:rPr>
                <w:rFonts w:asciiTheme="minorHAnsi" w:hAnsiTheme="minorHAnsi" w:cs="Arial"/>
                <w:color w:val="000000" w:themeColor="text1"/>
                <w:lang w:val="uk-UA"/>
              </w:rPr>
            </w:pPr>
            <w:r w:rsidRPr="0078210C">
              <w:rPr>
                <w:rFonts w:asciiTheme="minorHAnsi" w:hAnsiTheme="minorHAnsi" w:cs="Arial"/>
                <w:color w:val="000000" w:themeColor="text1"/>
                <w:lang w:val="uk-UA"/>
              </w:rPr>
              <w:t>2</w:t>
            </w:r>
          </w:p>
        </w:tc>
        <w:tc>
          <w:tcPr>
            <w:tcW w:w="1778" w:type="dxa"/>
            <w:vAlign w:val="center"/>
          </w:tcPr>
          <w:p w14:paraId="3FCD8040" w14:textId="77777777" w:rsidR="009A5229" w:rsidRPr="0078210C" w:rsidRDefault="009A5229" w:rsidP="009A5229">
            <w:pPr>
              <w:widowControl w:val="0"/>
              <w:spacing w:after="0" w:line="240" w:lineRule="auto"/>
              <w:jc w:val="both"/>
              <w:rPr>
                <w:rFonts w:asciiTheme="minorHAnsi" w:hAnsiTheme="minorHAnsi" w:cs="Arial"/>
                <w:lang w:val="uk-UA"/>
              </w:rPr>
            </w:pPr>
          </w:p>
        </w:tc>
        <w:tc>
          <w:tcPr>
            <w:tcW w:w="1128" w:type="dxa"/>
            <w:vAlign w:val="center"/>
          </w:tcPr>
          <w:p w14:paraId="49BDDC69" w14:textId="77777777" w:rsidR="009A5229" w:rsidRPr="0078210C" w:rsidRDefault="009A5229" w:rsidP="009A5229">
            <w:pPr>
              <w:widowControl w:val="0"/>
              <w:spacing w:after="0" w:line="240" w:lineRule="auto"/>
              <w:jc w:val="both"/>
              <w:rPr>
                <w:rFonts w:asciiTheme="minorHAnsi" w:hAnsiTheme="minorHAnsi" w:cs="Arial"/>
                <w:lang w:val="uk-UA"/>
              </w:rPr>
            </w:pPr>
          </w:p>
        </w:tc>
        <w:tc>
          <w:tcPr>
            <w:tcW w:w="886" w:type="dxa"/>
            <w:vAlign w:val="center"/>
          </w:tcPr>
          <w:p w14:paraId="13BD74B9" w14:textId="77777777" w:rsidR="009A5229" w:rsidRPr="0078210C" w:rsidRDefault="009A5229" w:rsidP="009A5229">
            <w:pPr>
              <w:widowControl w:val="0"/>
              <w:spacing w:after="0" w:line="240" w:lineRule="auto"/>
              <w:jc w:val="both"/>
              <w:rPr>
                <w:rFonts w:asciiTheme="minorHAnsi" w:hAnsiTheme="minorHAnsi" w:cs="Arial"/>
                <w:lang w:val="uk-UA"/>
              </w:rPr>
            </w:pPr>
          </w:p>
        </w:tc>
      </w:tr>
      <w:tr w:rsidR="009A5229" w:rsidRPr="0078210C" w14:paraId="6A50F0E7" w14:textId="77777777" w:rsidTr="009A5229">
        <w:tc>
          <w:tcPr>
            <w:tcW w:w="760" w:type="dxa"/>
            <w:vAlign w:val="center"/>
          </w:tcPr>
          <w:p w14:paraId="36D317E9" w14:textId="77777777" w:rsidR="009A5229" w:rsidRPr="0078210C" w:rsidRDefault="009A5229" w:rsidP="009A5229">
            <w:pPr>
              <w:pStyle w:val="ListParagraph"/>
              <w:widowControl w:val="0"/>
              <w:numPr>
                <w:ilvl w:val="0"/>
                <w:numId w:val="22"/>
              </w:numPr>
              <w:ind w:left="372" w:hanging="372"/>
              <w:jc w:val="both"/>
              <w:rPr>
                <w:rFonts w:asciiTheme="minorHAnsi" w:hAnsiTheme="minorHAnsi" w:cs="Arial"/>
                <w:sz w:val="22"/>
                <w:szCs w:val="22"/>
                <w:lang w:val="uk-UA"/>
              </w:rPr>
            </w:pPr>
          </w:p>
        </w:tc>
        <w:tc>
          <w:tcPr>
            <w:tcW w:w="3794" w:type="dxa"/>
            <w:vAlign w:val="center"/>
          </w:tcPr>
          <w:p w14:paraId="5B491764" w14:textId="6B3B52BA" w:rsidR="009A5229" w:rsidRPr="0078210C" w:rsidRDefault="00FE0320" w:rsidP="00B3538E">
            <w:pPr>
              <w:widowControl w:val="0"/>
              <w:spacing w:after="0" w:line="240" w:lineRule="auto"/>
              <w:rPr>
                <w:rFonts w:asciiTheme="minorHAnsi" w:hAnsiTheme="minorHAnsi" w:cs="Arial"/>
                <w:color w:val="000000" w:themeColor="text1"/>
                <w:lang w:val="uk-UA"/>
              </w:rPr>
            </w:pPr>
            <w:r w:rsidRPr="0078210C">
              <w:rPr>
                <w:rFonts w:asciiTheme="minorHAnsi" w:hAnsiTheme="minorHAnsi" w:cs="Arial"/>
                <w:color w:val="000000" w:themeColor="text1"/>
                <w:lang w:val="uk-UA"/>
              </w:rPr>
              <w:t xml:space="preserve">Комутатор 2 рівня для точок доступу бездротової мережі </w:t>
            </w:r>
            <w:proofErr w:type="spellStart"/>
            <w:r w:rsidR="009A5229" w:rsidRPr="0078210C">
              <w:rPr>
                <w:rFonts w:asciiTheme="minorHAnsi" w:hAnsiTheme="minorHAnsi" w:cs="Arial"/>
                <w:color w:val="000000" w:themeColor="text1"/>
                <w:lang w:val="uk-UA"/>
              </w:rPr>
              <w:t>Catalyst</w:t>
            </w:r>
            <w:proofErr w:type="spellEnd"/>
            <w:r w:rsidR="009A5229" w:rsidRPr="0078210C">
              <w:rPr>
                <w:rFonts w:asciiTheme="minorHAnsi" w:hAnsiTheme="minorHAnsi" w:cs="Arial"/>
                <w:color w:val="000000" w:themeColor="text1"/>
                <w:lang w:val="uk-UA"/>
              </w:rPr>
              <w:t xml:space="preserve"> 2960-X 48 </w:t>
            </w:r>
            <w:proofErr w:type="spellStart"/>
            <w:r w:rsidR="009A5229" w:rsidRPr="0078210C">
              <w:rPr>
                <w:rFonts w:asciiTheme="minorHAnsi" w:hAnsiTheme="minorHAnsi" w:cs="Arial"/>
                <w:color w:val="000000" w:themeColor="text1"/>
                <w:lang w:val="uk-UA"/>
              </w:rPr>
              <w:t>GigE</w:t>
            </w:r>
            <w:proofErr w:type="spellEnd"/>
            <w:r w:rsidR="009A5229" w:rsidRPr="0078210C">
              <w:rPr>
                <w:rFonts w:asciiTheme="minorHAnsi" w:hAnsiTheme="minorHAnsi" w:cs="Arial"/>
                <w:color w:val="000000" w:themeColor="text1"/>
                <w:lang w:val="uk-UA"/>
              </w:rPr>
              <w:t xml:space="preserve">, 4 x 1G SFP, LAN </w:t>
            </w:r>
            <w:proofErr w:type="spellStart"/>
            <w:r w:rsidR="009A5229" w:rsidRPr="0078210C">
              <w:rPr>
                <w:rFonts w:asciiTheme="minorHAnsi" w:hAnsiTheme="minorHAnsi" w:cs="Arial"/>
                <w:color w:val="000000" w:themeColor="text1"/>
                <w:lang w:val="uk-UA"/>
              </w:rPr>
              <w:t>Base</w:t>
            </w:r>
            <w:proofErr w:type="spellEnd"/>
            <w:r w:rsidR="00B53803" w:rsidRPr="0078210C">
              <w:rPr>
                <w:rFonts w:asciiTheme="minorHAnsi" w:hAnsiTheme="minorHAnsi" w:cs="Arial"/>
                <w:color w:val="000000" w:themeColor="text1"/>
                <w:lang w:val="uk-UA"/>
              </w:rPr>
              <w:t xml:space="preserve"> </w:t>
            </w:r>
            <w:r w:rsidR="009A5229" w:rsidRPr="0078210C">
              <w:rPr>
                <w:rFonts w:asciiTheme="minorHAnsi" w:hAnsiTheme="minorHAnsi" w:cs="Arial"/>
                <w:color w:val="000000" w:themeColor="text1"/>
                <w:lang w:val="uk-UA"/>
              </w:rPr>
              <w:t xml:space="preserve">- </w:t>
            </w:r>
            <w:r w:rsidR="009A3B49" w:rsidRPr="0078210C">
              <w:rPr>
                <w:rFonts w:asciiTheme="minorHAnsi" w:hAnsiTheme="minorHAnsi"/>
                <w:color w:val="221F1F"/>
                <w:lang w:val="uk-UA"/>
              </w:rPr>
              <w:t>або еквівалент із схожими характеристиками</w:t>
            </w:r>
          </w:p>
        </w:tc>
        <w:tc>
          <w:tcPr>
            <w:tcW w:w="475" w:type="dxa"/>
            <w:vAlign w:val="center"/>
          </w:tcPr>
          <w:p w14:paraId="1E1337B0" w14:textId="41C83554" w:rsidR="009A5229" w:rsidRPr="0078210C" w:rsidRDefault="009A5229" w:rsidP="009A5229">
            <w:pPr>
              <w:widowControl w:val="0"/>
              <w:spacing w:after="0" w:line="240" w:lineRule="auto"/>
              <w:jc w:val="both"/>
              <w:rPr>
                <w:rFonts w:asciiTheme="minorHAnsi" w:hAnsiTheme="minorHAnsi" w:cs="Arial"/>
                <w:color w:val="000000" w:themeColor="text1"/>
                <w:lang w:val="uk-UA"/>
              </w:rPr>
            </w:pPr>
            <w:r w:rsidRPr="0078210C">
              <w:rPr>
                <w:rFonts w:asciiTheme="minorHAnsi" w:hAnsiTheme="minorHAnsi" w:cs="Arial"/>
                <w:color w:val="000000" w:themeColor="text1"/>
                <w:lang w:val="uk-UA"/>
              </w:rPr>
              <w:t>2</w:t>
            </w:r>
          </w:p>
        </w:tc>
        <w:tc>
          <w:tcPr>
            <w:tcW w:w="1778" w:type="dxa"/>
            <w:vAlign w:val="center"/>
          </w:tcPr>
          <w:p w14:paraId="624C250A" w14:textId="77777777" w:rsidR="009A5229" w:rsidRPr="0078210C" w:rsidRDefault="009A5229" w:rsidP="009A5229">
            <w:pPr>
              <w:widowControl w:val="0"/>
              <w:spacing w:after="0" w:line="240" w:lineRule="auto"/>
              <w:jc w:val="both"/>
              <w:rPr>
                <w:rFonts w:asciiTheme="minorHAnsi" w:hAnsiTheme="minorHAnsi" w:cs="Arial"/>
                <w:lang w:val="uk-UA"/>
              </w:rPr>
            </w:pPr>
          </w:p>
        </w:tc>
        <w:tc>
          <w:tcPr>
            <w:tcW w:w="1128" w:type="dxa"/>
            <w:vAlign w:val="center"/>
          </w:tcPr>
          <w:p w14:paraId="1E35E320" w14:textId="77777777" w:rsidR="009A5229" w:rsidRPr="0078210C" w:rsidRDefault="009A5229" w:rsidP="009A5229">
            <w:pPr>
              <w:widowControl w:val="0"/>
              <w:spacing w:after="0" w:line="240" w:lineRule="auto"/>
              <w:jc w:val="both"/>
              <w:rPr>
                <w:rFonts w:asciiTheme="minorHAnsi" w:hAnsiTheme="minorHAnsi" w:cs="Arial"/>
                <w:lang w:val="uk-UA"/>
              </w:rPr>
            </w:pPr>
          </w:p>
        </w:tc>
        <w:tc>
          <w:tcPr>
            <w:tcW w:w="886" w:type="dxa"/>
            <w:vAlign w:val="center"/>
          </w:tcPr>
          <w:p w14:paraId="14570B15" w14:textId="77777777" w:rsidR="009A5229" w:rsidRPr="0078210C" w:rsidRDefault="009A5229" w:rsidP="009A5229">
            <w:pPr>
              <w:widowControl w:val="0"/>
              <w:spacing w:after="0" w:line="240" w:lineRule="auto"/>
              <w:jc w:val="both"/>
              <w:rPr>
                <w:rFonts w:asciiTheme="minorHAnsi" w:hAnsiTheme="minorHAnsi" w:cs="Arial"/>
                <w:lang w:val="uk-UA"/>
              </w:rPr>
            </w:pPr>
          </w:p>
        </w:tc>
      </w:tr>
      <w:tr w:rsidR="009A5229" w:rsidRPr="0078210C" w14:paraId="3A697C66" w14:textId="77777777" w:rsidTr="009A5229">
        <w:tc>
          <w:tcPr>
            <w:tcW w:w="760" w:type="dxa"/>
            <w:vAlign w:val="center"/>
          </w:tcPr>
          <w:p w14:paraId="1E9DE7F1" w14:textId="77777777" w:rsidR="009A5229" w:rsidRPr="0078210C" w:rsidRDefault="009A5229" w:rsidP="009A5229">
            <w:pPr>
              <w:pStyle w:val="ListParagraph"/>
              <w:widowControl w:val="0"/>
              <w:numPr>
                <w:ilvl w:val="0"/>
                <w:numId w:val="22"/>
              </w:numPr>
              <w:ind w:left="372" w:hanging="372"/>
              <w:jc w:val="both"/>
              <w:rPr>
                <w:rFonts w:asciiTheme="minorHAnsi" w:hAnsiTheme="minorHAnsi" w:cs="Arial"/>
                <w:sz w:val="22"/>
                <w:szCs w:val="22"/>
                <w:lang w:val="uk-UA"/>
              </w:rPr>
            </w:pPr>
          </w:p>
        </w:tc>
        <w:tc>
          <w:tcPr>
            <w:tcW w:w="3794" w:type="dxa"/>
            <w:vAlign w:val="center"/>
          </w:tcPr>
          <w:p w14:paraId="2AD7CB50" w14:textId="30BD1668" w:rsidR="009A5229" w:rsidRPr="0078210C" w:rsidRDefault="009A5229" w:rsidP="00B3538E">
            <w:pPr>
              <w:widowControl w:val="0"/>
              <w:spacing w:after="0" w:line="240" w:lineRule="auto"/>
              <w:rPr>
                <w:rFonts w:asciiTheme="minorHAnsi" w:hAnsiTheme="minorHAnsi" w:cs="Arial"/>
                <w:color w:val="000000" w:themeColor="text1"/>
                <w:lang w:val="uk-UA"/>
              </w:rPr>
            </w:pPr>
            <w:r w:rsidRPr="0078210C">
              <w:rPr>
                <w:rFonts w:asciiTheme="minorHAnsi" w:hAnsiTheme="minorHAnsi" w:cs="Arial"/>
                <w:color w:val="000000" w:themeColor="text1"/>
                <w:lang w:val="uk-UA"/>
              </w:rPr>
              <w:t xml:space="preserve">802.11ac </w:t>
            </w:r>
            <w:proofErr w:type="spellStart"/>
            <w:r w:rsidRPr="0078210C">
              <w:rPr>
                <w:rFonts w:asciiTheme="minorHAnsi" w:hAnsiTheme="minorHAnsi" w:cs="Arial"/>
                <w:color w:val="000000" w:themeColor="text1"/>
                <w:lang w:val="uk-UA"/>
              </w:rPr>
              <w:t>Wave</w:t>
            </w:r>
            <w:proofErr w:type="spellEnd"/>
            <w:r w:rsidRPr="0078210C">
              <w:rPr>
                <w:rFonts w:asciiTheme="minorHAnsi" w:hAnsiTheme="minorHAnsi" w:cs="Arial"/>
                <w:color w:val="000000" w:themeColor="text1"/>
                <w:lang w:val="uk-UA"/>
              </w:rPr>
              <w:t xml:space="preserve"> 2; 3x3:2SS; </w:t>
            </w:r>
            <w:proofErr w:type="spellStart"/>
            <w:r w:rsidRPr="0078210C">
              <w:rPr>
                <w:rFonts w:asciiTheme="minorHAnsi" w:hAnsiTheme="minorHAnsi" w:cs="Arial"/>
                <w:color w:val="000000" w:themeColor="text1"/>
                <w:lang w:val="uk-UA"/>
              </w:rPr>
              <w:t>Int</w:t>
            </w:r>
            <w:proofErr w:type="spellEnd"/>
            <w:r w:rsidRPr="0078210C">
              <w:rPr>
                <w:rFonts w:asciiTheme="minorHAnsi" w:hAnsiTheme="minorHAnsi" w:cs="Arial"/>
                <w:color w:val="000000" w:themeColor="text1"/>
                <w:lang w:val="uk-UA"/>
              </w:rPr>
              <w:t xml:space="preserve"> </w:t>
            </w:r>
            <w:proofErr w:type="spellStart"/>
            <w:r w:rsidRPr="0078210C">
              <w:rPr>
                <w:rFonts w:asciiTheme="minorHAnsi" w:hAnsiTheme="minorHAnsi" w:cs="Arial"/>
                <w:color w:val="000000" w:themeColor="text1"/>
                <w:lang w:val="uk-UA"/>
              </w:rPr>
              <w:t>Ant</w:t>
            </w:r>
            <w:proofErr w:type="spellEnd"/>
            <w:r w:rsidRPr="0078210C">
              <w:rPr>
                <w:rFonts w:asciiTheme="minorHAnsi" w:hAnsiTheme="minorHAnsi" w:cs="Arial"/>
                <w:color w:val="000000" w:themeColor="text1"/>
                <w:lang w:val="uk-UA"/>
              </w:rPr>
              <w:t xml:space="preserve">; E </w:t>
            </w:r>
            <w:proofErr w:type="spellStart"/>
            <w:r w:rsidRPr="0078210C">
              <w:rPr>
                <w:rFonts w:asciiTheme="minorHAnsi" w:hAnsiTheme="minorHAnsi" w:cs="Arial"/>
                <w:color w:val="000000" w:themeColor="text1"/>
                <w:lang w:val="uk-UA"/>
              </w:rPr>
              <w:t>Reg</w:t>
            </w:r>
            <w:proofErr w:type="spellEnd"/>
            <w:r w:rsidRPr="0078210C">
              <w:rPr>
                <w:rFonts w:asciiTheme="minorHAnsi" w:hAnsiTheme="minorHAnsi" w:cs="Arial"/>
                <w:color w:val="000000" w:themeColor="text1"/>
                <w:lang w:val="uk-UA"/>
              </w:rPr>
              <w:t xml:space="preserve"> </w:t>
            </w:r>
            <w:proofErr w:type="spellStart"/>
            <w:r w:rsidRPr="0078210C">
              <w:rPr>
                <w:rFonts w:asciiTheme="minorHAnsi" w:hAnsiTheme="minorHAnsi" w:cs="Arial"/>
                <w:color w:val="000000" w:themeColor="text1"/>
                <w:lang w:val="uk-UA"/>
              </w:rPr>
              <w:t>Domain</w:t>
            </w:r>
            <w:proofErr w:type="spellEnd"/>
            <w:r w:rsidR="00B53803" w:rsidRPr="0078210C">
              <w:rPr>
                <w:rFonts w:asciiTheme="minorHAnsi" w:hAnsiTheme="minorHAnsi" w:cs="Arial"/>
                <w:color w:val="000000" w:themeColor="text1"/>
                <w:lang w:val="uk-UA"/>
              </w:rPr>
              <w:t xml:space="preserve"> </w:t>
            </w:r>
            <w:r w:rsidRPr="0078210C">
              <w:rPr>
                <w:rFonts w:asciiTheme="minorHAnsi" w:hAnsiTheme="minorHAnsi" w:cs="Arial"/>
                <w:color w:val="000000" w:themeColor="text1"/>
                <w:lang w:val="uk-UA"/>
              </w:rPr>
              <w:t xml:space="preserve">- </w:t>
            </w:r>
            <w:r w:rsidR="009A3B49" w:rsidRPr="0078210C">
              <w:rPr>
                <w:rFonts w:asciiTheme="minorHAnsi" w:hAnsiTheme="minorHAnsi"/>
                <w:color w:val="221F1F"/>
                <w:lang w:val="uk-UA"/>
              </w:rPr>
              <w:t>або еквівалент із схожими характеристиками</w:t>
            </w:r>
          </w:p>
        </w:tc>
        <w:tc>
          <w:tcPr>
            <w:tcW w:w="475" w:type="dxa"/>
            <w:vAlign w:val="center"/>
          </w:tcPr>
          <w:p w14:paraId="339F8FD5" w14:textId="3A3F4240" w:rsidR="009A5229" w:rsidRPr="0078210C" w:rsidRDefault="009A5229" w:rsidP="009A5229">
            <w:pPr>
              <w:widowControl w:val="0"/>
              <w:spacing w:after="0" w:line="240" w:lineRule="auto"/>
              <w:jc w:val="both"/>
              <w:rPr>
                <w:rFonts w:asciiTheme="minorHAnsi" w:hAnsiTheme="minorHAnsi" w:cs="Arial"/>
                <w:color w:val="000000" w:themeColor="text1"/>
                <w:lang w:val="uk-UA"/>
              </w:rPr>
            </w:pPr>
            <w:r w:rsidRPr="0078210C">
              <w:rPr>
                <w:rFonts w:asciiTheme="minorHAnsi" w:hAnsiTheme="minorHAnsi" w:cs="Arial"/>
                <w:color w:val="000000" w:themeColor="text1"/>
                <w:lang w:val="uk-UA"/>
              </w:rPr>
              <w:t>20</w:t>
            </w:r>
          </w:p>
        </w:tc>
        <w:tc>
          <w:tcPr>
            <w:tcW w:w="1778" w:type="dxa"/>
            <w:vAlign w:val="center"/>
          </w:tcPr>
          <w:p w14:paraId="0B5DBB12" w14:textId="77777777" w:rsidR="009A5229" w:rsidRPr="0078210C" w:rsidRDefault="009A5229" w:rsidP="009A5229">
            <w:pPr>
              <w:widowControl w:val="0"/>
              <w:spacing w:after="0" w:line="240" w:lineRule="auto"/>
              <w:jc w:val="both"/>
              <w:rPr>
                <w:rFonts w:asciiTheme="minorHAnsi" w:hAnsiTheme="minorHAnsi" w:cs="Arial"/>
                <w:lang w:val="uk-UA"/>
              </w:rPr>
            </w:pPr>
          </w:p>
        </w:tc>
        <w:tc>
          <w:tcPr>
            <w:tcW w:w="1128" w:type="dxa"/>
            <w:vAlign w:val="center"/>
          </w:tcPr>
          <w:p w14:paraId="25DE491A" w14:textId="77777777" w:rsidR="009A5229" w:rsidRPr="0078210C" w:rsidRDefault="009A5229" w:rsidP="009A5229">
            <w:pPr>
              <w:widowControl w:val="0"/>
              <w:spacing w:after="0" w:line="240" w:lineRule="auto"/>
              <w:jc w:val="both"/>
              <w:rPr>
                <w:rFonts w:asciiTheme="minorHAnsi" w:hAnsiTheme="minorHAnsi" w:cs="Arial"/>
                <w:lang w:val="uk-UA"/>
              </w:rPr>
            </w:pPr>
          </w:p>
        </w:tc>
        <w:tc>
          <w:tcPr>
            <w:tcW w:w="886" w:type="dxa"/>
            <w:vAlign w:val="center"/>
          </w:tcPr>
          <w:p w14:paraId="5BA740B0" w14:textId="77777777" w:rsidR="009A5229" w:rsidRPr="0078210C" w:rsidRDefault="009A5229" w:rsidP="009A5229">
            <w:pPr>
              <w:widowControl w:val="0"/>
              <w:spacing w:after="0" w:line="240" w:lineRule="auto"/>
              <w:jc w:val="both"/>
              <w:rPr>
                <w:rFonts w:asciiTheme="minorHAnsi" w:hAnsiTheme="minorHAnsi" w:cs="Arial"/>
                <w:lang w:val="uk-UA"/>
              </w:rPr>
            </w:pPr>
          </w:p>
        </w:tc>
      </w:tr>
      <w:tr w:rsidR="009A5229" w:rsidRPr="0078210C" w14:paraId="4B557B97" w14:textId="77777777" w:rsidTr="009A5229">
        <w:tc>
          <w:tcPr>
            <w:tcW w:w="760" w:type="dxa"/>
            <w:vAlign w:val="center"/>
          </w:tcPr>
          <w:p w14:paraId="1887C768" w14:textId="77777777" w:rsidR="009A5229" w:rsidRPr="0078210C" w:rsidRDefault="009A5229" w:rsidP="009A5229">
            <w:pPr>
              <w:pStyle w:val="ListParagraph"/>
              <w:widowControl w:val="0"/>
              <w:numPr>
                <w:ilvl w:val="0"/>
                <w:numId w:val="22"/>
              </w:numPr>
              <w:ind w:left="372" w:hanging="372"/>
              <w:jc w:val="both"/>
              <w:rPr>
                <w:rFonts w:asciiTheme="minorHAnsi" w:hAnsiTheme="minorHAnsi" w:cs="Arial"/>
                <w:sz w:val="22"/>
                <w:szCs w:val="22"/>
                <w:lang w:val="uk-UA"/>
              </w:rPr>
            </w:pPr>
          </w:p>
        </w:tc>
        <w:tc>
          <w:tcPr>
            <w:tcW w:w="3794" w:type="dxa"/>
            <w:vAlign w:val="center"/>
          </w:tcPr>
          <w:p w14:paraId="2BF9B24E" w14:textId="75735540" w:rsidR="009A5229" w:rsidRPr="0078210C" w:rsidRDefault="009A5229" w:rsidP="00B3538E">
            <w:pPr>
              <w:widowControl w:val="0"/>
              <w:spacing w:after="0" w:line="240" w:lineRule="auto"/>
              <w:rPr>
                <w:rFonts w:asciiTheme="minorHAnsi" w:hAnsiTheme="minorHAnsi" w:cs="Arial"/>
                <w:color w:val="000000" w:themeColor="text1"/>
                <w:lang w:val="uk-UA"/>
              </w:rPr>
            </w:pPr>
            <w:r w:rsidRPr="0078210C">
              <w:rPr>
                <w:rFonts w:asciiTheme="minorHAnsi" w:hAnsiTheme="minorHAnsi" w:cs="Arial"/>
                <w:color w:val="000000" w:themeColor="text1"/>
                <w:lang w:val="uk-UA"/>
              </w:rPr>
              <w:t xml:space="preserve">802.11ac </w:t>
            </w:r>
            <w:proofErr w:type="spellStart"/>
            <w:r w:rsidRPr="0078210C">
              <w:rPr>
                <w:rFonts w:asciiTheme="minorHAnsi" w:hAnsiTheme="minorHAnsi" w:cs="Arial"/>
                <w:color w:val="000000" w:themeColor="text1"/>
                <w:lang w:val="uk-UA"/>
              </w:rPr>
              <w:t>Wave</w:t>
            </w:r>
            <w:proofErr w:type="spellEnd"/>
            <w:r w:rsidRPr="0078210C">
              <w:rPr>
                <w:rFonts w:asciiTheme="minorHAnsi" w:hAnsiTheme="minorHAnsi" w:cs="Arial"/>
                <w:color w:val="000000" w:themeColor="text1"/>
                <w:lang w:val="uk-UA"/>
              </w:rPr>
              <w:t xml:space="preserve"> 2; 4x4:4SS; </w:t>
            </w:r>
            <w:proofErr w:type="spellStart"/>
            <w:r w:rsidRPr="0078210C">
              <w:rPr>
                <w:rFonts w:asciiTheme="minorHAnsi" w:hAnsiTheme="minorHAnsi" w:cs="Arial"/>
                <w:color w:val="000000" w:themeColor="text1"/>
                <w:lang w:val="uk-UA"/>
              </w:rPr>
              <w:t>Int</w:t>
            </w:r>
            <w:proofErr w:type="spellEnd"/>
            <w:r w:rsidRPr="0078210C">
              <w:rPr>
                <w:rFonts w:asciiTheme="minorHAnsi" w:hAnsiTheme="minorHAnsi" w:cs="Arial"/>
                <w:color w:val="000000" w:themeColor="text1"/>
                <w:lang w:val="uk-UA"/>
              </w:rPr>
              <w:t xml:space="preserve"> </w:t>
            </w:r>
            <w:proofErr w:type="spellStart"/>
            <w:r w:rsidRPr="0078210C">
              <w:rPr>
                <w:rFonts w:asciiTheme="minorHAnsi" w:hAnsiTheme="minorHAnsi" w:cs="Arial"/>
                <w:color w:val="000000" w:themeColor="text1"/>
                <w:lang w:val="uk-UA"/>
              </w:rPr>
              <w:t>Ant</w:t>
            </w:r>
            <w:proofErr w:type="spellEnd"/>
            <w:r w:rsidRPr="0078210C">
              <w:rPr>
                <w:rFonts w:asciiTheme="minorHAnsi" w:hAnsiTheme="minorHAnsi" w:cs="Arial"/>
                <w:color w:val="000000" w:themeColor="text1"/>
                <w:lang w:val="uk-UA"/>
              </w:rPr>
              <w:t xml:space="preserve">; E </w:t>
            </w:r>
            <w:proofErr w:type="spellStart"/>
            <w:r w:rsidRPr="0078210C">
              <w:rPr>
                <w:rFonts w:asciiTheme="minorHAnsi" w:hAnsiTheme="minorHAnsi" w:cs="Arial"/>
                <w:color w:val="000000" w:themeColor="text1"/>
                <w:lang w:val="uk-UA"/>
              </w:rPr>
              <w:t>Reg</w:t>
            </w:r>
            <w:proofErr w:type="spellEnd"/>
            <w:r w:rsidRPr="0078210C">
              <w:rPr>
                <w:rFonts w:asciiTheme="minorHAnsi" w:hAnsiTheme="minorHAnsi" w:cs="Arial"/>
                <w:color w:val="000000" w:themeColor="text1"/>
                <w:lang w:val="uk-UA"/>
              </w:rPr>
              <w:t xml:space="preserve"> </w:t>
            </w:r>
            <w:proofErr w:type="spellStart"/>
            <w:r w:rsidRPr="0078210C">
              <w:rPr>
                <w:rFonts w:asciiTheme="minorHAnsi" w:hAnsiTheme="minorHAnsi" w:cs="Arial"/>
                <w:color w:val="000000" w:themeColor="text1"/>
                <w:lang w:val="uk-UA"/>
              </w:rPr>
              <w:t>Dom</w:t>
            </w:r>
            <w:proofErr w:type="spellEnd"/>
            <w:r w:rsidR="00B53803" w:rsidRPr="0078210C">
              <w:rPr>
                <w:rFonts w:asciiTheme="minorHAnsi" w:hAnsiTheme="minorHAnsi" w:cs="Arial"/>
                <w:color w:val="000000" w:themeColor="text1"/>
                <w:lang w:val="uk-UA"/>
              </w:rPr>
              <w:t xml:space="preserve"> </w:t>
            </w:r>
            <w:r w:rsidRPr="0078210C">
              <w:rPr>
                <w:rFonts w:asciiTheme="minorHAnsi" w:hAnsiTheme="minorHAnsi" w:cs="Arial"/>
                <w:color w:val="000000" w:themeColor="text1"/>
                <w:lang w:val="uk-UA"/>
              </w:rPr>
              <w:t xml:space="preserve">- </w:t>
            </w:r>
            <w:r w:rsidR="009A3B49" w:rsidRPr="0078210C">
              <w:rPr>
                <w:rFonts w:asciiTheme="minorHAnsi" w:hAnsiTheme="minorHAnsi"/>
                <w:color w:val="221F1F"/>
                <w:lang w:val="uk-UA"/>
              </w:rPr>
              <w:t>або еквівалент із схожими характеристиками</w:t>
            </w:r>
          </w:p>
        </w:tc>
        <w:tc>
          <w:tcPr>
            <w:tcW w:w="475" w:type="dxa"/>
            <w:vAlign w:val="center"/>
          </w:tcPr>
          <w:p w14:paraId="253A25CA" w14:textId="71098990" w:rsidR="009A5229" w:rsidRPr="0078210C" w:rsidRDefault="009A5229" w:rsidP="009A5229">
            <w:pPr>
              <w:widowControl w:val="0"/>
              <w:spacing w:after="0" w:line="240" w:lineRule="auto"/>
              <w:jc w:val="both"/>
              <w:rPr>
                <w:rFonts w:asciiTheme="minorHAnsi" w:hAnsiTheme="minorHAnsi" w:cs="Arial"/>
                <w:color w:val="000000" w:themeColor="text1"/>
                <w:lang w:val="uk-UA"/>
              </w:rPr>
            </w:pPr>
            <w:r w:rsidRPr="0078210C">
              <w:rPr>
                <w:rFonts w:asciiTheme="minorHAnsi" w:hAnsiTheme="minorHAnsi" w:cs="Arial"/>
                <w:color w:val="000000" w:themeColor="text1"/>
                <w:lang w:val="uk-UA"/>
              </w:rPr>
              <w:t>3</w:t>
            </w:r>
          </w:p>
        </w:tc>
        <w:tc>
          <w:tcPr>
            <w:tcW w:w="1778" w:type="dxa"/>
            <w:vAlign w:val="center"/>
          </w:tcPr>
          <w:p w14:paraId="42C88CDA" w14:textId="77777777" w:rsidR="009A5229" w:rsidRPr="0078210C" w:rsidRDefault="009A5229" w:rsidP="009A5229">
            <w:pPr>
              <w:widowControl w:val="0"/>
              <w:spacing w:after="0" w:line="240" w:lineRule="auto"/>
              <w:jc w:val="both"/>
              <w:rPr>
                <w:rFonts w:asciiTheme="minorHAnsi" w:hAnsiTheme="minorHAnsi" w:cs="Arial"/>
                <w:lang w:val="uk-UA"/>
              </w:rPr>
            </w:pPr>
          </w:p>
        </w:tc>
        <w:tc>
          <w:tcPr>
            <w:tcW w:w="1128" w:type="dxa"/>
            <w:vAlign w:val="center"/>
          </w:tcPr>
          <w:p w14:paraId="22D05233" w14:textId="77777777" w:rsidR="009A5229" w:rsidRPr="0078210C" w:rsidRDefault="009A5229" w:rsidP="009A5229">
            <w:pPr>
              <w:widowControl w:val="0"/>
              <w:spacing w:after="0" w:line="240" w:lineRule="auto"/>
              <w:jc w:val="both"/>
              <w:rPr>
                <w:rFonts w:asciiTheme="minorHAnsi" w:hAnsiTheme="minorHAnsi" w:cs="Arial"/>
                <w:lang w:val="uk-UA"/>
              </w:rPr>
            </w:pPr>
          </w:p>
        </w:tc>
        <w:tc>
          <w:tcPr>
            <w:tcW w:w="886" w:type="dxa"/>
            <w:vAlign w:val="center"/>
          </w:tcPr>
          <w:p w14:paraId="2CEE418D" w14:textId="77777777" w:rsidR="009A5229" w:rsidRPr="0078210C" w:rsidRDefault="009A5229" w:rsidP="009A5229">
            <w:pPr>
              <w:widowControl w:val="0"/>
              <w:spacing w:after="0" w:line="240" w:lineRule="auto"/>
              <w:jc w:val="both"/>
              <w:rPr>
                <w:rFonts w:asciiTheme="minorHAnsi" w:hAnsiTheme="minorHAnsi" w:cs="Arial"/>
                <w:lang w:val="uk-UA"/>
              </w:rPr>
            </w:pPr>
          </w:p>
        </w:tc>
      </w:tr>
      <w:tr w:rsidR="008E3611" w:rsidRPr="002F3C55" w14:paraId="7214E0E1" w14:textId="77777777" w:rsidTr="00475AB8">
        <w:tc>
          <w:tcPr>
            <w:tcW w:w="8821" w:type="dxa"/>
            <w:gridSpan w:val="6"/>
            <w:vAlign w:val="center"/>
          </w:tcPr>
          <w:p w14:paraId="4501D353" w14:textId="05C8515E" w:rsidR="008E3611" w:rsidRPr="0078210C" w:rsidRDefault="008E3611" w:rsidP="00B3538E">
            <w:pPr>
              <w:widowControl w:val="0"/>
              <w:spacing w:after="0" w:line="240" w:lineRule="auto"/>
              <w:jc w:val="center"/>
              <w:rPr>
                <w:rFonts w:asciiTheme="minorHAnsi" w:hAnsiTheme="minorHAnsi" w:cs="Arial"/>
                <w:b/>
                <w:lang w:val="uk-UA"/>
              </w:rPr>
            </w:pPr>
            <w:r w:rsidRPr="0078210C">
              <w:rPr>
                <w:rFonts w:asciiTheme="minorHAnsi" w:hAnsiTheme="minorHAnsi" w:cs="Arial"/>
                <w:b/>
                <w:lang w:val="uk-UA"/>
              </w:rPr>
              <w:t>Товар</w:t>
            </w:r>
            <w:r w:rsidR="00A5389B" w:rsidRPr="0078210C">
              <w:rPr>
                <w:rFonts w:asciiTheme="minorHAnsi" w:hAnsiTheme="minorHAnsi" w:cs="Arial"/>
                <w:b/>
                <w:lang w:val="uk-UA"/>
              </w:rPr>
              <w:t>и</w:t>
            </w:r>
            <w:r w:rsidRPr="0078210C">
              <w:rPr>
                <w:rFonts w:asciiTheme="minorHAnsi" w:hAnsiTheme="minorHAnsi" w:cs="Arial"/>
                <w:b/>
                <w:lang w:val="uk-UA"/>
              </w:rPr>
              <w:t xml:space="preserve"> для Міністерства юстиції України</w:t>
            </w:r>
          </w:p>
        </w:tc>
      </w:tr>
      <w:tr w:rsidR="008E3611" w:rsidRPr="0078210C" w14:paraId="72124E11" w14:textId="77777777" w:rsidTr="009A5229">
        <w:tc>
          <w:tcPr>
            <w:tcW w:w="760" w:type="dxa"/>
            <w:vAlign w:val="center"/>
          </w:tcPr>
          <w:p w14:paraId="1EB86439" w14:textId="567E1515" w:rsidR="008E3611" w:rsidRPr="0078210C" w:rsidRDefault="008E3611" w:rsidP="008E3611">
            <w:pPr>
              <w:pStyle w:val="ListParagraph"/>
              <w:widowControl w:val="0"/>
              <w:numPr>
                <w:ilvl w:val="0"/>
                <w:numId w:val="22"/>
              </w:numPr>
              <w:jc w:val="both"/>
              <w:rPr>
                <w:rFonts w:asciiTheme="minorHAnsi" w:hAnsiTheme="minorHAnsi" w:cs="Arial"/>
                <w:sz w:val="22"/>
                <w:szCs w:val="22"/>
                <w:lang w:val="uk-UA"/>
              </w:rPr>
            </w:pPr>
          </w:p>
        </w:tc>
        <w:tc>
          <w:tcPr>
            <w:tcW w:w="3794" w:type="dxa"/>
            <w:vAlign w:val="center"/>
          </w:tcPr>
          <w:p w14:paraId="07E34B75" w14:textId="36022A1C" w:rsidR="008E3611" w:rsidRPr="0078210C" w:rsidRDefault="008E3611" w:rsidP="00B3538E">
            <w:pPr>
              <w:autoSpaceDE w:val="0"/>
              <w:autoSpaceDN w:val="0"/>
              <w:adjustRightInd w:val="0"/>
              <w:spacing w:after="0" w:line="240" w:lineRule="auto"/>
              <w:rPr>
                <w:rFonts w:asciiTheme="minorHAnsi" w:hAnsiTheme="minorHAnsi" w:cs="TimesNewRomanPSMT"/>
                <w:color w:val="221F1F"/>
                <w:lang w:val="uk-UA"/>
              </w:rPr>
            </w:pPr>
            <w:r w:rsidRPr="0078210C">
              <w:rPr>
                <w:rFonts w:asciiTheme="minorHAnsi" w:hAnsiTheme="minorHAnsi" w:cs="TimesNewRomanPSMT"/>
                <w:color w:val="000000"/>
                <w:lang w:val="uk-UA"/>
              </w:rPr>
              <w:t xml:space="preserve">Проектор </w:t>
            </w:r>
            <w:r w:rsidRPr="0078210C">
              <w:rPr>
                <w:rFonts w:asciiTheme="minorHAnsi" w:hAnsiTheme="minorHAnsi" w:cs="TimesNewRomanPSMT"/>
                <w:color w:val="221F1F"/>
                <w:lang w:val="uk-UA"/>
              </w:rPr>
              <w:t>XPRO PANOPLUS XM з функцією</w:t>
            </w:r>
            <w:r w:rsidR="00A5389B" w:rsidRPr="0078210C">
              <w:rPr>
                <w:rFonts w:asciiTheme="minorHAnsi" w:hAnsiTheme="minorHAnsi" w:cs="TimesNewRomanPSMT"/>
                <w:color w:val="221F1F"/>
                <w:lang w:val="uk-UA"/>
              </w:rPr>
              <w:t xml:space="preserve"> </w:t>
            </w:r>
            <w:proofErr w:type="spellStart"/>
            <w:r w:rsidRPr="0078210C">
              <w:rPr>
                <w:rFonts w:asciiTheme="minorHAnsi" w:hAnsiTheme="minorHAnsi" w:cs="TimesNewRomanPSMT"/>
                <w:color w:val="221F1F"/>
                <w:lang w:val="uk-UA"/>
              </w:rPr>
              <w:t>Screen</w:t>
            </w:r>
            <w:proofErr w:type="spellEnd"/>
            <w:r w:rsidRPr="0078210C">
              <w:rPr>
                <w:rFonts w:asciiTheme="minorHAnsi" w:hAnsiTheme="minorHAnsi" w:cs="TimesNewRomanPSMT"/>
                <w:color w:val="221F1F"/>
                <w:lang w:val="uk-UA"/>
              </w:rPr>
              <w:t xml:space="preserve"> </w:t>
            </w:r>
            <w:proofErr w:type="spellStart"/>
            <w:r w:rsidRPr="0078210C">
              <w:rPr>
                <w:rFonts w:asciiTheme="minorHAnsi" w:hAnsiTheme="minorHAnsi" w:cs="TimesNewRomanPSMT"/>
                <w:color w:val="221F1F"/>
                <w:lang w:val="uk-UA"/>
              </w:rPr>
              <w:t>Mirroring</w:t>
            </w:r>
            <w:proofErr w:type="spellEnd"/>
            <w:r w:rsidRPr="0078210C">
              <w:rPr>
                <w:rFonts w:asciiTheme="minorHAnsi" w:hAnsiTheme="minorHAnsi" w:cs="TimesNewRomanPSMT"/>
                <w:color w:val="221F1F"/>
                <w:lang w:val="uk-UA"/>
              </w:rPr>
              <w:t xml:space="preserve"> (3500 </w:t>
            </w:r>
            <w:proofErr w:type="spellStart"/>
            <w:r w:rsidRPr="0078210C">
              <w:rPr>
                <w:rFonts w:asciiTheme="minorHAnsi" w:hAnsiTheme="minorHAnsi" w:cs="TimesNewRomanPSMT"/>
                <w:color w:val="221F1F"/>
                <w:lang w:val="uk-UA"/>
              </w:rPr>
              <w:t>lumen</w:t>
            </w:r>
            <w:proofErr w:type="spellEnd"/>
            <w:r w:rsidRPr="0078210C">
              <w:rPr>
                <w:rFonts w:asciiTheme="minorHAnsi" w:hAnsiTheme="minorHAnsi" w:cs="TimesNewRomanPSMT"/>
                <w:color w:val="221F1F"/>
                <w:lang w:val="uk-UA"/>
              </w:rPr>
              <w:t>);</w:t>
            </w:r>
            <w:r w:rsidR="00A5389B" w:rsidRPr="0078210C">
              <w:rPr>
                <w:rFonts w:asciiTheme="minorHAnsi" w:hAnsiTheme="minorHAnsi" w:cs="TimesNewRomanPSMT"/>
                <w:color w:val="221F1F"/>
                <w:lang w:val="uk-UA"/>
              </w:rPr>
              <w:t xml:space="preserve"> </w:t>
            </w:r>
            <w:r w:rsidRPr="0078210C">
              <w:rPr>
                <w:rFonts w:asciiTheme="minorHAnsi" w:hAnsiTheme="minorHAnsi" w:cs="TimesNewRomanPSMT"/>
                <w:color w:val="221F1F"/>
                <w:lang w:val="uk-UA"/>
              </w:rPr>
              <w:t xml:space="preserve">1280 x 768. Колірна яскравість: 3500 </w:t>
            </w:r>
            <w:proofErr w:type="spellStart"/>
            <w:r w:rsidRPr="0078210C">
              <w:rPr>
                <w:rFonts w:asciiTheme="minorHAnsi" w:hAnsiTheme="minorHAnsi" w:cs="TimesNewRomanPSMT"/>
                <w:color w:val="221F1F"/>
                <w:lang w:val="uk-UA"/>
              </w:rPr>
              <w:t>Лм</w:t>
            </w:r>
            <w:proofErr w:type="spellEnd"/>
            <w:r w:rsidRPr="0078210C">
              <w:rPr>
                <w:rFonts w:asciiTheme="minorHAnsi" w:hAnsiTheme="minorHAnsi" w:cs="TimesNewRomanPSMT"/>
                <w:color w:val="221F1F"/>
                <w:lang w:val="uk-UA"/>
              </w:rPr>
              <w:t>. Діапазон проекційної відстані, м (мін</w:t>
            </w:r>
            <w:r w:rsidRPr="0078210C">
              <w:rPr>
                <w:rFonts w:asciiTheme="minorHAnsi" w:hAnsiTheme="minorHAnsi"/>
                <w:color w:val="221F1F"/>
                <w:lang w:val="uk-UA"/>
              </w:rPr>
              <w:t>-</w:t>
            </w:r>
          </w:p>
          <w:p w14:paraId="22E98E5D" w14:textId="7EBF7BAC" w:rsidR="008E3611" w:rsidRPr="0078210C" w:rsidRDefault="008E3611" w:rsidP="00B3538E">
            <w:pPr>
              <w:autoSpaceDE w:val="0"/>
              <w:autoSpaceDN w:val="0"/>
              <w:adjustRightInd w:val="0"/>
              <w:spacing w:after="0" w:line="240" w:lineRule="auto"/>
              <w:rPr>
                <w:rFonts w:asciiTheme="minorHAnsi" w:hAnsiTheme="minorHAnsi" w:cs="TimesNewRomanPSMT"/>
                <w:color w:val="221F1F"/>
                <w:lang w:val="uk-UA"/>
              </w:rPr>
            </w:pPr>
            <w:proofErr w:type="spellStart"/>
            <w:r w:rsidRPr="0078210C">
              <w:rPr>
                <w:rFonts w:asciiTheme="minorHAnsi" w:hAnsiTheme="minorHAnsi" w:cs="TimesNewRomanPSMT"/>
                <w:color w:val="221F1F"/>
                <w:lang w:val="uk-UA"/>
              </w:rPr>
              <w:t>макс</w:t>
            </w:r>
            <w:proofErr w:type="spellEnd"/>
            <w:r w:rsidRPr="0078210C">
              <w:rPr>
                <w:rFonts w:asciiTheme="minorHAnsi" w:hAnsiTheme="minorHAnsi" w:cs="TimesNewRomanPSMT"/>
                <w:color w:val="221F1F"/>
                <w:lang w:val="uk-UA"/>
              </w:rPr>
              <w:t>):1,5</w:t>
            </w:r>
            <w:r w:rsidRPr="0078210C">
              <w:rPr>
                <w:rFonts w:asciiTheme="minorHAnsi" w:hAnsiTheme="minorHAnsi"/>
                <w:color w:val="221F1F"/>
                <w:lang w:val="uk-UA"/>
              </w:rPr>
              <w:t>-</w:t>
            </w:r>
            <w:r w:rsidRPr="0078210C">
              <w:rPr>
                <w:rFonts w:asciiTheme="minorHAnsi" w:hAnsiTheme="minorHAnsi" w:cs="TimesNewRomanPSMT"/>
                <w:color w:val="221F1F"/>
                <w:lang w:val="uk-UA"/>
              </w:rPr>
              <w:t>4 м.</w:t>
            </w:r>
            <w:r w:rsidR="00A5389B" w:rsidRPr="0078210C">
              <w:rPr>
                <w:rFonts w:asciiTheme="minorHAnsi" w:hAnsiTheme="minorHAnsi" w:cs="TimesNewRomanPSMT"/>
                <w:color w:val="221F1F"/>
                <w:lang w:val="uk-UA"/>
              </w:rPr>
              <w:t xml:space="preserve"> </w:t>
            </w:r>
            <w:r w:rsidRPr="0078210C">
              <w:rPr>
                <w:rFonts w:asciiTheme="minorHAnsi" w:hAnsiTheme="minorHAnsi" w:cs="TimesNewRomanPSMT"/>
                <w:color w:val="221F1F"/>
                <w:lang w:val="uk-UA"/>
              </w:rPr>
              <w:t>Діагональ екрана, м (мін</w:t>
            </w:r>
            <w:r w:rsidRPr="0078210C">
              <w:rPr>
                <w:rFonts w:asciiTheme="minorHAnsi" w:hAnsiTheme="minorHAnsi"/>
                <w:color w:val="221F1F"/>
                <w:lang w:val="uk-UA"/>
              </w:rPr>
              <w:t>-</w:t>
            </w:r>
            <w:proofErr w:type="spellStart"/>
            <w:r w:rsidRPr="0078210C">
              <w:rPr>
                <w:rFonts w:asciiTheme="minorHAnsi" w:hAnsiTheme="minorHAnsi" w:cs="TimesNewRomanPSMT"/>
                <w:color w:val="221F1F"/>
                <w:lang w:val="uk-UA"/>
              </w:rPr>
              <w:t>макс</w:t>
            </w:r>
            <w:proofErr w:type="spellEnd"/>
            <w:r w:rsidRPr="0078210C">
              <w:rPr>
                <w:rFonts w:asciiTheme="minorHAnsi" w:hAnsiTheme="minorHAnsi" w:cs="TimesNewRomanPSMT"/>
                <w:color w:val="221F1F"/>
                <w:lang w:val="uk-UA"/>
              </w:rPr>
              <w:t>):38</w:t>
            </w:r>
            <w:r w:rsidRPr="0078210C">
              <w:rPr>
                <w:rFonts w:asciiTheme="minorHAnsi" w:hAnsiTheme="minorHAnsi"/>
                <w:color w:val="221F1F"/>
                <w:lang w:val="uk-UA"/>
              </w:rPr>
              <w:t>-</w:t>
            </w:r>
            <w:r w:rsidRPr="0078210C">
              <w:rPr>
                <w:rFonts w:asciiTheme="minorHAnsi" w:hAnsiTheme="minorHAnsi" w:cs="TimesNewRomanPSMT"/>
                <w:color w:val="221F1F"/>
                <w:lang w:val="uk-UA"/>
              </w:rPr>
              <w:t>130 дюйм</w:t>
            </w:r>
            <w:r w:rsidR="00AB18D7" w:rsidRPr="0078210C">
              <w:rPr>
                <w:rFonts w:asciiTheme="minorHAnsi" w:hAnsiTheme="minorHAnsi" w:cs="TimesNewRomanPSMT"/>
                <w:color w:val="221F1F"/>
                <w:lang w:val="uk-UA"/>
              </w:rPr>
              <w:t>і</w:t>
            </w:r>
            <w:r w:rsidRPr="0078210C">
              <w:rPr>
                <w:rFonts w:asciiTheme="minorHAnsi" w:hAnsiTheme="minorHAnsi" w:cs="TimesNewRomanPSMT"/>
                <w:color w:val="221F1F"/>
                <w:lang w:val="uk-UA"/>
              </w:rPr>
              <w:t>в. Джерело світла: LED. Проекційне відношення: 4:</w:t>
            </w:r>
            <w:r w:rsidR="00A5389B" w:rsidRPr="0078210C">
              <w:rPr>
                <w:rFonts w:asciiTheme="minorHAnsi" w:hAnsiTheme="minorHAnsi" w:cs="TimesNewRomanPSMT"/>
                <w:color w:val="221F1F"/>
                <w:lang w:val="uk-UA"/>
              </w:rPr>
              <w:t xml:space="preserve"> </w:t>
            </w:r>
            <w:r w:rsidRPr="0078210C">
              <w:rPr>
                <w:rFonts w:asciiTheme="minorHAnsi" w:hAnsiTheme="minorHAnsi"/>
                <w:color w:val="221F1F"/>
                <w:lang w:val="uk-UA"/>
              </w:rPr>
              <w:t>3/16: 9</w:t>
            </w:r>
            <w:r w:rsidR="00A5389B" w:rsidRPr="0078210C">
              <w:rPr>
                <w:rFonts w:asciiTheme="minorHAnsi" w:hAnsiTheme="minorHAnsi"/>
                <w:color w:val="221F1F"/>
                <w:lang w:val="uk-UA"/>
              </w:rPr>
              <w:t xml:space="preserve"> – або еквівалент із схожими характеристиками </w:t>
            </w:r>
          </w:p>
        </w:tc>
        <w:tc>
          <w:tcPr>
            <w:tcW w:w="475" w:type="dxa"/>
            <w:vAlign w:val="center"/>
          </w:tcPr>
          <w:p w14:paraId="75074D57" w14:textId="18A9B438" w:rsidR="008E3611" w:rsidRPr="0078210C" w:rsidRDefault="008E3611" w:rsidP="008E3611">
            <w:pPr>
              <w:widowControl w:val="0"/>
              <w:spacing w:after="0" w:line="240" w:lineRule="auto"/>
              <w:jc w:val="both"/>
              <w:rPr>
                <w:rFonts w:asciiTheme="minorHAnsi" w:hAnsiTheme="minorHAnsi" w:cs="Arial"/>
                <w:lang w:val="uk-UA"/>
              </w:rPr>
            </w:pPr>
            <w:r w:rsidRPr="0078210C">
              <w:rPr>
                <w:rFonts w:asciiTheme="minorHAnsi" w:hAnsiTheme="minorHAnsi" w:cs="Arial"/>
                <w:lang w:val="uk-UA"/>
              </w:rPr>
              <w:t>1</w:t>
            </w:r>
          </w:p>
        </w:tc>
        <w:tc>
          <w:tcPr>
            <w:tcW w:w="1778" w:type="dxa"/>
            <w:vAlign w:val="center"/>
          </w:tcPr>
          <w:p w14:paraId="342EEE5A" w14:textId="77777777" w:rsidR="008E3611" w:rsidRPr="0078210C" w:rsidRDefault="008E3611" w:rsidP="008E3611">
            <w:pPr>
              <w:widowControl w:val="0"/>
              <w:spacing w:after="0" w:line="240" w:lineRule="auto"/>
              <w:jc w:val="both"/>
              <w:rPr>
                <w:rFonts w:asciiTheme="minorHAnsi" w:hAnsiTheme="minorHAnsi" w:cs="Arial"/>
                <w:lang w:val="uk-UA"/>
              </w:rPr>
            </w:pPr>
          </w:p>
        </w:tc>
        <w:tc>
          <w:tcPr>
            <w:tcW w:w="1128" w:type="dxa"/>
            <w:vAlign w:val="center"/>
          </w:tcPr>
          <w:p w14:paraId="077AD455" w14:textId="77777777" w:rsidR="008E3611" w:rsidRPr="0078210C" w:rsidRDefault="008E3611" w:rsidP="008E3611">
            <w:pPr>
              <w:widowControl w:val="0"/>
              <w:spacing w:after="0" w:line="240" w:lineRule="auto"/>
              <w:jc w:val="both"/>
              <w:rPr>
                <w:rFonts w:asciiTheme="minorHAnsi" w:hAnsiTheme="minorHAnsi" w:cs="Arial"/>
                <w:lang w:val="uk-UA"/>
              </w:rPr>
            </w:pPr>
          </w:p>
        </w:tc>
        <w:tc>
          <w:tcPr>
            <w:tcW w:w="886" w:type="dxa"/>
            <w:vAlign w:val="center"/>
          </w:tcPr>
          <w:p w14:paraId="0E3067FF" w14:textId="77777777" w:rsidR="008E3611" w:rsidRPr="0078210C" w:rsidRDefault="008E3611" w:rsidP="008E3611">
            <w:pPr>
              <w:widowControl w:val="0"/>
              <w:spacing w:after="0" w:line="240" w:lineRule="auto"/>
              <w:jc w:val="both"/>
              <w:rPr>
                <w:rFonts w:asciiTheme="minorHAnsi" w:hAnsiTheme="minorHAnsi" w:cs="Arial"/>
                <w:lang w:val="uk-UA"/>
              </w:rPr>
            </w:pPr>
          </w:p>
        </w:tc>
      </w:tr>
      <w:tr w:rsidR="008E3611" w:rsidRPr="0078210C" w14:paraId="435B9327" w14:textId="77777777" w:rsidTr="00475AB8">
        <w:tc>
          <w:tcPr>
            <w:tcW w:w="760" w:type="dxa"/>
            <w:vAlign w:val="center"/>
          </w:tcPr>
          <w:p w14:paraId="00A8EA02" w14:textId="4343B433" w:rsidR="008E3611" w:rsidRPr="0078210C" w:rsidRDefault="00A5389B" w:rsidP="00475AB8">
            <w:pPr>
              <w:widowControl w:val="0"/>
              <w:spacing w:after="0" w:line="240" w:lineRule="auto"/>
              <w:jc w:val="both"/>
              <w:rPr>
                <w:rFonts w:asciiTheme="minorHAnsi" w:hAnsiTheme="minorHAnsi" w:cs="Arial"/>
                <w:lang w:val="uk-UA"/>
              </w:rPr>
            </w:pPr>
            <w:r w:rsidRPr="0078210C">
              <w:rPr>
                <w:rFonts w:asciiTheme="minorHAnsi" w:hAnsiTheme="minorHAnsi" w:cs="Arial"/>
                <w:lang w:val="uk-UA"/>
              </w:rPr>
              <w:t xml:space="preserve">21 </w:t>
            </w:r>
          </w:p>
        </w:tc>
        <w:tc>
          <w:tcPr>
            <w:tcW w:w="3794" w:type="dxa"/>
            <w:vAlign w:val="center"/>
          </w:tcPr>
          <w:p w14:paraId="6B25FC21" w14:textId="2DD2D67D" w:rsidR="008E3611" w:rsidRPr="0078210C" w:rsidRDefault="008E3611" w:rsidP="00B3538E">
            <w:pPr>
              <w:autoSpaceDE w:val="0"/>
              <w:autoSpaceDN w:val="0"/>
              <w:adjustRightInd w:val="0"/>
              <w:spacing w:after="0" w:line="240" w:lineRule="auto"/>
              <w:rPr>
                <w:rFonts w:asciiTheme="minorHAnsi" w:hAnsiTheme="minorHAnsi" w:cs="TimesNewRomanPSMT"/>
                <w:lang w:val="uk-UA"/>
              </w:rPr>
            </w:pPr>
            <w:r w:rsidRPr="0078210C">
              <w:rPr>
                <w:rFonts w:asciiTheme="minorHAnsi" w:hAnsiTheme="minorHAnsi" w:cs="TimesNewRomanPSMT"/>
                <w:lang w:val="uk-UA"/>
              </w:rPr>
              <w:t xml:space="preserve">Екран для проектора </w:t>
            </w:r>
            <w:proofErr w:type="spellStart"/>
            <w:r w:rsidRPr="0078210C">
              <w:rPr>
                <w:rFonts w:asciiTheme="minorHAnsi" w:hAnsiTheme="minorHAnsi" w:cs="TimesNewRomanPSMT"/>
                <w:lang w:val="uk-UA"/>
              </w:rPr>
              <w:t>Logan</w:t>
            </w:r>
            <w:proofErr w:type="spellEnd"/>
            <w:r w:rsidRPr="0078210C">
              <w:rPr>
                <w:rFonts w:asciiTheme="minorHAnsi" w:hAnsiTheme="minorHAnsi" w:cs="TimesNewRomanPSMT"/>
                <w:lang w:val="uk-UA"/>
              </w:rPr>
              <w:t xml:space="preserve"> PRM5 настінний з</w:t>
            </w:r>
            <w:r w:rsidR="00A5389B" w:rsidRPr="0078210C">
              <w:rPr>
                <w:rFonts w:asciiTheme="minorHAnsi" w:hAnsiTheme="minorHAnsi" w:cs="TimesNewRomanPSMT"/>
                <w:lang w:val="uk-UA"/>
              </w:rPr>
              <w:t xml:space="preserve"> </w:t>
            </w:r>
            <w:r w:rsidRPr="0078210C">
              <w:rPr>
                <w:rFonts w:asciiTheme="minorHAnsi" w:hAnsiTheme="minorHAnsi" w:cs="TimesNewRomanPSMT"/>
                <w:lang w:val="uk-UA"/>
              </w:rPr>
              <w:t xml:space="preserve">механізмом повернення </w:t>
            </w:r>
            <w:r w:rsidRPr="0078210C">
              <w:rPr>
                <w:rFonts w:asciiTheme="minorHAnsi" w:hAnsiTheme="minorHAnsi" w:cs="TimesNewRomanPSMT"/>
                <w:lang w:val="uk-UA"/>
              </w:rPr>
              <w:lastRenderedPageBreak/>
              <w:t>150 "(4: 3) 300 х 220</w:t>
            </w:r>
            <w:r w:rsidR="00A5389B" w:rsidRPr="0078210C">
              <w:rPr>
                <w:rFonts w:asciiTheme="minorHAnsi" w:hAnsiTheme="minorHAnsi" w:cs="TimesNewRomanPSMT"/>
                <w:lang w:val="uk-UA"/>
              </w:rPr>
              <w:t xml:space="preserve"> </w:t>
            </w:r>
            <w:r w:rsidR="00A5389B" w:rsidRPr="0078210C">
              <w:rPr>
                <w:rFonts w:asciiTheme="minorHAnsi" w:hAnsiTheme="minorHAnsi"/>
                <w:color w:val="221F1F"/>
                <w:lang w:val="uk-UA"/>
              </w:rPr>
              <w:t>– або еквівалент із схожими характеристиками</w:t>
            </w:r>
          </w:p>
        </w:tc>
        <w:tc>
          <w:tcPr>
            <w:tcW w:w="475" w:type="dxa"/>
            <w:vAlign w:val="center"/>
          </w:tcPr>
          <w:p w14:paraId="2B46810A" w14:textId="3426E8B2" w:rsidR="008E3611" w:rsidRPr="0078210C" w:rsidRDefault="008E3611" w:rsidP="00475AB8">
            <w:pPr>
              <w:widowControl w:val="0"/>
              <w:spacing w:after="0" w:line="240" w:lineRule="auto"/>
              <w:jc w:val="both"/>
              <w:rPr>
                <w:rFonts w:asciiTheme="minorHAnsi" w:hAnsiTheme="minorHAnsi" w:cs="Arial"/>
                <w:lang w:val="uk-UA"/>
              </w:rPr>
            </w:pPr>
            <w:r w:rsidRPr="0078210C">
              <w:rPr>
                <w:rFonts w:asciiTheme="minorHAnsi" w:hAnsiTheme="minorHAnsi" w:cs="Arial"/>
                <w:lang w:val="uk-UA"/>
              </w:rPr>
              <w:lastRenderedPageBreak/>
              <w:t>1</w:t>
            </w:r>
          </w:p>
        </w:tc>
        <w:tc>
          <w:tcPr>
            <w:tcW w:w="1778" w:type="dxa"/>
            <w:vAlign w:val="center"/>
          </w:tcPr>
          <w:p w14:paraId="4AD1362C" w14:textId="77777777" w:rsidR="008E3611" w:rsidRPr="0078210C" w:rsidRDefault="008E3611" w:rsidP="00475AB8">
            <w:pPr>
              <w:widowControl w:val="0"/>
              <w:spacing w:after="0" w:line="240" w:lineRule="auto"/>
              <w:jc w:val="both"/>
              <w:rPr>
                <w:rFonts w:asciiTheme="minorHAnsi" w:hAnsiTheme="minorHAnsi" w:cs="Arial"/>
                <w:lang w:val="uk-UA"/>
              </w:rPr>
            </w:pPr>
          </w:p>
        </w:tc>
        <w:tc>
          <w:tcPr>
            <w:tcW w:w="1128" w:type="dxa"/>
            <w:vAlign w:val="center"/>
          </w:tcPr>
          <w:p w14:paraId="57181225" w14:textId="77777777" w:rsidR="008E3611" w:rsidRPr="0078210C" w:rsidRDefault="008E3611" w:rsidP="00475AB8">
            <w:pPr>
              <w:widowControl w:val="0"/>
              <w:spacing w:after="0" w:line="240" w:lineRule="auto"/>
              <w:jc w:val="both"/>
              <w:rPr>
                <w:rFonts w:asciiTheme="minorHAnsi" w:hAnsiTheme="minorHAnsi" w:cs="Arial"/>
                <w:lang w:val="uk-UA"/>
              </w:rPr>
            </w:pPr>
          </w:p>
        </w:tc>
        <w:tc>
          <w:tcPr>
            <w:tcW w:w="886" w:type="dxa"/>
            <w:vAlign w:val="center"/>
          </w:tcPr>
          <w:p w14:paraId="517CFF50" w14:textId="77777777" w:rsidR="008E3611" w:rsidRPr="0078210C" w:rsidRDefault="008E3611" w:rsidP="00475AB8">
            <w:pPr>
              <w:widowControl w:val="0"/>
              <w:spacing w:after="0" w:line="240" w:lineRule="auto"/>
              <w:jc w:val="both"/>
              <w:rPr>
                <w:rFonts w:asciiTheme="minorHAnsi" w:hAnsiTheme="minorHAnsi" w:cs="Arial"/>
                <w:lang w:val="uk-UA"/>
              </w:rPr>
            </w:pPr>
          </w:p>
        </w:tc>
      </w:tr>
      <w:tr w:rsidR="008E3611" w:rsidRPr="0078210C" w14:paraId="5D34F94F" w14:textId="77777777" w:rsidTr="00475AB8">
        <w:tc>
          <w:tcPr>
            <w:tcW w:w="760" w:type="dxa"/>
            <w:vAlign w:val="center"/>
          </w:tcPr>
          <w:p w14:paraId="2B291902" w14:textId="351C5627" w:rsidR="008E3611" w:rsidRPr="0078210C" w:rsidRDefault="008E3611" w:rsidP="00475AB8">
            <w:pPr>
              <w:widowControl w:val="0"/>
              <w:spacing w:after="0" w:line="240" w:lineRule="auto"/>
              <w:jc w:val="both"/>
              <w:rPr>
                <w:rFonts w:asciiTheme="minorHAnsi" w:hAnsiTheme="minorHAnsi" w:cs="Arial"/>
                <w:lang w:val="uk-UA"/>
              </w:rPr>
            </w:pPr>
            <w:r w:rsidRPr="0078210C">
              <w:rPr>
                <w:rFonts w:asciiTheme="minorHAnsi" w:hAnsiTheme="minorHAnsi" w:cs="Arial"/>
                <w:lang w:val="uk-UA"/>
              </w:rPr>
              <w:t>22</w:t>
            </w:r>
          </w:p>
        </w:tc>
        <w:tc>
          <w:tcPr>
            <w:tcW w:w="3794" w:type="dxa"/>
            <w:vAlign w:val="center"/>
          </w:tcPr>
          <w:p w14:paraId="67BBDB6A" w14:textId="50A37DF2" w:rsidR="008E3611" w:rsidRPr="0078210C" w:rsidRDefault="008E3611" w:rsidP="00B3538E">
            <w:pPr>
              <w:autoSpaceDE w:val="0"/>
              <w:autoSpaceDN w:val="0"/>
              <w:adjustRightInd w:val="0"/>
              <w:spacing w:after="0" w:line="240" w:lineRule="auto"/>
              <w:rPr>
                <w:rFonts w:asciiTheme="minorHAnsi" w:hAnsiTheme="minorHAnsi" w:cs="TimesNewRomanPSMT"/>
                <w:lang w:val="uk-UA"/>
              </w:rPr>
            </w:pPr>
            <w:r w:rsidRPr="0078210C">
              <w:rPr>
                <w:rFonts w:asciiTheme="minorHAnsi" w:hAnsiTheme="minorHAnsi" w:cs="TimesNewRomanPSMT"/>
                <w:lang w:val="uk-UA"/>
              </w:rPr>
              <w:t>Моноблок</w:t>
            </w:r>
            <w:r w:rsidR="00A5389B" w:rsidRPr="0078210C">
              <w:rPr>
                <w:rFonts w:asciiTheme="minorHAnsi" w:hAnsiTheme="minorHAnsi" w:cs="TimesNewRomanPSMT"/>
                <w:lang w:val="uk-UA"/>
              </w:rPr>
              <w:t xml:space="preserve"> </w:t>
            </w:r>
            <w:proofErr w:type="spellStart"/>
            <w:r w:rsidRPr="0078210C">
              <w:rPr>
                <w:rFonts w:asciiTheme="minorHAnsi" w:hAnsiTheme="minorHAnsi"/>
                <w:lang w:val="uk-UA"/>
              </w:rPr>
              <w:t>Acer</w:t>
            </w:r>
            <w:proofErr w:type="spellEnd"/>
            <w:r w:rsidRPr="0078210C">
              <w:rPr>
                <w:rFonts w:asciiTheme="minorHAnsi" w:hAnsiTheme="minorHAnsi"/>
                <w:lang w:val="uk-UA"/>
              </w:rPr>
              <w:t xml:space="preserve"> </w:t>
            </w:r>
            <w:proofErr w:type="spellStart"/>
            <w:r w:rsidRPr="0078210C">
              <w:rPr>
                <w:rFonts w:asciiTheme="minorHAnsi" w:hAnsiTheme="minorHAnsi"/>
                <w:lang w:val="uk-UA"/>
              </w:rPr>
              <w:t>Aspire</w:t>
            </w:r>
            <w:proofErr w:type="spellEnd"/>
            <w:r w:rsidRPr="0078210C">
              <w:rPr>
                <w:rFonts w:asciiTheme="minorHAnsi" w:hAnsiTheme="minorHAnsi"/>
                <w:lang w:val="uk-UA"/>
              </w:rPr>
              <w:t xml:space="preserve"> C27-865 </w:t>
            </w:r>
            <w:proofErr w:type="spellStart"/>
            <w:r w:rsidRPr="0078210C">
              <w:rPr>
                <w:rFonts w:asciiTheme="minorHAnsi" w:hAnsiTheme="minorHAnsi"/>
                <w:lang w:val="uk-UA"/>
              </w:rPr>
              <w:t>Silver</w:t>
            </w:r>
            <w:proofErr w:type="spellEnd"/>
            <w:r w:rsidR="00A5389B" w:rsidRPr="0078210C">
              <w:rPr>
                <w:rFonts w:asciiTheme="minorHAnsi" w:hAnsiTheme="minorHAnsi"/>
                <w:lang w:val="uk-UA"/>
              </w:rPr>
              <w:t xml:space="preserve">; </w:t>
            </w:r>
            <w:r w:rsidRPr="0078210C">
              <w:rPr>
                <w:rFonts w:asciiTheme="minorHAnsi" w:hAnsiTheme="minorHAnsi" w:cs="TimesNewRomanPSMT"/>
                <w:lang w:val="uk-UA"/>
              </w:rPr>
              <w:t xml:space="preserve">Екран 27" (1920x1080) </w:t>
            </w:r>
            <w:proofErr w:type="spellStart"/>
            <w:r w:rsidRPr="0078210C">
              <w:rPr>
                <w:rFonts w:asciiTheme="minorHAnsi" w:hAnsiTheme="minorHAnsi" w:cs="TimesNewRomanPSMT"/>
                <w:lang w:val="uk-UA"/>
              </w:rPr>
              <w:t>Full</w:t>
            </w:r>
            <w:proofErr w:type="spellEnd"/>
            <w:r w:rsidRPr="0078210C">
              <w:rPr>
                <w:rFonts w:asciiTheme="minorHAnsi" w:hAnsiTheme="minorHAnsi" w:cs="TimesNewRomanPSMT"/>
                <w:lang w:val="uk-UA"/>
              </w:rPr>
              <w:t xml:space="preserve"> HD / </w:t>
            </w:r>
            <w:proofErr w:type="spellStart"/>
            <w:r w:rsidRPr="0078210C">
              <w:rPr>
                <w:rFonts w:asciiTheme="minorHAnsi" w:hAnsiTheme="minorHAnsi" w:cs="TimesNewRomanPSMT"/>
                <w:lang w:val="uk-UA"/>
              </w:rPr>
              <w:t>Intel</w:t>
            </w:r>
            <w:proofErr w:type="spellEnd"/>
            <w:r w:rsidRPr="0078210C">
              <w:rPr>
                <w:rFonts w:asciiTheme="minorHAnsi" w:hAnsiTheme="minorHAnsi" w:cs="TimesNewRomanPSMT"/>
                <w:lang w:val="uk-UA"/>
              </w:rPr>
              <w:t xml:space="preserve"> </w:t>
            </w:r>
            <w:proofErr w:type="spellStart"/>
            <w:r w:rsidRPr="0078210C">
              <w:rPr>
                <w:rFonts w:asciiTheme="minorHAnsi" w:hAnsiTheme="minorHAnsi" w:cs="TimesNewRomanPSMT"/>
                <w:lang w:val="uk-UA"/>
              </w:rPr>
              <w:t>Core</w:t>
            </w:r>
            <w:proofErr w:type="spellEnd"/>
            <w:r w:rsidRPr="0078210C">
              <w:rPr>
                <w:rFonts w:asciiTheme="minorHAnsi" w:hAnsiTheme="minorHAnsi" w:cs="TimesNewRomanPSMT"/>
                <w:lang w:val="uk-UA"/>
              </w:rPr>
              <w:t xml:space="preserve"> i3</w:t>
            </w:r>
            <w:r w:rsidRPr="0078210C">
              <w:rPr>
                <w:rFonts w:asciiTheme="minorHAnsi" w:hAnsiTheme="minorHAnsi"/>
                <w:lang w:val="uk-UA"/>
              </w:rPr>
              <w:t xml:space="preserve">-8130U (2.2 - </w:t>
            </w:r>
            <w:r w:rsidRPr="0078210C">
              <w:rPr>
                <w:rFonts w:asciiTheme="minorHAnsi" w:hAnsiTheme="minorHAnsi" w:cs="TimesNewRomanPSMT"/>
                <w:lang w:val="uk-UA"/>
              </w:rPr>
              <w:t>3.4 ГГц) / RAM 8 ГБ / HDD 1 ТБ /</w:t>
            </w:r>
          </w:p>
          <w:p w14:paraId="4315EAAF" w14:textId="2B239D02" w:rsidR="008E3611" w:rsidRPr="0078210C" w:rsidRDefault="008E3611" w:rsidP="00B3538E">
            <w:pPr>
              <w:autoSpaceDE w:val="0"/>
              <w:autoSpaceDN w:val="0"/>
              <w:adjustRightInd w:val="0"/>
              <w:spacing w:after="0" w:line="240" w:lineRule="auto"/>
              <w:rPr>
                <w:rFonts w:asciiTheme="minorHAnsi" w:hAnsiTheme="minorHAnsi"/>
                <w:lang w:val="uk-UA"/>
              </w:rPr>
            </w:pPr>
            <w:proofErr w:type="spellStart"/>
            <w:r w:rsidRPr="0078210C">
              <w:rPr>
                <w:rFonts w:asciiTheme="minorHAnsi" w:hAnsiTheme="minorHAnsi" w:cs="TimesNewRomanPSMT"/>
                <w:lang w:val="uk-UA"/>
              </w:rPr>
              <w:t>nVidia</w:t>
            </w:r>
            <w:proofErr w:type="spellEnd"/>
            <w:r w:rsidRPr="0078210C">
              <w:rPr>
                <w:rFonts w:asciiTheme="minorHAnsi" w:hAnsiTheme="minorHAnsi" w:cs="TimesNewRomanPSMT"/>
                <w:lang w:val="uk-UA"/>
              </w:rPr>
              <w:t xml:space="preserve"> </w:t>
            </w:r>
            <w:proofErr w:type="spellStart"/>
            <w:r w:rsidRPr="0078210C">
              <w:rPr>
                <w:rFonts w:asciiTheme="minorHAnsi" w:hAnsiTheme="minorHAnsi" w:cs="TimesNewRomanPSMT"/>
                <w:lang w:val="uk-UA"/>
              </w:rPr>
              <w:t>GeForce</w:t>
            </w:r>
            <w:proofErr w:type="spellEnd"/>
            <w:r w:rsidRPr="0078210C">
              <w:rPr>
                <w:rFonts w:asciiTheme="minorHAnsi" w:hAnsiTheme="minorHAnsi" w:cs="TimesNewRomanPSMT"/>
                <w:lang w:val="uk-UA"/>
              </w:rPr>
              <w:t xml:space="preserve"> MX150, 2 ГБ / без ОД / LAN / </w:t>
            </w:r>
            <w:proofErr w:type="spellStart"/>
            <w:r w:rsidRPr="0078210C">
              <w:rPr>
                <w:rFonts w:asciiTheme="minorHAnsi" w:hAnsiTheme="minorHAnsi" w:cs="TimesNewRomanPSMT"/>
                <w:lang w:val="uk-UA"/>
              </w:rPr>
              <w:t>Wi</w:t>
            </w:r>
            <w:r w:rsidRPr="0078210C">
              <w:rPr>
                <w:rFonts w:asciiTheme="minorHAnsi" w:hAnsiTheme="minorHAnsi"/>
                <w:lang w:val="uk-UA"/>
              </w:rPr>
              <w:t>-</w:t>
            </w:r>
            <w:r w:rsidRPr="0078210C">
              <w:rPr>
                <w:rFonts w:asciiTheme="minorHAnsi" w:hAnsiTheme="minorHAnsi" w:cs="TimesNewRomanPSMT"/>
                <w:lang w:val="uk-UA"/>
              </w:rPr>
              <w:t>Fi</w:t>
            </w:r>
            <w:proofErr w:type="spellEnd"/>
            <w:r w:rsidRPr="0078210C">
              <w:rPr>
                <w:rFonts w:asciiTheme="minorHAnsi" w:hAnsiTheme="minorHAnsi" w:cs="TimesNewRomanPSMT"/>
                <w:lang w:val="uk-UA"/>
              </w:rPr>
              <w:t xml:space="preserve"> / </w:t>
            </w:r>
            <w:proofErr w:type="spellStart"/>
            <w:r w:rsidRPr="0078210C">
              <w:rPr>
                <w:rFonts w:asciiTheme="minorHAnsi" w:hAnsiTheme="minorHAnsi" w:cs="TimesNewRomanPSMT"/>
                <w:lang w:val="uk-UA"/>
              </w:rPr>
              <w:t>Bluetooth</w:t>
            </w:r>
            <w:proofErr w:type="spellEnd"/>
            <w:r w:rsidRPr="0078210C">
              <w:rPr>
                <w:rFonts w:asciiTheme="minorHAnsi" w:hAnsiTheme="minorHAnsi" w:cs="TimesNewRomanPSMT"/>
                <w:lang w:val="uk-UA"/>
              </w:rPr>
              <w:t xml:space="preserve"> / веб</w:t>
            </w:r>
            <w:r w:rsidRPr="0078210C">
              <w:rPr>
                <w:rFonts w:asciiTheme="minorHAnsi" w:hAnsiTheme="minorHAnsi"/>
                <w:lang w:val="uk-UA"/>
              </w:rPr>
              <w:t>-</w:t>
            </w:r>
            <w:r w:rsidRPr="0078210C">
              <w:rPr>
                <w:rFonts w:asciiTheme="minorHAnsi" w:hAnsiTheme="minorHAnsi" w:cs="TimesNewRomanPSMT"/>
                <w:lang w:val="uk-UA"/>
              </w:rPr>
              <w:t xml:space="preserve">камера / </w:t>
            </w:r>
            <w:proofErr w:type="spellStart"/>
            <w:r w:rsidRPr="0078210C">
              <w:rPr>
                <w:rFonts w:asciiTheme="minorHAnsi" w:hAnsiTheme="minorHAnsi" w:cs="TimesNewRomanPSMT"/>
                <w:lang w:val="uk-UA"/>
              </w:rPr>
              <w:t>Endless</w:t>
            </w:r>
            <w:proofErr w:type="spellEnd"/>
            <w:r w:rsidRPr="0078210C">
              <w:rPr>
                <w:rFonts w:asciiTheme="minorHAnsi" w:hAnsiTheme="minorHAnsi" w:cs="TimesNewRomanPSMT"/>
                <w:lang w:val="uk-UA"/>
              </w:rPr>
              <w:t xml:space="preserve"> OS / 4 кг /</w:t>
            </w:r>
          </w:p>
          <w:p w14:paraId="62B13366" w14:textId="75E67930" w:rsidR="008E3611" w:rsidRPr="0078210C" w:rsidRDefault="008E3611" w:rsidP="00B3538E">
            <w:pPr>
              <w:autoSpaceDE w:val="0"/>
              <w:autoSpaceDN w:val="0"/>
              <w:adjustRightInd w:val="0"/>
              <w:spacing w:after="0" w:line="240" w:lineRule="auto"/>
              <w:rPr>
                <w:rFonts w:asciiTheme="minorHAnsi" w:hAnsiTheme="minorHAnsi" w:cs="Arial"/>
                <w:b/>
                <w:lang w:val="uk-UA"/>
              </w:rPr>
            </w:pPr>
            <w:r w:rsidRPr="0078210C">
              <w:rPr>
                <w:rFonts w:asciiTheme="minorHAnsi" w:hAnsiTheme="minorHAnsi" w:cs="TimesNewRomanPSMT"/>
                <w:lang w:val="uk-UA"/>
              </w:rPr>
              <w:t>сірий / клавіатура + миша</w:t>
            </w:r>
            <w:r w:rsidR="00A5389B" w:rsidRPr="0078210C">
              <w:rPr>
                <w:rFonts w:asciiTheme="minorHAnsi" w:hAnsiTheme="minorHAnsi" w:cs="TimesNewRomanPSMT"/>
                <w:lang w:val="uk-UA"/>
              </w:rPr>
              <w:t xml:space="preserve"> </w:t>
            </w:r>
            <w:r w:rsidR="00A5389B" w:rsidRPr="0078210C">
              <w:rPr>
                <w:rFonts w:asciiTheme="minorHAnsi" w:hAnsiTheme="minorHAnsi"/>
                <w:color w:val="221F1F"/>
                <w:lang w:val="uk-UA"/>
              </w:rPr>
              <w:t>– або еквівалент із схожими характеристиками</w:t>
            </w:r>
          </w:p>
        </w:tc>
        <w:tc>
          <w:tcPr>
            <w:tcW w:w="475" w:type="dxa"/>
            <w:vAlign w:val="center"/>
          </w:tcPr>
          <w:p w14:paraId="430DA972" w14:textId="3200D8BF" w:rsidR="008E3611" w:rsidRPr="0078210C" w:rsidRDefault="008E3611" w:rsidP="00475AB8">
            <w:pPr>
              <w:widowControl w:val="0"/>
              <w:spacing w:after="0" w:line="240" w:lineRule="auto"/>
              <w:jc w:val="both"/>
              <w:rPr>
                <w:rFonts w:asciiTheme="minorHAnsi" w:hAnsiTheme="minorHAnsi" w:cs="Arial"/>
                <w:lang w:val="uk-UA"/>
              </w:rPr>
            </w:pPr>
            <w:r w:rsidRPr="0078210C">
              <w:rPr>
                <w:rFonts w:asciiTheme="minorHAnsi" w:hAnsiTheme="minorHAnsi" w:cs="Arial"/>
                <w:lang w:val="uk-UA"/>
              </w:rPr>
              <w:t>4</w:t>
            </w:r>
          </w:p>
        </w:tc>
        <w:tc>
          <w:tcPr>
            <w:tcW w:w="1778" w:type="dxa"/>
            <w:vAlign w:val="center"/>
          </w:tcPr>
          <w:p w14:paraId="7E2A48A3" w14:textId="77777777" w:rsidR="008E3611" w:rsidRPr="0078210C" w:rsidRDefault="008E3611" w:rsidP="00475AB8">
            <w:pPr>
              <w:widowControl w:val="0"/>
              <w:spacing w:after="0" w:line="240" w:lineRule="auto"/>
              <w:jc w:val="both"/>
              <w:rPr>
                <w:rFonts w:asciiTheme="minorHAnsi" w:hAnsiTheme="minorHAnsi" w:cs="Arial"/>
                <w:lang w:val="uk-UA"/>
              </w:rPr>
            </w:pPr>
          </w:p>
        </w:tc>
        <w:tc>
          <w:tcPr>
            <w:tcW w:w="1128" w:type="dxa"/>
            <w:vAlign w:val="center"/>
          </w:tcPr>
          <w:p w14:paraId="37318755" w14:textId="77777777" w:rsidR="008E3611" w:rsidRPr="0078210C" w:rsidRDefault="008E3611" w:rsidP="00475AB8">
            <w:pPr>
              <w:widowControl w:val="0"/>
              <w:spacing w:after="0" w:line="240" w:lineRule="auto"/>
              <w:jc w:val="both"/>
              <w:rPr>
                <w:rFonts w:asciiTheme="minorHAnsi" w:hAnsiTheme="minorHAnsi" w:cs="Arial"/>
                <w:lang w:val="uk-UA"/>
              </w:rPr>
            </w:pPr>
          </w:p>
        </w:tc>
        <w:tc>
          <w:tcPr>
            <w:tcW w:w="886" w:type="dxa"/>
            <w:vAlign w:val="center"/>
          </w:tcPr>
          <w:p w14:paraId="022193EF" w14:textId="77777777" w:rsidR="008E3611" w:rsidRPr="0078210C" w:rsidRDefault="008E3611" w:rsidP="00475AB8">
            <w:pPr>
              <w:widowControl w:val="0"/>
              <w:spacing w:after="0" w:line="240" w:lineRule="auto"/>
              <w:jc w:val="both"/>
              <w:rPr>
                <w:rFonts w:asciiTheme="minorHAnsi" w:hAnsiTheme="minorHAnsi" w:cs="Arial"/>
                <w:lang w:val="uk-UA"/>
              </w:rPr>
            </w:pPr>
          </w:p>
        </w:tc>
      </w:tr>
      <w:tr w:rsidR="008E3611" w:rsidRPr="0078210C" w14:paraId="64C03482" w14:textId="77777777" w:rsidTr="00475AB8">
        <w:tc>
          <w:tcPr>
            <w:tcW w:w="760" w:type="dxa"/>
            <w:vAlign w:val="center"/>
          </w:tcPr>
          <w:p w14:paraId="544D4276" w14:textId="28894EE9" w:rsidR="008E3611" w:rsidRPr="0078210C" w:rsidRDefault="008E3611" w:rsidP="00475AB8">
            <w:pPr>
              <w:widowControl w:val="0"/>
              <w:spacing w:after="0" w:line="240" w:lineRule="auto"/>
              <w:jc w:val="both"/>
              <w:rPr>
                <w:rFonts w:asciiTheme="minorHAnsi" w:hAnsiTheme="minorHAnsi" w:cs="Arial"/>
                <w:lang w:val="uk-UA"/>
              </w:rPr>
            </w:pPr>
            <w:r w:rsidRPr="0078210C">
              <w:rPr>
                <w:rFonts w:asciiTheme="minorHAnsi" w:hAnsiTheme="minorHAnsi" w:cs="Arial"/>
                <w:lang w:val="uk-UA"/>
              </w:rPr>
              <w:t>23</w:t>
            </w:r>
          </w:p>
        </w:tc>
        <w:tc>
          <w:tcPr>
            <w:tcW w:w="3794" w:type="dxa"/>
            <w:vAlign w:val="center"/>
          </w:tcPr>
          <w:p w14:paraId="770DBE28" w14:textId="591FEEF7" w:rsidR="008E3611" w:rsidRPr="0078210C" w:rsidRDefault="008E3611" w:rsidP="00B3538E">
            <w:pPr>
              <w:autoSpaceDE w:val="0"/>
              <w:autoSpaceDN w:val="0"/>
              <w:adjustRightInd w:val="0"/>
              <w:spacing w:after="0" w:line="240" w:lineRule="auto"/>
              <w:rPr>
                <w:rFonts w:asciiTheme="minorHAnsi" w:hAnsiTheme="minorHAnsi" w:cs="TimesNewRomanPSMT"/>
                <w:lang w:val="uk-UA"/>
              </w:rPr>
            </w:pPr>
            <w:proofErr w:type="spellStart"/>
            <w:r w:rsidRPr="0078210C">
              <w:rPr>
                <w:rFonts w:asciiTheme="minorHAnsi" w:hAnsiTheme="minorHAnsi"/>
                <w:lang w:val="uk-UA"/>
              </w:rPr>
              <w:t>Web</w:t>
            </w:r>
            <w:proofErr w:type="spellEnd"/>
            <w:r w:rsidRPr="0078210C">
              <w:rPr>
                <w:rFonts w:asciiTheme="minorHAnsi" w:hAnsiTheme="minorHAnsi"/>
                <w:lang w:val="uk-UA"/>
              </w:rPr>
              <w:t>-</w:t>
            </w:r>
            <w:r w:rsidRPr="0078210C">
              <w:rPr>
                <w:rFonts w:asciiTheme="minorHAnsi" w:hAnsiTheme="minorHAnsi" w:cs="TimesNewRomanPSMT"/>
                <w:lang w:val="uk-UA"/>
              </w:rPr>
              <w:t>камера</w:t>
            </w:r>
            <w:r w:rsidR="00A5389B" w:rsidRPr="0078210C">
              <w:rPr>
                <w:rFonts w:asciiTheme="minorHAnsi" w:hAnsiTheme="minorHAnsi" w:cs="TimesNewRomanPSMT"/>
                <w:lang w:val="uk-UA"/>
              </w:rPr>
              <w:t xml:space="preserve"> </w:t>
            </w:r>
            <w:proofErr w:type="spellStart"/>
            <w:r w:rsidRPr="0078210C">
              <w:rPr>
                <w:rFonts w:asciiTheme="minorHAnsi" w:hAnsiTheme="minorHAnsi"/>
                <w:lang w:val="uk-UA"/>
              </w:rPr>
              <w:t>Logitech</w:t>
            </w:r>
            <w:proofErr w:type="spellEnd"/>
            <w:r w:rsidRPr="0078210C">
              <w:rPr>
                <w:rFonts w:asciiTheme="minorHAnsi" w:hAnsiTheme="minorHAnsi"/>
                <w:lang w:val="uk-UA"/>
              </w:rPr>
              <w:t xml:space="preserve"> C922 </w:t>
            </w:r>
            <w:proofErr w:type="spellStart"/>
            <w:r w:rsidRPr="0078210C">
              <w:rPr>
                <w:rFonts w:asciiTheme="minorHAnsi" w:hAnsiTheme="minorHAnsi"/>
                <w:lang w:val="uk-UA"/>
              </w:rPr>
              <w:t>Pro</w:t>
            </w:r>
            <w:proofErr w:type="spellEnd"/>
            <w:r w:rsidRPr="0078210C">
              <w:rPr>
                <w:rFonts w:asciiTheme="minorHAnsi" w:hAnsiTheme="minorHAnsi"/>
                <w:lang w:val="uk-UA"/>
              </w:rPr>
              <w:t xml:space="preserve"> </w:t>
            </w:r>
            <w:proofErr w:type="spellStart"/>
            <w:r w:rsidRPr="0078210C">
              <w:rPr>
                <w:rFonts w:asciiTheme="minorHAnsi" w:hAnsiTheme="minorHAnsi"/>
                <w:lang w:val="uk-UA"/>
              </w:rPr>
              <w:t>Stream</w:t>
            </w:r>
            <w:proofErr w:type="spellEnd"/>
            <w:r w:rsidR="00A5389B" w:rsidRPr="0078210C">
              <w:rPr>
                <w:rFonts w:asciiTheme="minorHAnsi" w:hAnsiTheme="minorHAnsi"/>
                <w:lang w:val="uk-UA"/>
              </w:rPr>
              <w:t xml:space="preserve"> </w:t>
            </w:r>
            <w:proofErr w:type="spellStart"/>
            <w:r w:rsidRPr="0078210C">
              <w:rPr>
                <w:rFonts w:asciiTheme="minorHAnsi" w:hAnsiTheme="minorHAnsi" w:cs="TimesNewRomanPSMT"/>
                <w:lang w:val="uk-UA"/>
              </w:rPr>
              <w:t>FullHD</w:t>
            </w:r>
            <w:proofErr w:type="spellEnd"/>
            <w:r w:rsidRPr="0078210C">
              <w:rPr>
                <w:rFonts w:asciiTheme="minorHAnsi" w:hAnsiTheme="minorHAnsi" w:cs="TimesNewRomanPSMT"/>
                <w:lang w:val="uk-UA"/>
              </w:rPr>
              <w:t xml:space="preserve"> (1920x1080), вбудований мікрофон,</w:t>
            </w:r>
          </w:p>
          <w:p w14:paraId="65450508" w14:textId="77777777" w:rsidR="008E3611" w:rsidRPr="0078210C" w:rsidRDefault="008E3611" w:rsidP="00B3538E">
            <w:pPr>
              <w:autoSpaceDE w:val="0"/>
              <w:autoSpaceDN w:val="0"/>
              <w:adjustRightInd w:val="0"/>
              <w:spacing w:after="0" w:line="240" w:lineRule="auto"/>
              <w:rPr>
                <w:rFonts w:asciiTheme="minorHAnsi" w:hAnsiTheme="minorHAnsi" w:cs="TimesNewRomanPSMT"/>
                <w:lang w:val="uk-UA"/>
              </w:rPr>
            </w:pPr>
            <w:proofErr w:type="spellStart"/>
            <w:r w:rsidRPr="0078210C">
              <w:rPr>
                <w:rFonts w:asciiTheme="minorHAnsi" w:hAnsiTheme="minorHAnsi" w:cs="TimesNewRomanPSMT"/>
                <w:lang w:val="uk-UA"/>
              </w:rPr>
              <w:t>автофокус</w:t>
            </w:r>
            <w:proofErr w:type="spellEnd"/>
            <w:r w:rsidRPr="0078210C">
              <w:rPr>
                <w:rFonts w:asciiTheme="minorHAnsi" w:hAnsiTheme="minorHAnsi" w:cs="TimesNewRomanPSMT"/>
                <w:lang w:val="uk-UA"/>
              </w:rPr>
              <w:t xml:space="preserve">, настільне кріплення, 30 </w:t>
            </w:r>
            <w:proofErr w:type="spellStart"/>
            <w:r w:rsidRPr="0078210C">
              <w:rPr>
                <w:rFonts w:asciiTheme="minorHAnsi" w:hAnsiTheme="minorHAnsi" w:cs="TimesNewRomanPSMT"/>
                <w:lang w:val="uk-UA"/>
              </w:rPr>
              <w:t>кад</w:t>
            </w:r>
            <w:proofErr w:type="spellEnd"/>
            <w:r w:rsidRPr="0078210C">
              <w:rPr>
                <w:rFonts w:asciiTheme="minorHAnsi" w:hAnsiTheme="minorHAnsi" w:cs="TimesNewRomanPSMT"/>
                <w:lang w:val="uk-UA"/>
              </w:rPr>
              <w:t>/</w:t>
            </w:r>
            <w:proofErr w:type="spellStart"/>
            <w:r w:rsidRPr="0078210C">
              <w:rPr>
                <w:rFonts w:asciiTheme="minorHAnsi" w:hAnsiTheme="minorHAnsi" w:cs="TimesNewRomanPSMT"/>
                <w:lang w:val="uk-UA"/>
              </w:rPr>
              <w:t>сек</w:t>
            </w:r>
            <w:proofErr w:type="spellEnd"/>
            <w:r w:rsidRPr="0078210C">
              <w:rPr>
                <w:rFonts w:asciiTheme="minorHAnsi" w:hAnsiTheme="minorHAnsi" w:cs="TimesNewRomanPSMT"/>
                <w:lang w:val="uk-UA"/>
              </w:rPr>
              <w:t>, 1.8 м</w:t>
            </w:r>
          </w:p>
          <w:p w14:paraId="32FB95E4" w14:textId="04FAB581" w:rsidR="008E3611" w:rsidRPr="0078210C" w:rsidRDefault="008E3611" w:rsidP="00B3538E">
            <w:pPr>
              <w:widowControl w:val="0"/>
              <w:spacing w:after="0" w:line="240" w:lineRule="auto"/>
              <w:jc w:val="both"/>
              <w:rPr>
                <w:rFonts w:asciiTheme="minorHAnsi" w:hAnsiTheme="minorHAnsi" w:cs="Arial"/>
                <w:b/>
                <w:lang w:val="uk-UA"/>
              </w:rPr>
            </w:pPr>
            <w:r w:rsidRPr="0078210C">
              <w:rPr>
                <w:rFonts w:asciiTheme="minorHAnsi" w:hAnsiTheme="minorHAnsi" w:cs="TimesNewRomanPSMT"/>
                <w:lang w:val="uk-UA"/>
              </w:rPr>
              <w:t xml:space="preserve">довжина кабелю, 95 х 71 х 44 мм </w:t>
            </w:r>
            <w:proofErr w:type="spellStart"/>
            <w:r w:rsidRPr="0078210C">
              <w:rPr>
                <w:rFonts w:asciiTheme="minorHAnsi" w:hAnsiTheme="minorHAnsi" w:cs="TimesNewRomanPSMT"/>
                <w:lang w:val="uk-UA"/>
              </w:rPr>
              <w:t>мм</w:t>
            </w:r>
            <w:proofErr w:type="spellEnd"/>
            <w:r w:rsidRPr="0078210C">
              <w:rPr>
                <w:rFonts w:asciiTheme="minorHAnsi" w:hAnsiTheme="minorHAnsi" w:cs="TimesNewRomanPSMT"/>
                <w:lang w:val="uk-UA"/>
              </w:rPr>
              <w:t>, 162 г</w:t>
            </w:r>
            <w:r w:rsidR="00A5389B" w:rsidRPr="0078210C">
              <w:rPr>
                <w:rFonts w:asciiTheme="minorHAnsi" w:hAnsiTheme="minorHAnsi" w:cs="TimesNewRomanPSMT"/>
                <w:lang w:val="uk-UA"/>
              </w:rPr>
              <w:t xml:space="preserve"> </w:t>
            </w:r>
            <w:r w:rsidR="00A5389B" w:rsidRPr="0078210C">
              <w:rPr>
                <w:rFonts w:asciiTheme="minorHAnsi" w:hAnsiTheme="minorHAnsi"/>
                <w:color w:val="221F1F"/>
                <w:lang w:val="uk-UA"/>
              </w:rPr>
              <w:t>– або еквівалент із схожими характеристиками</w:t>
            </w:r>
          </w:p>
        </w:tc>
        <w:tc>
          <w:tcPr>
            <w:tcW w:w="475" w:type="dxa"/>
            <w:vAlign w:val="center"/>
          </w:tcPr>
          <w:p w14:paraId="78B20A51" w14:textId="3AE497EB" w:rsidR="008E3611" w:rsidRPr="0078210C" w:rsidRDefault="008E3611" w:rsidP="00475AB8">
            <w:pPr>
              <w:widowControl w:val="0"/>
              <w:spacing w:after="0" w:line="240" w:lineRule="auto"/>
              <w:jc w:val="both"/>
              <w:rPr>
                <w:rFonts w:asciiTheme="minorHAnsi" w:hAnsiTheme="minorHAnsi" w:cs="Arial"/>
                <w:lang w:val="uk-UA"/>
              </w:rPr>
            </w:pPr>
            <w:r w:rsidRPr="0078210C">
              <w:rPr>
                <w:rFonts w:asciiTheme="minorHAnsi" w:hAnsiTheme="minorHAnsi" w:cs="Arial"/>
                <w:lang w:val="uk-UA"/>
              </w:rPr>
              <w:t>1</w:t>
            </w:r>
          </w:p>
        </w:tc>
        <w:tc>
          <w:tcPr>
            <w:tcW w:w="1778" w:type="dxa"/>
            <w:vAlign w:val="center"/>
          </w:tcPr>
          <w:p w14:paraId="6142B1FF" w14:textId="77777777" w:rsidR="008E3611" w:rsidRPr="0078210C" w:rsidRDefault="008E3611" w:rsidP="00475AB8">
            <w:pPr>
              <w:widowControl w:val="0"/>
              <w:spacing w:after="0" w:line="240" w:lineRule="auto"/>
              <w:jc w:val="both"/>
              <w:rPr>
                <w:rFonts w:asciiTheme="minorHAnsi" w:hAnsiTheme="minorHAnsi" w:cs="Arial"/>
                <w:lang w:val="uk-UA"/>
              </w:rPr>
            </w:pPr>
          </w:p>
        </w:tc>
        <w:tc>
          <w:tcPr>
            <w:tcW w:w="1128" w:type="dxa"/>
            <w:vAlign w:val="center"/>
          </w:tcPr>
          <w:p w14:paraId="56B3651E" w14:textId="77777777" w:rsidR="008E3611" w:rsidRPr="0078210C" w:rsidRDefault="008E3611" w:rsidP="00475AB8">
            <w:pPr>
              <w:widowControl w:val="0"/>
              <w:spacing w:after="0" w:line="240" w:lineRule="auto"/>
              <w:jc w:val="both"/>
              <w:rPr>
                <w:rFonts w:asciiTheme="minorHAnsi" w:hAnsiTheme="minorHAnsi" w:cs="Arial"/>
                <w:lang w:val="uk-UA"/>
              </w:rPr>
            </w:pPr>
          </w:p>
        </w:tc>
        <w:tc>
          <w:tcPr>
            <w:tcW w:w="886" w:type="dxa"/>
            <w:vAlign w:val="center"/>
          </w:tcPr>
          <w:p w14:paraId="3B3B15CD" w14:textId="77777777" w:rsidR="008E3611" w:rsidRPr="0078210C" w:rsidRDefault="008E3611" w:rsidP="00475AB8">
            <w:pPr>
              <w:widowControl w:val="0"/>
              <w:spacing w:after="0" w:line="240" w:lineRule="auto"/>
              <w:jc w:val="both"/>
              <w:rPr>
                <w:rFonts w:asciiTheme="minorHAnsi" w:hAnsiTheme="minorHAnsi" w:cs="Arial"/>
                <w:lang w:val="uk-UA"/>
              </w:rPr>
            </w:pPr>
          </w:p>
        </w:tc>
      </w:tr>
      <w:tr w:rsidR="008E3611" w:rsidRPr="0078210C" w14:paraId="1684E1D1" w14:textId="77777777" w:rsidTr="00475AB8">
        <w:tc>
          <w:tcPr>
            <w:tcW w:w="760" w:type="dxa"/>
            <w:vAlign w:val="center"/>
          </w:tcPr>
          <w:p w14:paraId="3CAB53AA" w14:textId="45E47DDC" w:rsidR="008E3611" w:rsidRPr="0078210C" w:rsidRDefault="008E3611" w:rsidP="00475AB8">
            <w:pPr>
              <w:widowControl w:val="0"/>
              <w:spacing w:after="0" w:line="240" w:lineRule="auto"/>
              <w:jc w:val="both"/>
              <w:rPr>
                <w:rFonts w:asciiTheme="minorHAnsi" w:hAnsiTheme="minorHAnsi" w:cs="Arial"/>
                <w:lang w:val="uk-UA"/>
              </w:rPr>
            </w:pPr>
            <w:r w:rsidRPr="0078210C">
              <w:rPr>
                <w:rFonts w:asciiTheme="minorHAnsi" w:hAnsiTheme="minorHAnsi" w:cs="Arial"/>
                <w:lang w:val="uk-UA"/>
              </w:rPr>
              <w:t>24</w:t>
            </w:r>
          </w:p>
        </w:tc>
        <w:tc>
          <w:tcPr>
            <w:tcW w:w="3794" w:type="dxa"/>
            <w:vAlign w:val="center"/>
          </w:tcPr>
          <w:p w14:paraId="46DC629B" w14:textId="787138D9" w:rsidR="008E3611" w:rsidRPr="0078210C" w:rsidRDefault="008E3611" w:rsidP="00B3538E">
            <w:pPr>
              <w:autoSpaceDE w:val="0"/>
              <w:autoSpaceDN w:val="0"/>
              <w:adjustRightInd w:val="0"/>
              <w:spacing w:after="0" w:line="240" w:lineRule="auto"/>
              <w:rPr>
                <w:rFonts w:asciiTheme="minorHAnsi" w:hAnsiTheme="minorHAnsi" w:cs="TimesNewRomanPSMT"/>
                <w:color w:val="221F1F"/>
                <w:lang w:val="uk-UA"/>
              </w:rPr>
            </w:pPr>
            <w:r w:rsidRPr="0078210C">
              <w:rPr>
                <w:rFonts w:asciiTheme="minorHAnsi" w:hAnsiTheme="minorHAnsi" w:cs="TimesNewRomanPSMT"/>
                <w:color w:val="221F1F"/>
                <w:lang w:val="uk-UA"/>
              </w:rPr>
              <w:t xml:space="preserve">Телевізор; </w:t>
            </w:r>
            <w:r w:rsidRPr="0078210C">
              <w:rPr>
                <w:rFonts w:asciiTheme="minorHAnsi" w:hAnsiTheme="minorHAnsi" w:cs="TimesNewRomanPSMT"/>
                <w:color w:val="000000"/>
                <w:lang w:val="uk-UA"/>
              </w:rPr>
              <w:t>Діагональ екрана 49"</w:t>
            </w:r>
            <w:r w:rsidR="00A5389B" w:rsidRPr="0078210C">
              <w:rPr>
                <w:rFonts w:asciiTheme="minorHAnsi" w:hAnsiTheme="minorHAnsi" w:cs="TimesNewRomanPSMT"/>
                <w:color w:val="000000"/>
                <w:lang w:val="uk-UA"/>
              </w:rPr>
              <w:t>;</w:t>
            </w:r>
          </w:p>
          <w:p w14:paraId="13B584F1" w14:textId="08B2D637" w:rsidR="008E3611" w:rsidRPr="0078210C" w:rsidRDefault="008E3611" w:rsidP="00B3538E">
            <w:pPr>
              <w:autoSpaceDE w:val="0"/>
              <w:autoSpaceDN w:val="0"/>
              <w:adjustRightInd w:val="0"/>
              <w:spacing w:after="0" w:line="240" w:lineRule="auto"/>
              <w:rPr>
                <w:rFonts w:asciiTheme="minorHAnsi" w:hAnsiTheme="minorHAnsi" w:cs="TimesNewRomanPSMT"/>
                <w:color w:val="000000"/>
                <w:lang w:val="uk-UA"/>
              </w:rPr>
            </w:pPr>
            <w:r w:rsidRPr="0078210C">
              <w:rPr>
                <w:rFonts w:asciiTheme="minorHAnsi" w:hAnsiTheme="minorHAnsi" w:cs="TimesNewRomanPSMT"/>
                <w:color w:val="000000"/>
                <w:lang w:val="uk-UA"/>
              </w:rPr>
              <w:t>Роздільна здатність</w:t>
            </w:r>
            <w:r w:rsidR="00A5389B" w:rsidRPr="0078210C">
              <w:rPr>
                <w:rFonts w:asciiTheme="minorHAnsi" w:hAnsiTheme="minorHAnsi" w:cs="TimesNewRomanPSMT"/>
                <w:color w:val="000000"/>
                <w:lang w:val="uk-UA"/>
              </w:rPr>
              <w:t xml:space="preserve"> </w:t>
            </w:r>
            <w:r w:rsidRPr="0078210C">
              <w:rPr>
                <w:rFonts w:asciiTheme="minorHAnsi" w:hAnsiTheme="minorHAnsi"/>
                <w:color w:val="000000"/>
                <w:lang w:val="uk-UA"/>
              </w:rPr>
              <w:t>1920x1080</w:t>
            </w:r>
            <w:r w:rsidR="00BA28A8" w:rsidRPr="0078210C">
              <w:rPr>
                <w:rFonts w:asciiTheme="minorHAnsi" w:hAnsiTheme="minorHAnsi"/>
                <w:color w:val="000000"/>
                <w:lang w:val="uk-UA"/>
              </w:rPr>
              <w:t xml:space="preserve"> </w:t>
            </w:r>
            <w:r w:rsidR="00A5389B" w:rsidRPr="0078210C">
              <w:rPr>
                <w:rFonts w:asciiTheme="minorHAnsi" w:hAnsiTheme="minorHAnsi"/>
                <w:color w:val="221F1F"/>
                <w:lang w:val="uk-UA"/>
              </w:rPr>
              <w:t>– або еквівалент із схожими характеристиками</w:t>
            </w:r>
          </w:p>
        </w:tc>
        <w:tc>
          <w:tcPr>
            <w:tcW w:w="475" w:type="dxa"/>
            <w:vAlign w:val="center"/>
          </w:tcPr>
          <w:p w14:paraId="35B9BF68" w14:textId="1A64AAEA" w:rsidR="008E3611" w:rsidRPr="0078210C" w:rsidRDefault="00BA28A8" w:rsidP="00475AB8">
            <w:pPr>
              <w:widowControl w:val="0"/>
              <w:spacing w:after="0" w:line="240" w:lineRule="auto"/>
              <w:jc w:val="both"/>
              <w:rPr>
                <w:rFonts w:asciiTheme="minorHAnsi" w:hAnsiTheme="minorHAnsi" w:cs="Arial"/>
                <w:lang w:val="uk-UA"/>
              </w:rPr>
            </w:pPr>
            <w:r w:rsidRPr="0078210C">
              <w:rPr>
                <w:rFonts w:asciiTheme="minorHAnsi" w:hAnsiTheme="minorHAnsi" w:cs="Arial"/>
                <w:lang w:val="uk-UA"/>
              </w:rPr>
              <w:t>1</w:t>
            </w:r>
          </w:p>
        </w:tc>
        <w:tc>
          <w:tcPr>
            <w:tcW w:w="1778" w:type="dxa"/>
            <w:vAlign w:val="center"/>
          </w:tcPr>
          <w:p w14:paraId="31F0D8EA" w14:textId="77777777" w:rsidR="008E3611" w:rsidRPr="0078210C" w:rsidRDefault="008E3611" w:rsidP="00475AB8">
            <w:pPr>
              <w:widowControl w:val="0"/>
              <w:spacing w:after="0" w:line="240" w:lineRule="auto"/>
              <w:jc w:val="both"/>
              <w:rPr>
                <w:rFonts w:asciiTheme="minorHAnsi" w:hAnsiTheme="minorHAnsi" w:cs="Arial"/>
                <w:lang w:val="uk-UA"/>
              </w:rPr>
            </w:pPr>
          </w:p>
        </w:tc>
        <w:tc>
          <w:tcPr>
            <w:tcW w:w="1128" w:type="dxa"/>
            <w:vAlign w:val="center"/>
          </w:tcPr>
          <w:p w14:paraId="7FBE6491" w14:textId="77777777" w:rsidR="008E3611" w:rsidRPr="0078210C" w:rsidRDefault="008E3611" w:rsidP="00475AB8">
            <w:pPr>
              <w:widowControl w:val="0"/>
              <w:spacing w:after="0" w:line="240" w:lineRule="auto"/>
              <w:jc w:val="both"/>
              <w:rPr>
                <w:rFonts w:asciiTheme="minorHAnsi" w:hAnsiTheme="minorHAnsi" w:cs="Arial"/>
                <w:lang w:val="uk-UA"/>
              </w:rPr>
            </w:pPr>
          </w:p>
        </w:tc>
        <w:tc>
          <w:tcPr>
            <w:tcW w:w="886" w:type="dxa"/>
            <w:vAlign w:val="center"/>
          </w:tcPr>
          <w:p w14:paraId="46250D88" w14:textId="77777777" w:rsidR="008E3611" w:rsidRPr="0078210C" w:rsidRDefault="008E3611" w:rsidP="00475AB8">
            <w:pPr>
              <w:widowControl w:val="0"/>
              <w:spacing w:after="0" w:line="240" w:lineRule="auto"/>
              <w:jc w:val="both"/>
              <w:rPr>
                <w:rFonts w:asciiTheme="minorHAnsi" w:hAnsiTheme="minorHAnsi" w:cs="Arial"/>
                <w:lang w:val="uk-UA"/>
              </w:rPr>
            </w:pPr>
          </w:p>
        </w:tc>
      </w:tr>
      <w:tr w:rsidR="008E3611" w:rsidRPr="0078210C" w14:paraId="442BAABD" w14:textId="77777777" w:rsidTr="00475AB8">
        <w:tc>
          <w:tcPr>
            <w:tcW w:w="760" w:type="dxa"/>
            <w:vAlign w:val="center"/>
          </w:tcPr>
          <w:p w14:paraId="02D7C660" w14:textId="751F9D91" w:rsidR="008E3611" w:rsidRPr="0078210C" w:rsidRDefault="00BA28A8" w:rsidP="00475AB8">
            <w:pPr>
              <w:widowControl w:val="0"/>
              <w:spacing w:after="0" w:line="240" w:lineRule="auto"/>
              <w:jc w:val="both"/>
              <w:rPr>
                <w:rFonts w:asciiTheme="minorHAnsi" w:hAnsiTheme="minorHAnsi" w:cs="Arial"/>
                <w:lang w:val="uk-UA"/>
              </w:rPr>
            </w:pPr>
            <w:r w:rsidRPr="0078210C">
              <w:rPr>
                <w:rFonts w:asciiTheme="minorHAnsi" w:hAnsiTheme="minorHAnsi" w:cs="Arial"/>
                <w:lang w:val="uk-UA"/>
              </w:rPr>
              <w:t>25</w:t>
            </w:r>
          </w:p>
        </w:tc>
        <w:tc>
          <w:tcPr>
            <w:tcW w:w="3794" w:type="dxa"/>
            <w:vAlign w:val="center"/>
          </w:tcPr>
          <w:p w14:paraId="6EF3236B" w14:textId="671DF82D" w:rsidR="00BA28A8" w:rsidRPr="0078210C" w:rsidRDefault="00BA28A8" w:rsidP="00B3538E">
            <w:pPr>
              <w:autoSpaceDE w:val="0"/>
              <w:autoSpaceDN w:val="0"/>
              <w:adjustRightInd w:val="0"/>
              <w:spacing w:after="0" w:line="240" w:lineRule="auto"/>
              <w:rPr>
                <w:rFonts w:asciiTheme="minorHAnsi" w:hAnsiTheme="minorHAnsi" w:cs="TimesNewRomanPSMT"/>
                <w:color w:val="221F1F"/>
                <w:lang w:val="uk-UA"/>
              </w:rPr>
            </w:pPr>
            <w:r w:rsidRPr="0078210C">
              <w:rPr>
                <w:rFonts w:asciiTheme="minorHAnsi" w:hAnsiTheme="minorHAnsi" w:cs="TimesNewRomanPSMT"/>
                <w:color w:val="221F1F"/>
                <w:lang w:val="uk-UA"/>
              </w:rPr>
              <w:t>Кронштейн</w:t>
            </w:r>
            <w:r w:rsidR="00A5389B" w:rsidRPr="0078210C">
              <w:rPr>
                <w:rFonts w:asciiTheme="minorHAnsi" w:hAnsiTheme="minorHAnsi" w:cs="TimesNewRomanPSMT"/>
                <w:color w:val="221F1F"/>
                <w:lang w:val="uk-UA"/>
              </w:rPr>
              <w:t xml:space="preserve"> </w:t>
            </w:r>
            <w:proofErr w:type="spellStart"/>
            <w:r w:rsidRPr="0078210C">
              <w:rPr>
                <w:rFonts w:asciiTheme="minorHAnsi" w:hAnsiTheme="minorHAnsi"/>
                <w:color w:val="221F1F"/>
                <w:lang w:val="uk-UA"/>
              </w:rPr>
              <w:t>UniBracket</w:t>
            </w:r>
            <w:proofErr w:type="spellEnd"/>
            <w:r w:rsidRPr="0078210C">
              <w:rPr>
                <w:rFonts w:asciiTheme="minorHAnsi" w:hAnsiTheme="minorHAnsi"/>
                <w:color w:val="221F1F"/>
                <w:lang w:val="uk-UA"/>
              </w:rPr>
              <w:t xml:space="preserve"> 55" BZ21-43</w:t>
            </w:r>
            <w:r w:rsidR="00A5389B" w:rsidRPr="0078210C">
              <w:rPr>
                <w:rFonts w:asciiTheme="minorHAnsi" w:hAnsiTheme="minorHAnsi"/>
                <w:color w:val="221F1F"/>
                <w:lang w:val="uk-UA"/>
              </w:rPr>
              <w:t xml:space="preserve"> </w:t>
            </w:r>
            <w:r w:rsidRPr="0078210C">
              <w:rPr>
                <w:rFonts w:asciiTheme="minorHAnsi" w:hAnsiTheme="minorHAnsi" w:cs="TimesNewRomanPSMT"/>
                <w:color w:val="000000"/>
                <w:lang w:val="uk-UA"/>
              </w:rPr>
              <w:t xml:space="preserve">Кількість ступенів свободи: </w:t>
            </w:r>
            <w:r w:rsidRPr="0078210C">
              <w:rPr>
                <w:rFonts w:asciiTheme="minorHAnsi" w:hAnsiTheme="minorHAnsi"/>
                <w:color w:val="000000"/>
                <w:lang w:val="uk-UA"/>
              </w:rPr>
              <w:t>4</w:t>
            </w:r>
          </w:p>
          <w:p w14:paraId="00A2A3C1" w14:textId="77777777" w:rsidR="00BA28A8" w:rsidRPr="0078210C" w:rsidRDefault="00BA28A8" w:rsidP="00B3538E">
            <w:pPr>
              <w:autoSpaceDE w:val="0"/>
              <w:autoSpaceDN w:val="0"/>
              <w:adjustRightInd w:val="0"/>
              <w:spacing w:after="0" w:line="240" w:lineRule="auto"/>
              <w:rPr>
                <w:rFonts w:asciiTheme="minorHAnsi" w:hAnsiTheme="minorHAnsi" w:cs="TimesNewRomanPSMT"/>
                <w:color w:val="000000"/>
                <w:lang w:val="uk-UA"/>
              </w:rPr>
            </w:pPr>
            <w:r w:rsidRPr="0078210C">
              <w:rPr>
                <w:rFonts w:asciiTheme="minorHAnsi" w:hAnsiTheme="minorHAnsi" w:cs="TimesNewRomanPSMT"/>
                <w:color w:val="000000"/>
                <w:lang w:val="uk-UA"/>
              </w:rPr>
              <w:t>Максимальне навантаження: 35 кг</w:t>
            </w:r>
          </w:p>
          <w:p w14:paraId="2AE2143D" w14:textId="367EEE56" w:rsidR="008E3611" w:rsidRPr="0078210C" w:rsidRDefault="00BA28A8" w:rsidP="00B3538E">
            <w:pPr>
              <w:autoSpaceDE w:val="0"/>
              <w:autoSpaceDN w:val="0"/>
              <w:adjustRightInd w:val="0"/>
              <w:spacing w:after="0" w:line="240" w:lineRule="auto"/>
              <w:rPr>
                <w:rFonts w:asciiTheme="minorHAnsi" w:hAnsiTheme="minorHAnsi" w:cs="TimesNewRomanPSMT"/>
                <w:color w:val="000000"/>
                <w:lang w:val="uk-UA"/>
              </w:rPr>
            </w:pPr>
            <w:r w:rsidRPr="0078210C">
              <w:rPr>
                <w:rFonts w:asciiTheme="minorHAnsi" w:hAnsiTheme="minorHAnsi" w:cs="TimesNewRomanPSMT"/>
                <w:color w:val="000000"/>
                <w:lang w:val="uk-UA"/>
              </w:rPr>
              <w:t>Сумісність (діагональ):</w:t>
            </w:r>
            <w:r w:rsidR="00A5389B" w:rsidRPr="0078210C">
              <w:rPr>
                <w:rFonts w:asciiTheme="minorHAnsi" w:hAnsiTheme="minorHAnsi" w:cs="TimesNewRomanPSMT"/>
                <w:color w:val="000000"/>
                <w:lang w:val="uk-UA"/>
              </w:rPr>
              <w:t xml:space="preserve"> </w:t>
            </w:r>
            <w:r w:rsidRPr="0078210C">
              <w:rPr>
                <w:rFonts w:asciiTheme="minorHAnsi" w:hAnsiTheme="minorHAnsi" w:cs="TimesNewRomanPSMT"/>
                <w:color w:val="000000"/>
                <w:lang w:val="uk-UA"/>
              </w:rPr>
              <w:t>Максимальна</w:t>
            </w:r>
            <w:r w:rsidR="00A5389B" w:rsidRPr="0078210C">
              <w:rPr>
                <w:rFonts w:asciiTheme="minorHAnsi" w:hAnsiTheme="minorHAnsi" w:cs="TimesNewRomanPSMT"/>
                <w:color w:val="000000"/>
                <w:lang w:val="uk-UA"/>
              </w:rPr>
              <w:t xml:space="preserve"> </w:t>
            </w:r>
            <w:r w:rsidRPr="0078210C">
              <w:rPr>
                <w:rFonts w:asciiTheme="minorHAnsi" w:hAnsiTheme="minorHAnsi" w:cs="TimesNewRomanPSMT"/>
                <w:color w:val="000000"/>
                <w:lang w:val="uk-UA"/>
              </w:rPr>
              <w:t>підтримувана діагональ: 55"</w:t>
            </w:r>
            <w:r w:rsidR="00A5389B" w:rsidRPr="0078210C">
              <w:rPr>
                <w:rFonts w:asciiTheme="minorHAnsi" w:hAnsiTheme="minorHAnsi" w:cs="TimesNewRomanPSMT"/>
                <w:color w:val="000000"/>
                <w:lang w:val="uk-UA"/>
              </w:rPr>
              <w:t xml:space="preserve"> </w:t>
            </w:r>
            <w:r w:rsidRPr="0078210C">
              <w:rPr>
                <w:rFonts w:asciiTheme="minorHAnsi" w:hAnsiTheme="minorHAnsi" w:cs="TimesNewRomanPSMT"/>
                <w:color w:val="000000"/>
                <w:lang w:val="uk-UA"/>
              </w:rPr>
              <w:t>Мінімальна підтримувана діагональ: 32"</w:t>
            </w:r>
            <w:r w:rsidR="00DD4421" w:rsidRPr="0078210C">
              <w:rPr>
                <w:rFonts w:asciiTheme="minorHAnsi" w:hAnsiTheme="minorHAnsi" w:cs="TimesNewRomanPSMT"/>
                <w:color w:val="000000"/>
                <w:lang w:val="uk-UA"/>
              </w:rPr>
              <w:t xml:space="preserve">; </w:t>
            </w:r>
            <w:r w:rsidRPr="0078210C">
              <w:rPr>
                <w:rFonts w:asciiTheme="minorHAnsi" w:hAnsiTheme="minorHAnsi" w:cs="TimesNewRomanPSMT"/>
                <w:color w:val="000000"/>
                <w:lang w:val="uk-UA"/>
              </w:rPr>
              <w:t>Поворот: 180°Відступ від стіни: 105~429 мм</w:t>
            </w:r>
            <w:r w:rsidR="00DD4421" w:rsidRPr="0078210C">
              <w:rPr>
                <w:rFonts w:asciiTheme="minorHAnsi" w:hAnsiTheme="minorHAnsi" w:cs="TimesNewRomanPSMT"/>
                <w:color w:val="000000"/>
                <w:lang w:val="uk-UA"/>
              </w:rPr>
              <w:t xml:space="preserve"> </w:t>
            </w:r>
            <w:r w:rsidR="00DD4421" w:rsidRPr="0078210C">
              <w:rPr>
                <w:rFonts w:asciiTheme="minorHAnsi" w:hAnsiTheme="minorHAnsi"/>
                <w:color w:val="221F1F"/>
                <w:lang w:val="uk-UA"/>
              </w:rPr>
              <w:t>– або еквівалент із схожими характеристиками</w:t>
            </w:r>
          </w:p>
        </w:tc>
        <w:tc>
          <w:tcPr>
            <w:tcW w:w="475" w:type="dxa"/>
            <w:vAlign w:val="center"/>
          </w:tcPr>
          <w:p w14:paraId="3E2F26F4" w14:textId="6B4E9819" w:rsidR="008E3611" w:rsidRPr="0078210C" w:rsidRDefault="00DD4421" w:rsidP="00475AB8">
            <w:pPr>
              <w:widowControl w:val="0"/>
              <w:spacing w:after="0" w:line="240" w:lineRule="auto"/>
              <w:jc w:val="both"/>
              <w:rPr>
                <w:rFonts w:asciiTheme="minorHAnsi" w:hAnsiTheme="minorHAnsi" w:cs="Arial"/>
                <w:lang w:val="uk-UA"/>
              </w:rPr>
            </w:pPr>
            <w:r w:rsidRPr="0078210C">
              <w:rPr>
                <w:rFonts w:asciiTheme="minorHAnsi" w:hAnsiTheme="minorHAnsi" w:cs="Arial"/>
                <w:lang w:val="uk-UA"/>
              </w:rPr>
              <w:t>1</w:t>
            </w:r>
          </w:p>
        </w:tc>
        <w:tc>
          <w:tcPr>
            <w:tcW w:w="1778" w:type="dxa"/>
            <w:vAlign w:val="center"/>
          </w:tcPr>
          <w:p w14:paraId="31F6315D" w14:textId="77777777" w:rsidR="008E3611" w:rsidRPr="0078210C" w:rsidRDefault="008E3611" w:rsidP="00475AB8">
            <w:pPr>
              <w:widowControl w:val="0"/>
              <w:spacing w:after="0" w:line="240" w:lineRule="auto"/>
              <w:jc w:val="both"/>
              <w:rPr>
                <w:rFonts w:asciiTheme="minorHAnsi" w:hAnsiTheme="minorHAnsi" w:cs="Arial"/>
                <w:lang w:val="uk-UA"/>
              </w:rPr>
            </w:pPr>
          </w:p>
        </w:tc>
        <w:tc>
          <w:tcPr>
            <w:tcW w:w="1128" w:type="dxa"/>
            <w:vAlign w:val="center"/>
          </w:tcPr>
          <w:p w14:paraId="4CD084A4" w14:textId="77777777" w:rsidR="008E3611" w:rsidRPr="0078210C" w:rsidRDefault="008E3611" w:rsidP="00475AB8">
            <w:pPr>
              <w:widowControl w:val="0"/>
              <w:spacing w:after="0" w:line="240" w:lineRule="auto"/>
              <w:jc w:val="both"/>
              <w:rPr>
                <w:rFonts w:asciiTheme="minorHAnsi" w:hAnsiTheme="minorHAnsi" w:cs="Arial"/>
                <w:lang w:val="uk-UA"/>
              </w:rPr>
            </w:pPr>
          </w:p>
        </w:tc>
        <w:tc>
          <w:tcPr>
            <w:tcW w:w="886" w:type="dxa"/>
            <w:vAlign w:val="center"/>
          </w:tcPr>
          <w:p w14:paraId="767D68D5" w14:textId="77777777" w:rsidR="008E3611" w:rsidRPr="0078210C" w:rsidRDefault="008E3611" w:rsidP="00475AB8">
            <w:pPr>
              <w:widowControl w:val="0"/>
              <w:spacing w:after="0" w:line="240" w:lineRule="auto"/>
              <w:jc w:val="both"/>
              <w:rPr>
                <w:rFonts w:asciiTheme="minorHAnsi" w:hAnsiTheme="minorHAnsi" w:cs="Arial"/>
                <w:lang w:val="uk-UA"/>
              </w:rPr>
            </w:pPr>
          </w:p>
        </w:tc>
      </w:tr>
      <w:tr w:rsidR="008E3611" w:rsidRPr="0078210C" w14:paraId="774BEEDB" w14:textId="77777777" w:rsidTr="00475AB8">
        <w:tc>
          <w:tcPr>
            <w:tcW w:w="760" w:type="dxa"/>
            <w:vAlign w:val="center"/>
          </w:tcPr>
          <w:p w14:paraId="5A41FC23" w14:textId="3C89789F" w:rsidR="008E3611" w:rsidRPr="0078210C" w:rsidRDefault="00BA28A8" w:rsidP="00475AB8">
            <w:pPr>
              <w:widowControl w:val="0"/>
              <w:spacing w:after="0" w:line="240" w:lineRule="auto"/>
              <w:jc w:val="both"/>
              <w:rPr>
                <w:rFonts w:asciiTheme="minorHAnsi" w:hAnsiTheme="minorHAnsi" w:cs="Arial"/>
                <w:lang w:val="uk-UA"/>
              </w:rPr>
            </w:pPr>
            <w:r w:rsidRPr="0078210C">
              <w:rPr>
                <w:rFonts w:asciiTheme="minorHAnsi" w:hAnsiTheme="minorHAnsi" w:cs="Arial"/>
                <w:lang w:val="uk-UA"/>
              </w:rPr>
              <w:t>26</w:t>
            </w:r>
          </w:p>
        </w:tc>
        <w:tc>
          <w:tcPr>
            <w:tcW w:w="3794" w:type="dxa"/>
            <w:vAlign w:val="center"/>
          </w:tcPr>
          <w:p w14:paraId="6D44EBB2" w14:textId="41FF4D26" w:rsidR="00BA28A8" w:rsidRPr="0078210C" w:rsidRDefault="00BA28A8" w:rsidP="00B3538E">
            <w:pPr>
              <w:autoSpaceDE w:val="0"/>
              <w:autoSpaceDN w:val="0"/>
              <w:adjustRightInd w:val="0"/>
              <w:spacing w:after="0" w:line="240" w:lineRule="auto"/>
              <w:rPr>
                <w:rFonts w:asciiTheme="minorHAnsi" w:hAnsiTheme="minorHAnsi" w:cs="TimesNewRomanPSMT"/>
                <w:color w:val="221F1F"/>
                <w:lang w:val="uk-UA"/>
              </w:rPr>
            </w:pPr>
            <w:r w:rsidRPr="0078210C">
              <w:rPr>
                <w:rFonts w:asciiTheme="minorHAnsi" w:hAnsiTheme="minorHAnsi" w:cs="TimesNewRomanPSMT"/>
                <w:color w:val="000000"/>
                <w:lang w:val="uk-UA"/>
              </w:rPr>
              <w:t xml:space="preserve">Акустична система </w:t>
            </w:r>
            <w:proofErr w:type="spellStart"/>
            <w:r w:rsidRPr="0078210C">
              <w:rPr>
                <w:rFonts w:asciiTheme="minorHAnsi" w:hAnsiTheme="minorHAnsi"/>
                <w:color w:val="221F1F"/>
                <w:lang w:val="uk-UA"/>
              </w:rPr>
              <w:t>Sven</w:t>
            </w:r>
            <w:proofErr w:type="spellEnd"/>
            <w:r w:rsidRPr="0078210C">
              <w:rPr>
                <w:rFonts w:asciiTheme="minorHAnsi" w:hAnsiTheme="minorHAnsi"/>
                <w:color w:val="221F1F"/>
                <w:lang w:val="uk-UA"/>
              </w:rPr>
              <w:t xml:space="preserve"> HT-</w:t>
            </w:r>
            <w:r w:rsidRPr="0078210C">
              <w:rPr>
                <w:rFonts w:asciiTheme="minorHAnsi" w:hAnsiTheme="minorHAnsi" w:cs="TimesNewRomanPSMT"/>
                <w:color w:val="221F1F"/>
                <w:lang w:val="uk-UA"/>
              </w:rPr>
              <w:t xml:space="preserve">210 </w:t>
            </w:r>
            <w:proofErr w:type="spellStart"/>
            <w:r w:rsidRPr="0078210C">
              <w:rPr>
                <w:rFonts w:asciiTheme="minorHAnsi" w:hAnsiTheme="minorHAnsi" w:cs="TimesNewRomanPSMT"/>
                <w:color w:val="221F1F"/>
                <w:lang w:val="uk-UA"/>
              </w:rPr>
              <w:t>Black</w:t>
            </w:r>
            <w:proofErr w:type="spellEnd"/>
            <w:r w:rsidRPr="0078210C">
              <w:rPr>
                <w:rFonts w:asciiTheme="minorHAnsi" w:hAnsiTheme="minorHAnsi" w:cs="TimesNewRomanPSMT"/>
                <w:color w:val="221F1F"/>
                <w:lang w:val="uk-UA"/>
              </w:rPr>
              <w:t>. Вихідна</w:t>
            </w:r>
            <w:r w:rsidR="00DD4421" w:rsidRPr="0078210C">
              <w:rPr>
                <w:rFonts w:asciiTheme="minorHAnsi" w:hAnsiTheme="minorHAnsi" w:cs="TimesNewRomanPSMT"/>
                <w:color w:val="221F1F"/>
                <w:lang w:val="uk-UA"/>
              </w:rPr>
              <w:t xml:space="preserve"> </w:t>
            </w:r>
            <w:r w:rsidRPr="0078210C">
              <w:rPr>
                <w:rFonts w:asciiTheme="minorHAnsi" w:hAnsiTheme="minorHAnsi" w:cs="TimesNewRomanPSMT"/>
                <w:color w:val="221F1F"/>
                <w:lang w:val="uk-UA"/>
              </w:rPr>
              <w:t xml:space="preserve">потужність: </w:t>
            </w:r>
            <w:proofErr w:type="spellStart"/>
            <w:r w:rsidRPr="0078210C">
              <w:rPr>
                <w:rFonts w:asciiTheme="minorHAnsi" w:hAnsiTheme="minorHAnsi" w:cs="TimesNewRomanPSMT"/>
                <w:color w:val="221F1F"/>
                <w:lang w:val="uk-UA"/>
              </w:rPr>
              <w:t>Сабвуфер</w:t>
            </w:r>
            <w:proofErr w:type="spellEnd"/>
            <w:r w:rsidRPr="0078210C">
              <w:rPr>
                <w:rFonts w:asciiTheme="minorHAnsi" w:hAnsiTheme="minorHAnsi" w:cs="TimesNewRomanPSMT"/>
                <w:color w:val="221F1F"/>
                <w:lang w:val="uk-UA"/>
              </w:rPr>
              <w:t xml:space="preserve">: 50 Вт (RMS). Сателіти: 5x 15 Вт (RMS). Діапазон частот: </w:t>
            </w:r>
            <w:proofErr w:type="spellStart"/>
            <w:r w:rsidRPr="0078210C">
              <w:rPr>
                <w:rFonts w:asciiTheme="minorHAnsi" w:hAnsiTheme="minorHAnsi" w:cs="TimesNewRomanPSMT"/>
                <w:color w:val="221F1F"/>
                <w:lang w:val="uk-UA"/>
              </w:rPr>
              <w:t>Сабвуфер</w:t>
            </w:r>
            <w:proofErr w:type="spellEnd"/>
            <w:r w:rsidRPr="0078210C">
              <w:rPr>
                <w:rFonts w:asciiTheme="minorHAnsi" w:hAnsiTheme="minorHAnsi" w:cs="TimesNewRomanPSMT"/>
                <w:color w:val="221F1F"/>
                <w:lang w:val="uk-UA"/>
              </w:rPr>
              <w:t>: 40 –</w:t>
            </w:r>
          </w:p>
          <w:p w14:paraId="30729EA3" w14:textId="2F75121A" w:rsidR="008E3611" w:rsidRPr="0078210C" w:rsidRDefault="00BA28A8" w:rsidP="00B3538E">
            <w:pPr>
              <w:widowControl w:val="0"/>
              <w:spacing w:after="0" w:line="240" w:lineRule="auto"/>
              <w:jc w:val="both"/>
              <w:rPr>
                <w:rFonts w:asciiTheme="minorHAnsi" w:hAnsiTheme="minorHAnsi" w:cs="Arial"/>
                <w:b/>
                <w:lang w:val="uk-UA"/>
              </w:rPr>
            </w:pPr>
            <w:r w:rsidRPr="0078210C">
              <w:rPr>
                <w:rFonts w:asciiTheme="minorHAnsi" w:hAnsiTheme="minorHAnsi" w:cs="TimesNewRomanPSMT"/>
                <w:color w:val="221F1F"/>
                <w:lang w:val="uk-UA"/>
              </w:rPr>
              <w:t xml:space="preserve">200 </w:t>
            </w:r>
            <w:proofErr w:type="spellStart"/>
            <w:r w:rsidRPr="0078210C">
              <w:rPr>
                <w:rFonts w:asciiTheme="minorHAnsi" w:hAnsiTheme="minorHAnsi" w:cs="TimesNewRomanPSMT"/>
                <w:color w:val="221F1F"/>
                <w:lang w:val="uk-UA"/>
              </w:rPr>
              <w:t>Гц</w:t>
            </w:r>
            <w:proofErr w:type="spellEnd"/>
            <w:r w:rsidRPr="0078210C">
              <w:rPr>
                <w:rFonts w:asciiTheme="minorHAnsi" w:hAnsiTheme="minorHAnsi" w:cs="TimesNewRomanPSMT"/>
                <w:color w:val="221F1F"/>
                <w:lang w:val="uk-UA"/>
              </w:rPr>
              <w:t xml:space="preserve">. Сателіти: 200 – 20 000 </w:t>
            </w:r>
            <w:proofErr w:type="spellStart"/>
            <w:r w:rsidRPr="0078210C">
              <w:rPr>
                <w:rFonts w:asciiTheme="minorHAnsi" w:hAnsiTheme="minorHAnsi" w:cs="TimesNewRomanPSMT"/>
                <w:color w:val="221F1F"/>
                <w:lang w:val="uk-UA"/>
              </w:rPr>
              <w:t>Гц</w:t>
            </w:r>
            <w:proofErr w:type="spellEnd"/>
            <w:r w:rsidRPr="0078210C">
              <w:rPr>
                <w:rFonts w:asciiTheme="minorHAnsi" w:hAnsiTheme="minorHAnsi" w:cs="TimesNewRomanPSMT"/>
                <w:color w:val="221F1F"/>
                <w:lang w:val="uk-UA"/>
              </w:rPr>
              <w:t>.</w:t>
            </w:r>
            <w:r w:rsidR="00DD4421" w:rsidRPr="0078210C">
              <w:rPr>
                <w:rFonts w:asciiTheme="minorHAnsi" w:hAnsiTheme="minorHAnsi" w:cs="TimesNewRomanPSMT"/>
                <w:color w:val="221F1F"/>
                <w:lang w:val="uk-UA"/>
              </w:rPr>
              <w:t xml:space="preserve"> </w:t>
            </w:r>
            <w:r w:rsidR="00DD4421" w:rsidRPr="0078210C">
              <w:rPr>
                <w:rFonts w:asciiTheme="minorHAnsi" w:hAnsiTheme="minorHAnsi"/>
                <w:color w:val="221F1F"/>
                <w:lang w:val="uk-UA"/>
              </w:rPr>
              <w:t>– або еквівалент із схожими характеристиками</w:t>
            </w:r>
          </w:p>
        </w:tc>
        <w:tc>
          <w:tcPr>
            <w:tcW w:w="475" w:type="dxa"/>
            <w:vAlign w:val="center"/>
          </w:tcPr>
          <w:p w14:paraId="383C977A" w14:textId="3E8A36D4" w:rsidR="008E3611" w:rsidRPr="0078210C" w:rsidRDefault="00DD4421" w:rsidP="00475AB8">
            <w:pPr>
              <w:widowControl w:val="0"/>
              <w:spacing w:after="0" w:line="240" w:lineRule="auto"/>
              <w:jc w:val="both"/>
              <w:rPr>
                <w:rFonts w:asciiTheme="minorHAnsi" w:hAnsiTheme="minorHAnsi" w:cs="Arial"/>
                <w:lang w:val="uk-UA"/>
              </w:rPr>
            </w:pPr>
            <w:r w:rsidRPr="0078210C">
              <w:rPr>
                <w:rFonts w:asciiTheme="minorHAnsi" w:hAnsiTheme="minorHAnsi" w:cs="Arial"/>
                <w:lang w:val="uk-UA"/>
              </w:rPr>
              <w:t>1</w:t>
            </w:r>
          </w:p>
        </w:tc>
        <w:tc>
          <w:tcPr>
            <w:tcW w:w="1778" w:type="dxa"/>
            <w:vAlign w:val="center"/>
          </w:tcPr>
          <w:p w14:paraId="078BE902" w14:textId="77777777" w:rsidR="008E3611" w:rsidRPr="0078210C" w:rsidRDefault="008E3611" w:rsidP="00475AB8">
            <w:pPr>
              <w:widowControl w:val="0"/>
              <w:spacing w:after="0" w:line="240" w:lineRule="auto"/>
              <w:jc w:val="both"/>
              <w:rPr>
                <w:rFonts w:asciiTheme="minorHAnsi" w:hAnsiTheme="minorHAnsi" w:cs="Arial"/>
                <w:lang w:val="uk-UA"/>
              </w:rPr>
            </w:pPr>
          </w:p>
        </w:tc>
        <w:tc>
          <w:tcPr>
            <w:tcW w:w="1128" w:type="dxa"/>
            <w:vAlign w:val="center"/>
          </w:tcPr>
          <w:p w14:paraId="1D76A25C" w14:textId="77777777" w:rsidR="008E3611" w:rsidRPr="0078210C" w:rsidRDefault="008E3611" w:rsidP="00475AB8">
            <w:pPr>
              <w:widowControl w:val="0"/>
              <w:spacing w:after="0" w:line="240" w:lineRule="auto"/>
              <w:jc w:val="both"/>
              <w:rPr>
                <w:rFonts w:asciiTheme="minorHAnsi" w:hAnsiTheme="minorHAnsi" w:cs="Arial"/>
                <w:lang w:val="uk-UA"/>
              </w:rPr>
            </w:pPr>
          </w:p>
        </w:tc>
        <w:tc>
          <w:tcPr>
            <w:tcW w:w="886" w:type="dxa"/>
            <w:vAlign w:val="center"/>
          </w:tcPr>
          <w:p w14:paraId="6B3F5279" w14:textId="77777777" w:rsidR="008E3611" w:rsidRPr="0078210C" w:rsidRDefault="008E3611" w:rsidP="00475AB8">
            <w:pPr>
              <w:widowControl w:val="0"/>
              <w:spacing w:after="0" w:line="240" w:lineRule="auto"/>
              <w:jc w:val="both"/>
              <w:rPr>
                <w:rFonts w:asciiTheme="minorHAnsi" w:hAnsiTheme="minorHAnsi" w:cs="Arial"/>
                <w:lang w:val="uk-UA"/>
              </w:rPr>
            </w:pPr>
          </w:p>
        </w:tc>
      </w:tr>
      <w:tr w:rsidR="008E3611" w:rsidRPr="0078210C" w14:paraId="7680F1F3" w14:textId="77777777" w:rsidTr="00475AB8">
        <w:tc>
          <w:tcPr>
            <w:tcW w:w="760" w:type="dxa"/>
            <w:vAlign w:val="center"/>
          </w:tcPr>
          <w:p w14:paraId="37172DFD" w14:textId="747E4FB4" w:rsidR="008E3611" w:rsidRPr="0078210C" w:rsidRDefault="00BA28A8" w:rsidP="00475AB8">
            <w:pPr>
              <w:widowControl w:val="0"/>
              <w:spacing w:after="0" w:line="240" w:lineRule="auto"/>
              <w:jc w:val="both"/>
              <w:rPr>
                <w:rFonts w:asciiTheme="minorHAnsi" w:hAnsiTheme="minorHAnsi" w:cs="Arial"/>
                <w:lang w:val="uk-UA"/>
              </w:rPr>
            </w:pPr>
            <w:r w:rsidRPr="0078210C">
              <w:rPr>
                <w:rFonts w:asciiTheme="minorHAnsi" w:hAnsiTheme="minorHAnsi" w:cs="Arial"/>
                <w:lang w:val="uk-UA"/>
              </w:rPr>
              <w:t>27</w:t>
            </w:r>
          </w:p>
        </w:tc>
        <w:tc>
          <w:tcPr>
            <w:tcW w:w="3794" w:type="dxa"/>
            <w:vAlign w:val="center"/>
          </w:tcPr>
          <w:p w14:paraId="2540E5C0" w14:textId="720FBCC4" w:rsidR="00BA28A8" w:rsidRPr="0078210C" w:rsidRDefault="00BA28A8" w:rsidP="00B3538E">
            <w:pPr>
              <w:autoSpaceDE w:val="0"/>
              <w:autoSpaceDN w:val="0"/>
              <w:adjustRightInd w:val="0"/>
              <w:spacing w:after="0" w:line="240" w:lineRule="auto"/>
              <w:rPr>
                <w:rFonts w:asciiTheme="minorHAnsi" w:hAnsiTheme="minorHAnsi" w:cs="TimesNewRomanPSMT"/>
                <w:lang w:val="uk-UA"/>
              </w:rPr>
            </w:pPr>
            <w:r w:rsidRPr="0078210C">
              <w:rPr>
                <w:rFonts w:asciiTheme="minorHAnsi" w:hAnsiTheme="minorHAnsi" w:cs="TimesNewRomanPSMT"/>
                <w:lang w:val="uk-UA"/>
              </w:rPr>
              <w:t>Радіо</w:t>
            </w:r>
            <w:r w:rsidRPr="0078210C">
              <w:rPr>
                <w:rFonts w:asciiTheme="minorHAnsi" w:hAnsiTheme="minorHAnsi"/>
                <w:lang w:val="uk-UA"/>
              </w:rPr>
              <w:t>-</w:t>
            </w:r>
            <w:r w:rsidRPr="0078210C">
              <w:rPr>
                <w:rFonts w:asciiTheme="minorHAnsi" w:hAnsiTheme="minorHAnsi" w:cs="TimesNewRomanPSMT"/>
                <w:lang w:val="uk-UA"/>
              </w:rPr>
              <w:t>мікрофон</w:t>
            </w:r>
            <w:r w:rsidR="00DD4421" w:rsidRPr="0078210C">
              <w:rPr>
                <w:rFonts w:asciiTheme="minorHAnsi" w:hAnsiTheme="minorHAnsi" w:cs="TimesNewRomanPSMT"/>
                <w:lang w:val="uk-UA"/>
              </w:rPr>
              <w:t xml:space="preserve"> </w:t>
            </w:r>
            <w:proofErr w:type="spellStart"/>
            <w:r w:rsidRPr="0078210C">
              <w:rPr>
                <w:rFonts w:asciiTheme="minorHAnsi" w:hAnsiTheme="minorHAnsi"/>
                <w:lang w:val="uk-UA"/>
              </w:rPr>
              <w:t>Shure</w:t>
            </w:r>
            <w:proofErr w:type="spellEnd"/>
            <w:r w:rsidRPr="0078210C">
              <w:rPr>
                <w:rFonts w:asciiTheme="minorHAnsi" w:hAnsiTheme="minorHAnsi"/>
                <w:lang w:val="uk-UA"/>
              </w:rPr>
              <w:t xml:space="preserve"> SH-200</w:t>
            </w:r>
          </w:p>
          <w:p w14:paraId="0F4C0214" w14:textId="0A99F442" w:rsidR="008E3611" w:rsidRPr="0078210C" w:rsidRDefault="00BA28A8" w:rsidP="00B3538E">
            <w:pPr>
              <w:widowControl w:val="0"/>
              <w:spacing w:after="0" w:line="240" w:lineRule="auto"/>
              <w:jc w:val="both"/>
              <w:rPr>
                <w:rFonts w:asciiTheme="minorHAnsi" w:hAnsiTheme="minorHAnsi" w:cs="Arial"/>
                <w:b/>
                <w:lang w:val="uk-UA"/>
              </w:rPr>
            </w:pPr>
            <w:r w:rsidRPr="0078210C">
              <w:rPr>
                <w:rFonts w:asciiTheme="minorHAnsi" w:hAnsiTheme="minorHAnsi" w:cs="TimesNewRomanPSMT"/>
                <w:lang w:val="uk-UA"/>
              </w:rPr>
              <w:t>вокальне призначення, динамічний мікрофон</w:t>
            </w:r>
            <w:r w:rsidR="00DD4421" w:rsidRPr="0078210C">
              <w:rPr>
                <w:rFonts w:asciiTheme="minorHAnsi" w:hAnsiTheme="minorHAnsi" w:cs="TimesNewRomanPSMT"/>
                <w:lang w:val="uk-UA"/>
              </w:rPr>
              <w:t xml:space="preserve"> </w:t>
            </w:r>
            <w:r w:rsidR="00DD4421" w:rsidRPr="0078210C">
              <w:rPr>
                <w:rFonts w:asciiTheme="minorHAnsi" w:hAnsiTheme="minorHAnsi"/>
                <w:color w:val="221F1F"/>
                <w:lang w:val="uk-UA"/>
              </w:rPr>
              <w:t>– або еквівалент із схожими характеристиками</w:t>
            </w:r>
          </w:p>
        </w:tc>
        <w:tc>
          <w:tcPr>
            <w:tcW w:w="475" w:type="dxa"/>
            <w:vAlign w:val="center"/>
          </w:tcPr>
          <w:p w14:paraId="71F87176" w14:textId="60C99D04" w:rsidR="008E3611" w:rsidRPr="0078210C" w:rsidRDefault="00DD4421" w:rsidP="00475AB8">
            <w:pPr>
              <w:widowControl w:val="0"/>
              <w:spacing w:after="0" w:line="240" w:lineRule="auto"/>
              <w:jc w:val="both"/>
              <w:rPr>
                <w:rFonts w:asciiTheme="minorHAnsi" w:hAnsiTheme="minorHAnsi" w:cs="Arial"/>
                <w:lang w:val="uk-UA"/>
              </w:rPr>
            </w:pPr>
            <w:r w:rsidRPr="0078210C">
              <w:rPr>
                <w:rFonts w:asciiTheme="minorHAnsi" w:hAnsiTheme="minorHAnsi" w:cs="Arial"/>
                <w:lang w:val="uk-UA"/>
              </w:rPr>
              <w:t>3</w:t>
            </w:r>
          </w:p>
        </w:tc>
        <w:tc>
          <w:tcPr>
            <w:tcW w:w="1778" w:type="dxa"/>
            <w:vAlign w:val="center"/>
          </w:tcPr>
          <w:p w14:paraId="63259E8C" w14:textId="77777777" w:rsidR="008E3611" w:rsidRPr="0078210C" w:rsidRDefault="008E3611" w:rsidP="00475AB8">
            <w:pPr>
              <w:widowControl w:val="0"/>
              <w:spacing w:after="0" w:line="240" w:lineRule="auto"/>
              <w:jc w:val="both"/>
              <w:rPr>
                <w:rFonts w:asciiTheme="minorHAnsi" w:hAnsiTheme="minorHAnsi" w:cs="Arial"/>
                <w:lang w:val="uk-UA"/>
              </w:rPr>
            </w:pPr>
          </w:p>
        </w:tc>
        <w:tc>
          <w:tcPr>
            <w:tcW w:w="1128" w:type="dxa"/>
            <w:vAlign w:val="center"/>
          </w:tcPr>
          <w:p w14:paraId="3540433E" w14:textId="77777777" w:rsidR="008E3611" w:rsidRPr="0078210C" w:rsidRDefault="008E3611" w:rsidP="00475AB8">
            <w:pPr>
              <w:widowControl w:val="0"/>
              <w:spacing w:after="0" w:line="240" w:lineRule="auto"/>
              <w:jc w:val="both"/>
              <w:rPr>
                <w:rFonts w:asciiTheme="minorHAnsi" w:hAnsiTheme="minorHAnsi" w:cs="Arial"/>
                <w:lang w:val="uk-UA"/>
              </w:rPr>
            </w:pPr>
          </w:p>
        </w:tc>
        <w:tc>
          <w:tcPr>
            <w:tcW w:w="886" w:type="dxa"/>
            <w:vAlign w:val="center"/>
          </w:tcPr>
          <w:p w14:paraId="7D6067F4" w14:textId="77777777" w:rsidR="008E3611" w:rsidRPr="0078210C" w:rsidRDefault="008E3611" w:rsidP="00475AB8">
            <w:pPr>
              <w:widowControl w:val="0"/>
              <w:spacing w:after="0" w:line="240" w:lineRule="auto"/>
              <w:jc w:val="both"/>
              <w:rPr>
                <w:rFonts w:asciiTheme="minorHAnsi" w:hAnsiTheme="minorHAnsi" w:cs="Arial"/>
                <w:lang w:val="uk-UA"/>
              </w:rPr>
            </w:pPr>
          </w:p>
        </w:tc>
      </w:tr>
      <w:tr w:rsidR="008E3611" w:rsidRPr="0078210C" w14:paraId="73A25755" w14:textId="77777777" w:rsidTr="00475AB8">
        <w:tc>
          <w:tcPr>
            <w:tcW w:w="760" w:type="dxa"/>
            <w:vAlign w:val="center"/>
          </w:tcPr>
          <w:p w14:paraId="4BCEF049" w14:textId="261272C0" w:rsidR="008E3611" w:rsidRPr="0078210C" w:rsidRDefault="00A5389B" w:rsidP="00475AB8">
            <w:pPr>
              <w:widowControl w:val="0"/>
              <w:spacing w:after="0" w:line="240" w:lineRule="auto"/>
              <w:jc w:val="both"/>
              <w:rPr>
                <w:rFonts w:asciiTheme="minorHAnsi" w:hAnsiTheme="minorHAnsi" w:cs="Arial"/>
                <w:lang w:val="uk-UA"/>
              </w:rPr>
            </w:pPr>
            <w:r w:rsidRPr="0078210C">
              <w:rPr>
                <w:rFonts w:asciiTheme="minorHAnsi" w:hAnsiTheme="minorHAnsi" w:cs="Arial"/>
                <w:lang w:val="uk-UA"/>
              </w:rPr>
              <w:t>28</w:t>
            </w:r>
          </w:p>
        </w:tc>
        <w:tc>
          <w:tcPr>
            <w:tcW w:w="3794" w:type="dxa"/>
            <w:vAlign w:val="center"/>
          </w:tcPr>
          <w:p w14:paraId="5CE507D8" w14:textId="53D30D8C" w:rsidR="008E3611" w:rsidRPr="0078210C" w:rsidRDefault="00BA28A8" w:rsidP="00B3538E">
            <w:pPr>
              <w:autoSpaceDE w:val="0"/>
              <w:autoSpaceDN w:val="0"/>
              <w:adjustRightInd w:val="0"/>
              <w:spacing w:after="0" w:line="240" w:lineRule="auto"/>
              <w:rPr>
                <w:rFonts w:asciiTheme="minorHAnsi" w:hAnsiTheme="minorHAnsi" w:cs="TimesNewRomanPSMT"/>
                <w:color w:val="221F1F"/>
                <w:lang w:val="uk-UA"/>
              </w:rPr>
            </w:pPr>
            <w:r w:rsidRPr="0078210C">
              <w:rPr>
                <w:rFonts w:asciiTheme="minorHAnsi" w:hAnsiTheme="minorHAnsi" w:cs="TimesNewRomanPS-BoldMT"/>
                <w:bCs/>
                <w:lang w:val="uk-UA"/>
              </w:rPr>
              <w:t>Кабель подовжувач</w:t>
            </w:r>
            <w:r w:rsidRPr="0078210C">
              <w:rPr>
                <w:rFonts w:asciiTheme="minorHAnsi" w:hAnsiTheme="minorHAnsi" w:cs="TimesNewRomanPS-BoldMT"/>
                <w:b/>
                <w:bCs/>
                <w:lang w:val="uk-UA"/>
              </w:rPr>
              <w:t xml:space="preserve"> </w:t>
            </w:r>
            <w:r w:rsidRPr="0078210C">
              <w:rPr>
                <w:rFonts w:asciiTheme="minorHAnsi" w:hAnsiTheme="minorHAnsi" w:cs="TimesNewRomanPSMT"/>
                <w:color w:val="221F1F"/>
                <w:lang w:val="uk-UA"/>
              </w:rPr>
              <w:t xml:space="preserve">HDMI </w:t>
            </w:r>
            <w:proofErr w:type="spellStart"/>
            <w:r w:rsidRPr="0078210C">
              <w:rPr>
                <w:rFonts w:asciiTheme="minorHAnsi" w:hAnsiTheme="minorHAnsi" w:cs="TimesNewRomanPSMT"/>
                <w:color w:val="221F1F"/>
                <w:lang w:val="uk-UA"/>
              </w:rPr>
              <w:t>to</w:t>
            </w:r>
            <w:proofErr w:type="spellEnd"/>
            <w:r w:rsidRPr="0078210C">
              <w:rPr>
                <w:rFonts w:asciiTheme="minorHAnsi" w:hAnsiTheme="minorHAnsi" w:cs="TimesNewRomanPSMT"/>
                <w:color w:val="221F1F"/>
                <w:lang w:val="uk-UA"/>
              </w:rPr>
              <w:t xml:space="preserve"> HDMI 30 метрів 1080p посилений в обмотці</w:t>
            </w:r>
            <w:r w:rsidR="00DD4421" w:rsidRPr="0078210C">
              <w:rPr>
                <w:rFonts w:asciiTheme="minorHAnsi" w:hAnsiTheme="minorHAnsi" w:cs="TimesNewRomanPSMT"/>
                <w:color w:val="221F1F"/>
                <w:lang w:val="uk-UA"/>
              </w:rPr>
              <w:t xml:space="preserve"> </w:t>
            </w:r>
            <w:r w:rsidR="00DD4421" w:rsidRPr="0078210C">
              <w:rPr>
                <w:rFonts w:asciiTheme="minorHAnsi" w:hAnsiTheme="minorHAnsi"/>
                <w:color w:val="221F1F"/>
                <w:lang w:val="uk-UA"/>
              </w:rPr>
              <w:t>– або еквівалент із схожими характеристиками</w:t>
            </w:r>
          </w:p>
        </w:tc>
        <w:tc>
          <w:tcPr>
            <w:tcW w:w="475" w:type="dxa"/>
            <w:vAlign w:val="center"/>
          </w:tcPr>
          <w:p w14:paraId="596AD5D0" w14:textId="31999F5C" w:rsidR="008E3611" w:rsidRPr="0078210C" w:rsidRDefault="00DD4421" w:rsidP="00475AB8">
            <w:pPr>
              <w:widowControl w:val="0"/>
              <w:spacing w:after="0" w:line="240" w:lineRule="auto"/>
              <w:jc w:val="both"/>
              <w:rPr>
                <w:rFonts w:asciiTheme="minorHAnsi" w:hAnsiTheme="minorHAnsi" w:cs="Arial"/>
                <w:lang w:val="uk-UA"/>
              </w:rPr>
            </w:pPr>
            <w:r w:rsidRPr="0078210C">
              <w:rPr>
                <w:rFonts w:asciiTheme="minorHAnsi" w:hAnsiTheme="minorHAnsi" w:cs="Arial"/>
                <w:lang w:val="uk-UA"/>
              </w:rPr>
              <w:t>2</w:t>
            </w:r>
          </w:p>
        </w:tc>
        <w:tc>
          <w:tcPr>
            <w:tcW w:w="1778" w:type="dxa"/>
            <w:vAlign w:val="center"/>
          </w:tcPr>
          <w:p w14:paraId="72997F6D" w14:textId="77777777" w:rsidR="008E3611" w:rsidRPr="0078210C" w:rsidRDefault="008E3611" w:rsidP="00475AB8">
            <w:pPr>
              <w:widowControl w:val="0"/>
              <w:spacing w:after="0" w:line="240" w:lineRule="auto"/>
              <w:jc w:val="both"/>
              <w:rPr>
                <w:rFonts w:asciiTheme="minorHAnsi" w:hAnsiTheme="minorHAnsi" w:cs="Arial"/>
                <w:lang w:val="uk-UA"/>
              </w:rPr>
            </w:pPr>
          </w:p>
        </w:tc>
        <w:tc>
          <w:tcPr>
            <w:tcW w:w="1128" w:type="dxa"/>
            <w:vAlign w:val="center"/>
          </w:tcPr>
          <w:p w14:paraId="05BA63E6" w14:textId="77777777" w:rsidR="008E3611" w:rsidRPr="0078210C" w:rsidRDefault="008E3611" w:rsidP="00475AB8">
            <w:pPr>
              <w:widowControl w:val="0"/>
              <w:spacing w:after="0" w:line="240" w:lineRule="auto"/>
              <w:jc w:val="both"/>
              <w:rPr>
                <w:rFonts w:asciiTheme="minorHAnsi" w:hAnsiTheme="minorHAnsi" w:cs="Arial"/>
                <w:lang w:val="uk-UA"/>
              </w:rPr>
            </w:pPr>
          </w:p>
        </w:tc>
        <w:tc>
          <w:tcPr>
            <w:tcW w:w="886" w:type="dxa"/>
            <w:vAlign w:val="center"/>
          </w:tcPr>
          <w:p w14:paraId="5A97263A" w14:textId="77777777" w:rsidR="008E3611" w:rsidRPr="0078210C" w:rsidRDefault="008E3611" w:rsidP="00475AB8">
            <w:pPr>
              <w:widowControl w:val="0"/>
              <w:spacing w:after="0" w:line="240" w:lineRule="auto"/>
              <w:jc w:val="both"/>
              <w:rPr>
                <w:rFonts w:asciiTheme="minorHAnsi" w:hAnsiTheme="minorHAnsi" w:cs="Arial"/>
                <w:lang w:val="uk-UA"/>
              </w:rPr>
            </w:pPr>
          </w:p>
        </w:tc>
      </w:tr>
      <w:tr w:rsidR="008E3611" w:rsidRPr="0078210C" w14:paraId="554E730A" w14:textId="77777777" w:rsidTr="00475AB8">
        <w:tc>
          <w:tcPr>
            <w:tcW w:w="760" w:type="dxa"/>
            <w:vAlign w:val="center"/>
          </w:tcPr>
          <w:p w14:paraId="35FD5708" w14:textId="35DB2A8A" w:rsidR="008E3611" w:rsidRPr="0078210C" w:rsidRDefault="00A5389B" w:rsidP="00475AB8">
            <w:pPr>
              <w:widowControl w:val="0"/>
              <w:spacing w:after="0" w:line="240" w:lineRule="auto"/>
              <w:jc w:val="both"/>
              <w:rPr>
                <w:rFonts w:asciiTheme="minorHAnsi" w:hAnsiTheme="minorHAnsi" w:cs="Arial"/>
                <w:lang w:val="uk-UA"/>
              </w:rPr>
            </w:pPr>
            <w:r w:rsidRPr="0078210C">
              <w:rPr>
                <w:rFonts w:asciiTheme="minorHAnsi" w:hAnsiTheme="minorHAnsi" w:cs="Arial"/>
                <w:lang w:val="uk-UA"/>
              </w:rPr>
              <w:t>29</w:t>
            </w:r>
          </w:p>
        </w:tc>
        <w:tc>
          <w:tcPr>
            <w:tcW w:w="3794" w:type="dxa"/>
            <w:vAlign w:val="center"/>
          </w:tcPr>
          <w:p w14:paraId="5300B12F" w14:textId="4FAB0409" w:rsidR="008E3611" w:rsidRPr="0078210C" w:rsidRDefault="00BA28A8" w:rsidP="00B3538E">
            <w:pPr>
              <w:widowControl w:val="0"/>
              <w:spacing w:after="0" w:line="240" w:lineRule="auto"/>
              <w:jc w:val="both"/>
              <w:rPr>
                <w:rFonts w:asciiTheme="minorHAnsi" w:hAnsiTheme="minorHAnsi" w:cs="Arial"/>
                <w:b/>
                <w:lang w:val="uk-UA"/>
              </w:rPr>
            </w:pPr>
            <w:proofErr w:type="spellStart"/>
            <w:r w:rsidRPr="0078210C">
              <w:rPr>
                <w:rFonts w:asciiTheme="minorHAnsi" w:hAnsiTheme="minorHAnsi" w:cs="TimesNewRomanPS-BoldMT"/>
                <w:bCs/>
                <w:lang w:val="uk-UA"/>
              </w:rPr>
              <w:t>Презентер</w:t>
            </w:r>
            <w:proofErr w:type="spellEnd"/>
            <w:r w:rsidRPr="0078210C">
              <w:rPr>
                <w:rFonts w:asciiTheme="minorHAnsi" w:hAnsiTheme="minorHAnsi" w:cs="TimesNewRomanPS-BoldMT"/>
                <w:b/>
                <w:bCs/>
                <w:lang w:val="uk-UA"/>
              </w:rPr>
              <w:t xml:space="preserve"> </w:t>
            </w:r>
            <w:proofErr w:type="spellStart"/>
            <w:r w:rsidRPr="0078210C">
              <w:rPr>
                <w:rFonts w:asciiTheme="minorHAnsi" w:hAnsiTheme="minorHAnsi"/>
                <w:color w:val="221F1F"/>
                <w:lang w:val="uk-UA"/>
              </w:rPr>
              <w:t>Logitech</w:t>
            </w:r>
            <w:proofErr w:type="spellEnd"/>
            <w:r w:rsidRPr="0078210C">
              <w:rPr>
                <w:rFonts w:asciiTheme="minorHAnsi" w:hAnsiTheme="minorHAnsi"/>
                <w:color w:val="221F1F"/>
                <w:lang w:val="uk-UA"/>
              </w:rPr>
              <w:t xml:space="preserve"> R800 (1001-701-00)</w:t>
            </w:r>
            <w:r w:rsidR="00DD4421" w:rsidRPr="0078210C">
              <w:rPr>
                <w:rFonts w:asciiTheme="minorHAnsi" w:hAnsiTheme="minorHAnsi"/>
                <w:color w:val="221F1F"/>
                <w:lang w:val="uk-UA"/>
              </w:rPr>
              <w:t xml:space="preserve"> – або еквівалент із схожими </w:t>
            </w:r>
            <w:r w:rsidR="00DD4421" w:rsidRPr="0078210C">
              <w:rPr>
                <w:rFonts w:asciiTheme="minorHAnsi" w:hAnsiTheme="minorHAnsi"/>
                <w:color w:val="221F1F"/>
                <w:lang w:val="uk-UA"/>
              </w:rPr>
              <w:lastRenderedPageBreak/>
              <w:t>характеристиками</w:t>
            </w:r>
          </w:p>
        </w:tc>
        <w:tc>
          <w:tcPr>
            <w:tcW w:w="475" w:type="dxa"/>
            <w:vAlign w:val="center"/>
          </w:tcPr>
          <w:p w14:paraId="5C9A4BC3" w14:textId="6D835E64" w:rsidR="008E3611" w:rsidRPr="0078210C" w:rsidRDefault="00DD4421" w:rsidP="00475AB8">
            <w:pPr>
              <w:widowControl w:val="0"/>
              <w:spacing w:after="0" w:line="240" w:lineRule="auto"/>
              <w:jc w:val="both"/>
              <w:rPr>
                <w:rFonts w:asciiTheme="minorHAnsi" w:hAnsiTheme="minorHAnsi" w:cs="Arial"/>
                <w:lang w:val="uk-UA"/>
              </w:rPr>
            </w:pPr>
            <w:r w:rsidRPr="0078210C">
              <w:rPr>
                <w:rFonts w:asciiTheme="minorHAnsi" w:hAnsiTheme="minorHAnsi" w:cs="Arial"/>
                <w:lang w:val="uk-UA"/>
              </w:rPr>
              <w:lastRenderedPageBreak/>
              <w:t>1</w:t>
            </w:r>
          </w:p>
        </w:tc>
        <w:tc>
          <w:tcPr>
            <w:tcW w:w="1778" w:type="dxa"/>
            <w:vAlign w:val="center"/>
          </w:tcPr>
          <w:p w14:paraId="26596310" w14:textId="77777777" w:rsidR="008E3611" w:rsidRPr="0078210C" w:rsidRDefault="008E3611" w:rsidP="00475AB8">
            <w:pPr>
              <w:widowControl w:val="0"/>
              <w:spacing w:after="0" w:line="240" w:lineRule="auto"/>
              <w:jc w:val="both"/>
              <w:rPr>
                <w:rFonts w:asciiTheme="minorHAnsi" w:hAnsiTheme="minorHAnsi" w:cs="Arial"/>
                <w:lang w:val="uk-UA"/>
              </w:rPr>
            </w:pPr>
          </w:p>
        </w:tc>
        <w:tc>
          <w:tcPr>
            <w:tcW w:w="1128" w:type="dxa"/>
            <w:vAlign w:val="center"/>
          </w:tcPr>
          <w:p w14:paraId="4E3A33E1" w14:textId="77777777" w:rsidR="008E3611" w:rsidRPr="0078210C" w:rsidRDefault="008E3611" w:rsidP="00475AB8">
            <w:pPr>
              <w:widowControl w:val="0"/>
              <w:spacing w:after="0" w:line="240" w:lineRule="auto"/>
              <w:jc w:val="both"/>
              <w:rPr>
                <w:rFonts w:asciiTheme="minorHAnsi" w:hAnsiTheme="minorHAnsi" w:cs="Arial"/>
                <w:lang w:val="uk-UA"/>
              </w:rPr>
            </w:pPr>
          </w:p>
        </w:tc>
        <w:tc>
          <w:tcPr>
            <w:tcW w:w="886" w:type="dxa"/>
            <w:vAlign w:val="center"/>
          </w:tcPr>
          <w:p w14:paraId="29E51B20" w14:textId="77777777" w:rsidR="008E3611" w:rsidRPr="0078210C" w:rsidRDefault="008E3611" w:rsidP="00475AB8">
            <w:pPr>
              <w:widowControl w:val="0"/>
              <w:spacing w:after="0" w:line="240" w:lineRule="auto"/>
              <w:jc w:val="both"/>
              <w:rPr>
                <w:rFonts w:asciiTheme="minorHAnsi" w:hAnsiTheme="minorHAnsi" w:cs="Arial"/>
                <w:lang w:val="uk-UA"/>
              </w:rPr>
            </w:pPr>
          </w:p>
        </w:tc>
      </w:tr>
      <w:tr w:rsidR="008E3611" w:rsidRPr="0078210C" w14:paraId="47A69EC7" w14:textId="77777777" w:rsidTr="00475AB8">
        <w:tc>
          <w:tcPr>
            <w:tcW w:w="760" w:type="dxa"/>
            <w:vAlign w:val="center"/>
          </w:tcPr>
          <w:p w14:paraId="3DA02D5C" w14:textId="5C3B55BE" w:rsidR="008E3611" w:rsidRPr="0078210C" w:rsidRDefault="00A5389B" w:rsidP="00475AB8">
            <w:pPr>
              <w:widowControl w:val="0"/>
              <w:spacing w:after="0" w:line="240" w:lineRule="auto"/>
              <w:jc w:val="both"/>
              <w:rPr>
                <w:rFonts w:asciiTheme="minorHAnsi" w:hAnsiTheme="minorHAnsi" w:cs="Arial"/>
                <w:lang w:val="uk-UA"/>
              </w:rPr>
            </w:pPr>
            <w:r w:rsidRPr="0078210C">
              <w:rPr>
                <w:rFonts w:asciiTheme="minorHAnsi" w:hAnsiTheme="minorHAnsi" w:cs="Arial"/>
                <w:lang w:val="uk-UA"/>
              </w:rPr>
              <w:t>30</w:t>
            </w:r>
          </w:p>
        </w:tc>
        <w:tc>
          <w:tcPr>
            <w:tcW w:w="3794" w:type="dxa"/>
            <w:vAlign w:val="center"/>
          </w:tcPr>
          <w:p w14:paraId="52C4F2C1" w14:textId="77777777" w:rsidR="00A5389B" w:rsidRPr="0078210C" w:rsidRDefault="00A5389B" w:rsidP="00B3538E">
            <w:pPr>
              <w:autoSpaceDE w:val="0"/>
              <w:autoSpaceDN w:val="0"/>
              <w:adjustRightInd w:val="0"/>
              <w:spacing w:after="0" w:line="240" w:lineRule="auto"/>
              <w:rPr>
                <w:rFonts w:asciiTheme="minorHAnsi" w:hAnsiTheme="minorHAnsi"/>
                <w:color w:val="221F1F"/>
                <w:lang w:val="uk-UA"/>
              </w:rPr>
            </w:pPr>
            <w:r w:rsidRPr="0078210C">
              <w:rPr>
                <w:rFonts w:asciiTheme="minorHAnsi" w:hAnsiTheme="minorHAnsi" w:cs="TimesNewRomanPSMT"/>
                <w:color w:val="221F1F"/>
                <w:lang w:val="uk-UA"/>
              </w:rPr>
              <w:t xml:space="preserve">Маршрутизатор </w:t>
            </w:r>
            <w:proofErr w:type="spellStart"/>
            <w:r w:rsidRPr="0078210C">
              <w:rPr>
                <w:rFonts w:asciiTheme="minorHAnsi" w:hAnsiTheme="minorHAnsi" w:cs="TimesNewRomanPSMT"/>
                <w:color w:val="221F1F"/>
                <w:lang w:val="uk-UA"/>
              </w:rPr>
              <w:t>Asus</w:t>
            </w:r>
            <w:proofErr w:type="spellEnd"/>
            <w:r w:rsidRPr="0078210C">
              <w:rPr>
                <w:rFonts w:asciiTheme="minorHAnsi" w:hAnsiTheme="minorHAnsi" w:cs="TimesNewRomanPSMT"/>
                <w:color w:val="221F1F"/>
                <w:lang w:val="uk-UA"/>
              </w:rPr>
              <w:t xml:space="preserve"> RT</w:t>
            </w:r>
            <w:r w:rsidRPr="0078210C">
              <w:rPr>
                <w:rFonts w:asciiTheme="minorHAnsi" w:hAnsiTheme="minorHAnsi"/>
                <w:color w:val="221F1F"/>
                <w:lang w:val="uk-UA"/>
              </w:rPr>
              <w:t>-AC58U</w:t>
            </w:r>
          </w:p>
          <w:p w14:paraId="68A1ADDA" w14:textId="77777777" w:rsidR="00A5389B" w:rsidRPr="0078210C" w:rsidRDefault="00A5389B" w:rsidP="00B3538E">
            <w:pPr>
              <w:autoSpaceDE w:val="0"/>
              <w:autoSpaceDN w:val="0"/>
              <w:adjustRightInd w:val="0"/>
              <w:spacing w:after="0" w:line="240" w:lineRule="auto"/>
              <w:rPr>
                <w:rFonts w:asciiTheme="minorHAnsi" w:hAnsiTheme="minorHAnsi" w:cs="TimesNewRomanPSMT"/>
                <w:color w:val="221F1F"/>
                <w:lang w:val="uk-UA"/>
              </w:rPr>
            </w:pPr>
            <w:r w:rsidRPr="0078210C">
              <w:rPr>
                <w:rFonts w:asciiTheme="minorHAnsi" w:hAnsiTheme="minorHAnsi" w:cs="TimesNewRomanPSMT"/>
                <w:color w:val="221F1F"/>
                <w:lang w:val="uk-UA"/>
              </w:rPr>
              <w:t xml:space="preserve">Частота роботи </w:t>
            </w:r>
            <w:proofErr w:type="spellStart"/>
            <w:r w:rsidRPr="0078210C">
              <w:rPr>
                <w:rFonts w:asciiTheme="minorHAnsi" w:hAnsiTheme="minorHAnsi" w:cs="TimesNewRomanPSMT"/>
                <w:color w:val="221F1F"/>
                <w:lang w:val="uk-UA"/>
              </w:rPr>
              <w:t>Wi</w:t>
            </w:r>
            <w:r w:rsidRPr="0078210C">
              <w:rPr>
                <w:rFonts w:asciiTheme="minorHAnsi" w:hAnsiTheme="minorHAnsi"/>
                <w:color w:val="221F1F"/>
                <w:lang w:val="uk-UA"/>
              </w:rPr>
              <w:t>-</w:t>
            </w:r>
            <w:r w:rsidRPr="0078210C">
              <w:rPr>
                <w:rFonts w:asciiTheme="minorHAnsi" w:hAnsiTheme="minorHAnsi" w:cs="TimesNewRomanPSMT"/>
                <w:color w:val="221F1F"/>
                <w:lang w:val="uk-UA"/>
              </w:rPr>
              <w:t>Fi</w:t>
            </w:r>
            <w:proofErr w:type="spellEnd"/>
            <w:r w:rsidRPr="0078210C">
              <w:rPr>
                <w:rFonts w:asciiTheme="minorHAnsi" w:hAnsiTheme="minorHAnsi" w:cs="TimesNewRomanPSMT"/>
                <w:color w:val="221F1F"/>
                <w:lang w:val="uk-UA"/>
              </w:rPr>
              <w:t>: 2.4 ГГц, 5 ГГц</w:t>
            </w:r>
          </w:p>
          <w:p w14:paraId="44F8FD63" w14:textId="30AB7BF1" w:rsidR="008E3611" w:rsidRPr="0078210C" w:rsidRDefault="00A5389B" w:rsidP="00B3538E">
            <w:pPr>
              <w:autoSpaceDE w:val="0"/>
              <w:autoSpaceDN w:val="0"/>
              <w:adjustRightInd w:val="0"/>
              <w:spacing w:after="0" w:line="240" w:lineRule="auto"/>
              <w:rPr>
                <w:rFonts w:asciiTheme="minorHAnsi" w:hAnsiTheme="minorHAnsi" w:cs="TimesNewRomanPSMT"/>
                <w:color w:val="221F1F"/>
                <w:lang w:val="uk-UA"/>
              </w:rPr>
            </w:pPr>
            <w:r w:rsidRPr="0078210C">
              <w:rPr>
                <w:rFonts w:asciiTheme="minorHAnsi" w:hAnsiTheme="minorHAnsi" w:cs="TimesNewRomanPSMT"/>
                <w:color w:val="221F1F"/>
                <w:lang w:val="uk-UA"/>
              </w:rPr>
              <w:t xml:space="preserve">Швидкість </w:t>
            </w:r>
            <w:proofErr w:type="spellStart"/>
            <w:r w:rsidRPr="0078210C">
              <w:rPr>
                <w:rFonts w:asciiTheme="minorHAnsi" w:hAnsiTheme="minorHAnsi" w:cs="TimesNewRomanPSMT"/>
                <w:color w:val="221F1F"/>
                <w:lang w:val="uk-UA"/>
              </w:rPr>
              <w:t>Wi</w:t>
            </w:r>
            <w:r w:rsidRPr="0078210C">
              <w:rPr>
                <w:rFonts w:asciiTheme="minorHAnsi" w:hAnsiTheme="minorHAnsi"/>
                <w:color w:val="221F1F"/>
                <w:lang w:val="uk-UA"/>
              </w:rPr>
              <w:t>-</w:t>
            </w:r>
            <w:r w:rsidRPr="0078210C">
              <w:rPr>
                <w:rFonts w:asciiTheme="minorHAnsi" w:hAnsiTheme="minorHAnsi" w:cs="TimesNewRomanPSMT"/>
                <w:color w:val="221F1F"/>
                <w:lang w:val="uk-UA"/>
              </w:rPr>
              <w:t>Fi</w:t>
            </w:r>
            <w:proofErr w:type="spellEnd"/>
            <w:r w:rsidRPr="0078210C">
              <w:rPr>
                <w:rFonts w:asciiTheme="minorHAnsi" w:hAnsiTheme="minorHAnsi" w:cs="TimesNewRomanPSMT"/>
                <w:color w:val="221F1F"/>
                <w:lang w:val="uk-UA"/>
              </w:rPr>
              <w:t>: &gt; 300 Мбіт/с</w:t>
            </w:r>
            <w:r w:rsidR="00DD4421" w:rsidRPr="0078210C">
              <w:rPr>
                <w:rFonts w:asciiTheme="minorHAnsi" w:hAnsiTheme="minorHAnsi" w:cs="TimesNewRomanPSMT"/>
                <w:color w:val="221F1F"/>
                <w:lang w:val="uk-UA"/>
              </w:rPr>
              <w:t xml:space="preserve"> </w:t>
            </w:r>
            <w:r w:rsidRPr="0078210C">
              <w:rPr>
                <w:rFonts w:asciiTheme="minorHAnsi" w:hAnsiTheme="minorHAnsi"/>
                <w:color w:val="221F1F"/>
                <w:lang w:val="uk-UA"/>
              </w:rPr>
              <w:t>WAN-</w:t>
            </w:r>
            <w:r w:rsidRPr="0078210C">
              <w:rPr>
                <w:rFonts w:asciiTheme="minorHAnsi" w:hAnsiTheme="minorHAnsi" w:cs="TimesNewRomanPSMT"/>
                <w:color w:val="221F1F"/>
                <w:lang w:val="uk-UA"/>
              </w:rPr>
              <w:t xml:space="preserve">порт: </w:t>
            </w:r>
            <w:proofErr w:type="spellStart"/>
            <w:r w:rsidRPr="0078210C">
              <w:rPr>
                <w:rFonts w:asciiTheme="minorHAnsi" w:hAnsiTheme="minorHAnsi" w:cs="TimesNewRomanPSMT"/>
                <w:color w:val="221F1F"/>
                <w:lang w:val="uk-UA"/>
              </w:rPr>
              <w:t>Ethernet</w:t>
            </w:r>
            <w:proofErr w:type="spellEnd"/>
            <w:r w:rsidR="00DD4421" w:rsidRPr="0078210C">
              <w:rPr>
                <w:rFonts w:asciiTheme="minorHAnsi" w:hAnsiTheme="minorHAnsi" w:cs="TimesNewRomanPSMT"/>
                <w:color w:val="221F1F"/>
                <w:lang w:val="uk-UA"/>
              </w:rPr>
              <w:t xml:space="preserve"> </w:t>
            </w:r>
            <w:r w:rsidRPr="0078210C">
              <w:rPr>
                <w:rFonts w:asciiTheme="minorHAnsi" w:hAnsiTheme="minorHAnsi" w:cs="TimesNewRomanPSMT"/>
                <w:color w:val="221F1F"/>
                <w:lang w:val="uk-UA"/>
              </w:rPr>
              <w:t>Інтерфейси: 4 порти LAN 10/100 Мбіт/</w:t>
            </w:r>
            <w:proofErr w:type="spellStart"/>
            <w:r w:rsidRPr="0078210C">
              <w:rPr>
                <w:rFonts w:asciiTheme="minorHAnsi" w:hAnsiTheme="minorHAnsi" w:cs="TimesNewRomanPSMT"/>
                <w:color w:val="221F1F"/>
                <w:lang w:val="uk-UA"/>
              </w:rPr>
              <w:t>сек</w:t>
            </w:r>
            <w:proofErr w:type="spellEnd"/>
            <w:r w:rsidR="00DD4421" w:rsidRPr="0078210C">
              <w:rPr>
                <w:rFonts w:asciiTheme="minorHAnsi" w:hAnsiTheme="minorHAnsi" w:cs="TimesNewRomanPSMT"/>
                <w:color w:val="221F1F"/>
                <w:lang w:val="uk-UA"/>
              </w:rPr>
              <w:t xml:space="preserve"> </w:t>
            </w:r>
            <w:r w:rsidRPr="0078210C">
              <w:rPr>
                <w:rFonts w:asciiTheme="minorHAnsi" w:hAnsiTheme="minorHAnsi" w:cs="TimesNewRomanPSMT"/>
                <w:color w:val="221F1F"/>
                <w:lang w:val="uk-UA"/>
              </w:rPr>
              <w:t>1 порт WAN 10/100 Мбіт/</w:t>
            </w:r>
            <w:proofErr w:type="spellStart"/>
            <w:r w:rsidRPr="0078210C">
              <w:rPr>
                <w:rFonts w:asciiTheme="minorHAnsi" w:hAnsiTheme="minorHAnsi" w:cs="TimesNewRomanPSMT"/>
                <w:color w:val="221F1F"/>
                <w:lang w:val="uk-UA"/>
              </w:rPr>
              <w:t>сек</w:t>
            </w:r>
            <w:proofErr w:type="spellEnd"/>
            <w:r w:rsidR="00DD4421" w:rsidRPr="0078210C">
              <w:rPr>
                <w:rFonts w:asciiTheme="minorHAnsi" w:hAnsiTheme="minorHAnsi" w:cs="TimesNewRomanPSMT"/>
                <w:color w:val="221F1F"/>
                <w:lang w:val="uk-UA"/>
              </w:rPr>
              <w:t xml:space="preserve"> </w:t>
            </w:r>
            <w:r w:rsidR="00DD4421" w:rsidRPr="0078210C">
              <w:rPr>
                <w:rFonts w:asciiTheme="minorHAnsi" w:hAnsiTheme="minorHAnsi"/>
                <w:color w:val="221F1F"/>
                <w:lang w:val="uk-UA"/>
              </w:rPr>
              <w:t>– або еквівалент із схожими характеристиками</w:t>
            </w:r>
          </w:p>
        </w:tc>
        <w:tc>
          <w:tcPr>
            <w:tcW w:w="475" w:type="dxa"/>
            <w:vAlign w:val="center"/>
          </w:tcPr>
          <w:p w14:paraId="1F1D8613" w14:textId="3DBE93E2" w:rsidR="008E3611" w:rsidRPr="0078210C" w:rsidRDefault="00DD4421" w:rsidP="00475AB8">
            <w:pPr>
              <w:widowControl w:val="0"/>
              <w:spacing w:after="0" w:line="240" w:lineRule="auto"/>
              <w:jc w:val="both"/>
              <w:rPr>
                <w:rFonts w:asciiTheme="minorHAnsi" w:hAnsiTheme="minorHAnsi" w:cs="Arial"/>
                <w:lang w:val="uk-UA"/>
              </w:rPr>
            </w:pPr>
            <w:r w:rsidRPr="0078210C">
              <w:rPr>
                <w:rFonts w:asciiTheme="minorHAnsi" w:hAnsiTheme="minorHAnsi" w:cs="Arial"/>
                <w:lang w:val="uk-UA"/>
              </w:rPr>
              <w:t>2</w:t>
            </w:r>
          </w:p>
        </w:tc>
        <w:tc>
          <w:tcPr>
            <w:tcW w:w="1778" w:type="dxa"/>
            <w:vAlign w:val="center"/>
          </w:tcPr>
          <w:p w14:paraId="4AAD48D7" w14:textId="77777777" w:rsidR="008E3611" w:rsidRPr="0078210C" w:rsidRDefault="008E3611" w:rsidP="00475AB8">
            <w:pPr>
              <w:widowControl w:val="0"/>
              <w:spacing w:after="0" w:line="240" w:lineRule="auto"/>
              <w:jc w:val="both"/>
              <w:rPr>
                <w:rFonts w:asciiTheme="minorHAnsi" w:hAnsiTheme="minorHAnsi" w:cs="Arial"/>
                <w:lang w:val="uk-UA"/>
              </w:rPr>
            </w:pPr>
          </w:p>
        </w:tc>
        <w:tc>
          <w:tcPr>
            <w:tcW w:w="1128" w:type="dxa"/>
            <w:vAlign w:val="center"/>
          </w:tcPr>
          <w:p w14:paraId="74D033F3" w14:textId="77777777" w:rsidR="008E3611" w:rsidRPr="0078210C" w:rsidRDefault="008E3611" w:rsidP="00475AB8">
            <w:pPr>
              <w:widowControl w:val="0"/>
              <w:spacing w:after="0" w:line="240" w:lineRule="auto"/>
              <w:jc w:val="both"/>
              <w:rPr>
                <w:rFonts w:asciiTheme="minorHAnsi" w:hAnsiTheme="minorHAnsi" w:cs="Arial"/>
                <w:lang w:val="uk-UA"/>
              </w:rPr>
            </w:pPr>
          </w:p>
        </w:tc>
        <w:tc>
          <w:tcPr>
            <w:tcW w:w="886" w:type="dxa"/>
            <w:vAlign w:val="center"/>
          </w:tcPr>
          <w:p w14:paraId="7265D4EE" w14:textId="77777777" w:rsidR="008E3611" w:rsidRPr="0078210C" w:rsidRDefault="008E3611" w:rsidP="00475AB8">
            <w:pPr>
              <w:widowControl w:val="0"/>
              <w:spacing w:after="0" w:line="240" w:lineRule="auto"/>
              <w:jc w:val="both"/>
              <w:rPr>
                <w:rFonts w:asciiTheme="minorHAnsi" w:hAnsiTheme="minorHAnsi" w:cs="Arial"/>
                <w:lang w:val="uk-UA"/>
              </w:rPr>
            </w:pPr>
          </w:p>
        </w:tc>
      </w:tr>
      <w:tr w:rsidR="00C026A7" w:rsidRPr="0078210C" w14:paraId="68F6C894" w14:textId="77777777" w:rsidTr="00475AB8">
        <w:tc>
          <w:tcPr>
            <w:tcW w:w="760" w:type="dxa"/>
            <w:vAlign w:val="center"/>
          </w:tcPr>
          <w:p w14:paraId="2589E30F" w14:textId="20FAF202" w:rsidR="00C026A7" w:rsidRPr="0078210C" w:rsidRDefault="00C026A7" w:rsidP="00C026A7">
            <w:pPr>
              <w:widowControl w:val="0"/>
              <w:spacing w:after="0" w:line="240" w:lineRule="auto"/>
              <w:jc w:val="both"/>
              <w:rPr>
                <w:rFonts w:asciiTheme="minorHAnsi" w:hAnsiTheme="minorHAnsi" w:cs="Arial"/>
                <w:lang w:val="uk-UA"/>
              </w:rPr>
            </w:pPr>
            <w:r w:rsidRPr="0078210C">
              <w:rPr>
                <w:rFonts w:asciiTheme="minorHAnsi" w:hAnsiTheme="minorHAnsi" w:cs="Arial"/>
                <w:lang w:val="uk-UA"/>
              </w:rPr>
              <w:t>31</w:t>
            </w:r>
          </w:p>
        </w:tc>
        <w:tc>
          <w:tcPr>
            <w:tcW w:w="3794" w:type="dxa"/>
            <w:vAlign w:val="center"/>
          </w:tcPr>
          <w:p w14:paraId="35D86CFF" w14:textId="115FD61B" w:rsidR="00C026A7" w:rsidRPr="0078210C" w:rsidRDefault="00C026A7" w:rsidP="00B3538E">
            <w:pPr>
              <w:autoSpaceDE w:val="0"/>
              <w:autoSpaceDN w:val="0"/>
              <w:adjustRightInd w:val="0"/>
              <w:spacing w:after="0" w:line="240" w:lineRule="auto"/>
              <w:rPr>
                <w:rFonts w:asciiTheme="minorHAnsi" w:hAnsiTheme="minorHAnsi" w:cs="TimesNewRomanPSMT"/>
                <w:color w:val="221F1F"/>
                <w:lang w:val="uk-UA"/>
              </w:rPr>
            </w:pPr>
            <w:r w:rsidRPr="0078210C">
              <w:rPr>
                <w:rFonts w:asciiTheme="minorHAnsi" w:eastAsia="Times New Roman" w:hAnsiTheme="minorHAnsi"/>
                <w:color w:val="000000" w:themeColor="text1"/>
                <w:lang w:val="uk-UA"/>
              </w:rPr>
              <w:t xml:space="preserve">Модель типу </w:t>
            </w:r>
            <w:proofErr w:type="spellStart"/>
            <w:r w:rsidRPr="0078210C">
              <w:rPr>
                <w:rFonts w:asciiTheme="minorHAnsi" w:eastAsia="Times New Roman" w:hAnsiTheme="minorHAnsi"/>
                <w:color w:val="000000" w:themeColor="text1"/>
                <w:lang w:val="uk-UA"/>
              </w:rPr>
              <w:t>GoPro</w:t>
            </w:r>
            <w:proofErr w:type="spellEnd"/>
            <w:r w:rsidRPr="0078210C">
              <w:rPr>
                <w:rFonts w:asciiTheme="minorHAnsi" w:eastAsia="Times New Roman" w:hAnsiTheme="minorHAnsi"/>
                <w:color w:val="000000" w:themeColor="text1"/>
                <w:lang w:val="uk-UA"/>
              </w:rPr>
              <w:t xml:space="preserve"> HERO 7 (</w:t>
            </w:r>
            <w:proofErr w:type="spellStart"/>
            <w:r w:rsidRPr="0078210C">
              <w:rPr>
                <w:rFonts w:asciiTheme="minorHAnsi" w:eastAsia="Times New Roman" w:hAnsiTheme="minorHAnsi"/>
                <w:color w:val="000000" w:themeColor="text1"/>
                <w:lang w:val="uk-UA"/>
              </w:rPr>
              <w:t>Black</w:t>
            </w:r>
            <w:proofErr w:type="spellEnd"/>
            <w:r w:rsidRPr="0078210C">
              <w:rPr>
                <w:rFonts w:asciiTheme="minorHAnsi" w:eastAsia="Times New Roman" w:hAnsiTheme="minorHAnsi"/>
                <w:color w:val="000000" w:themeColor="text1"/>
                <w:lang w:val="uk-UA"/>
              </w:rPr>
              <w:t xml:space="preserve">). </w:t>
            </w:r>
            <w:r w:rsidRPr="0078210C">
              <w:rPr>
                <w:rFonts w:asciiTheme="minorHAnsi" w:eastAsia="Times New Roman" w:hAnsiTheme="minorHAnsi"/>
                <w:i/>
                <w:color w:val="000000" w:themeColor="text1"/>
                <w:lang w:val="uk-UA"/>
              </w:rPr>
              <w:t xml:space="preserve">Характеристики відеозйомки не гірше ніж: </w:t>
            </w:r>
            <w:r w:rsidRPr="0078210C">
              <w:rPr>
                <w:rFonts w:asciiTheme="minorHAnsi" w:eastAsia="Times New Roman" w:hAnsiTheme="minorHAnsi"/>
                <w:color w:val="000000" w:themeColor="text1"/>
                <w:lang w:val="uk-UA"/>
              </w:rPr>
              <w:t xml:space="preserve">Максимальна роздільна здатність відеозйомки 4K (3840 x 2160); Максимальна частота кадрів: 240 </w:t>
            </w:r>
            <w:proofErr w:type="spellStart"/>
            <w:r w:rsidRPr="0078210C">
              <w:rPr>
                <w:rFonts w:asciiTheme="minorHAnsi" w:eastAsia="Times New Roman" w:hAnsiTheme="minorHAnsi"/>
                <w:color w:val="000000" w:themeColor="text1"/>
                <w:lang w:val="uk-UA"/>
              </w:rPr>
              <w:t>fps</w:t>
            </w:r>
            <w:proofErr w:type="spellEnd"/>
            <w:r w:rsidRPr="0078210C">
              <w:rPr>
                <w:rFonts w:asciiTheme="minorHAnsi" w:eastAsia="Times New Roman" w:hAnsiTheme="minorHAnsi"/>
                <w:color w:val="000000" w:themeColor="text1"/>
                <w:lang w:val="uk-UA"/>
              </w:rPr>
              <w:t xml:space="preserve"> (1080p) Стабілізація зображення: електронна (цифрова); Акумулятор: Тип: </w:t>
            </w:r>
            <w:proofErr w:type="spellStart"/>
            <w:r w:rsidRPr="0078210C">
              <w:rPr>
                <w:rFonts w:asciiTheme="minorHAnsi" w:eastAsia="Times New Roman" w:hAnsiTheme="minorHAnsi"/>
                <w:color w:val="000000" w:themeColor="text1"/>
                <w:lang w:val="uk-UA"/>
              </w:rPr>
              <w:t>Li-Ion</w:t>
            </w:r>
            <w:proofErr w:type="spellEnd"/>
            <w:r w:rsidRPr="0078210C">
              <w:rPr>
                <w:rFonts w:asciiTheme="minorHAnsi" w:eastAsia="Times New Roman" w:hAnsiTheme="minorHAnsi"/>
                <w:color w:val="000000" w:themeColor="text1"/>
                <w:lang w:val="uk-UA"/>
              </w:rPr>
              <w:t xml:space="preserve">, ємність 1220 </w:t>
            </w:r>
            <w:proofErr w:type="spellStart"/>
            <w:r w:rsidRPr="0078210C">
              <w:rPr>
                <w:rFonts w:asciiTheme="minorHAnsi" w:eastAsia="Times New Roman" w:hAnsiTheme="minorHAnsi"/>
                <w:color w:val="000000" w:themeColor="text1"/>
                <w:lang w:val="uk-UA"/>
              </w:rPr>
              <w:t>мАг</w:t>
            </w:r>
            <w:proofErr w:type="spellEnd"/>
            <w:r w:rsidRPr="0078210C">
              <w:rPr>
                <w:rFonts w:asciiTheme="minorHAnsi" w:eastAsia="Times New Roman" w:hAnsiTheme="minorHAnsi"/>
                <w:color w:val="000000" w:themeColor="text1"/>
                <w:lang w:val="uk-UA"/>
              </w:rPr>
              <w:t xml:space="preserve">; Дисплей: кольоровий LCD, сенсорний екран; Дистанційне керування із смартфона; Вбудований мікрофон; Додаткові можливості: 60, 30, 24 кадрів/с; </w:t>
            </w:r>
            <w:proofErr w:type="spellStart"/>
            <w:r w:rsidRPr="0078210C">
              <w:rPr>
                <w:rFonts w:asciiTheme="minorHAnsi" w:eastAsia="Times New Roman" w:hAnsiTheme="minorHAnsi"/>
                <w:color w:val="000000" w:themeColor="text1"/>
                <w:lang w:val="uk-UA"/>
              </w:rPr>
              <w:t>SuperView</w:t>
            </w:r>
            <w:proofErr w:type="spellEnd"/>
            <w:r w:rsidRPr="0078210C">
              <w:rPr>
                <w:rFonts w:asciiTheme="minorHAnsi" w:eastAsia="Times New Roman" w:hAnsiTheme="minorHAnsi"/>
                <w:color w:val="000000" w:themeColor="text1"/>
                <w:lang w:val="uk-UA"/>
              </w:rPr>
              <w:t xml:space="preserve">: 30, 24 кадрів/с; Формат файлів: MP4 (H.264 / AVC); MP4 (H.265 / HEVS); Максимальна швидкість передачі відео: 75 Мбіт / с (4K); Стабілізація відео: </w:t>
            </w:r>
            <w:proofErr w:type="spellStart"/>
            <w:r w:rsidRPr="0078210C">
              <w:rPr>
                <w:rFonts w:asciiTheme="minorHAnsi" w:eastAsia="Times New Roman" w:hAnsiTheme="minorHAnsi"/>
                <w:color w:val="000000" w:themeColor="text1"/>
                <w:lang w:val="uk-UA"/>
              </w:rPr>
              <w:t>GyperSmooth</w:t>
            </w:r>
            <w:proofErr w:type="spellEnd"/>
            <w:r w:rsidRPr="0078210C">
              <w:rPr>
                <w:rFonts w:asciiTheme="minorHAnsi" w:eastAsia="Times New Roman" w:hAnsiTheme="minorHAnsi"/>
                <w:color w:val="000000" w:themeColor="text1"/>
                <w:lang w:val="uk-UA"/>
              </w:rPr>
              <w:t xml:space="preserve">; </w:t>
            </w:r>
            <w:proofErr w:type="spellStart"/>
            <w:r w:rsidRPr="0078210C">
              <w:rPr>
                <w:rFonts w:asciiTheme="minorHAnsi" w:eastAsia="Times New Roman" w:hAnsiTheme="minorHAnsi"/>
                <w:color w:val="000000" w:themeColor="text1"/>
                <w:lang w:val="uk-UA"/>
              </w:rPr>
              <w:t>Таймлапс</w:t>
            </w:r>
            <w:proofErr w:type="spellEnd"/>
            <w:r w:rsidRPr="0078210C">
              <w:rPr>
                <w:rFonts w:asciiTheme="minorHAnsi" w:eastAsia="Times New Roman" w:hAnsiTheme="minorHAnsi"/>
                <w:color w:val="000000" w:themeColor="text1"/>
                <w:lang w:val="uk-UA"/>
              </w:rPr>
              <w:t xml:space="preserve">; Сповільнена зйомка; </w:t>
            </w:r>
            <w:proofErr w:type="spellStart"/>
            <w:r w:rsidRPr="0078210C">
              <w:rPr>
                <w:rFonts w:asciiTheme="minorHAnsi" w:eastAsia="Times New Roman" w:hAnsiTheme="minorHAnsi"/>
                <w:color w:val="000000" w:themeColor="text1"/>
                <w:lang w:val="uk-UA"/>
              </w:rPr>
              <w:t>TimeWorp</w:t>
            </w:r>
            <w:proofErr w:type="spellEnd"/>
            <w:r w:rsidRPr="0078210C">
              <w:rPr>
                <w:rFonts w:asciiTheme="minorHAnsi" w:eastAsia="Times New Roman" w:hAnsiTheme="minorHAnsi"/>
                <w:color w:val="000000" w:themeColor="text1"/>
                <w:lang w:val="uk-UA"/>
              </w:rPr>
              <w:t>;</w:t>
            </w:r>
            <w:r w:rsidR="00B53803" w:rsidRPr="0078210C">
              <w:rPr>
                <w:rFonts w:asciiTheme="minorHAnsi" w:eastAsia="Times New Roman" w:hAnsiTheme="minorHAnsi"/>
                <w:color w:val="000000" w:themeColor="text1"/>
                <w:lang w:val="uk-UA"/>
              </w:rPr>
              <w:t xml:space="preserve"> </w:t>
            </w:r>
            <w:r w:rsidRPr="0078210C">
              <w:rPr>
                <w:rFonts w:asciiTheme="minorHAnsi" w:eastAsia="Times New Roman" w:hAnsiTheme="minorHAnsi"/>
                <w:color w:val="000000" w:themeColor="text1"/>
                <w:lang w:val="uk-UA"/>
              </w:rPr>
              <w:t>уповільнена зйомка (</w:t>
            </w:r>
            <w:proofErr w:type="spellStart"/>
            <w:r w:rsidRPr="0078210C">
              <w:rPr>
                <w:rFonts w:asciiTheme="minorHAnsi" w:eastAsia="Times New Roman" w:hAnsiTheme="minorHAnsi"/>
                <w:color w:val="000000" w:themeColor="text1"/>
                <w:lang w:val="uk-UA"/>
              </w:rPr>
              <w:t>Slow</w:t>
            </w:r>
            <w:proofErr w:type="spellEnd"/>
            <w:r w:rsidRPr="0078210C">
              <w:rPr>
                <w:rFonts w:asciiTheme="minorHAnsi" w:eastAsia="Times New Roman" w:hAnsiTheme="minorHAnsi"/>
                <w:color w:val="000000" w:themeColor="text1"/>
                <w:lang w:val="uk-UA"/>
              </w:rPr>
              <w:t xml:space="preserve"> </w:t>
            </w:r>
            <w:proofErr w:type="spellStart"/>
            <w:r w:rsidRPr="0078210C">
              <w:rPr>
                <w:rFonts w:asciiTheme="minorHAnsi" w:eastAsia="Times New Roman" w:hAnsiTheme="minorHAnsi"/>
                <w:color w:val="000000" w:themeColor="text1"/>
                <w:lang w:val="uk-UA"/>
              </w:rPr>
              <w:t>motion</w:t>
            </w:r>
            <w:proofErr w:type="spellEnd"/>
            <w:r w:rsidRPr="0078210C">
              <w:rPr>
                <w:rFonts w:asciiTheme="minorHAnsi" w:eastAsia="Times New Roman" w:hAnsiTheme="minorHAnsi"/>
                <w:color w:val="000000" w:themeColor="text1"/>
                <w:lang w:val="uk-UA"/>
              </w:rPr>
              <w:t xml:space="preserve">). Підключення: </w:t>
            </w:r>
            <w:proofErr w:type="spellStart"/>
            <w:r w:rsidRPr="0078210C">
              <w:rPr>
                <w:rFonts w:asciiTheme="minorHAnsi" w:eastAsia="Times New Roman" w:hAnsiTheme="minorHAnsi"/>
                <w:color w:val="000000" w:themeColor="text1"/>
                <w:lang w:val="uk-UA"/>
              </w:rPr>
              <w:t>Bluetooth</w:t>
            </w:r>
            <w:proofErr w:type="spellEnd"/>
            <w:r w:rsidRPr="0078210C">
              <w:rPr>
                <w:rFonts w:asciiTheme="minorHAnsi" w:eastAsia="Times New Roman" w:hAnsiTheme="minorHAnsi"/>
                <w:color w:val="000000" w:themeColor="text1"/>
                <w:lang w:val="uk-UA"/>
              </w:rPr>
              <w:t xml:space="preserve">, Наявність </w:t>
            </w:r>
            <w:proofErr w:type="spellStart"/>
            <w:r w:rsidRPr="0078210C">
              <w:rPr>
                <w:rFonts w:asciiTheme="minorHAnsi" w:eastAsia="Times New Roman" w:hAnsiTheme="minorHAnsi"/>
                <w:color w:val="000000" w:themeColor="text1"/>
                <w:lang w:val="uk-UA"/>
              </w:rPr>
              <w:t>Wi-Fi</w:t>
            </w:r>
            <w:proofErr w:type="spellEnd"/>
            <w:r w:rsidRPr="0078210C">
              <w:rPr>
                <w:rFonts w:asciiTheme="minorHAnsi" w:eastAsia="Times New Roman" w:hAnsiTheme="minorHAnsi"/>
                <w:color w:val="000000" w:themeColor="text1"/>
                <w:lang w:val="uk-UA"/>
              </w:rPr>
              <w:t xml:space="preserve">, NFC, </w:t>
            </w:r>
            <w:proofErr w:type="spellStart"/>
            <w:r w:rsidRPr="0078210C">
              <w:rPr>
                <w:rFonts w:asciiTheme="minorHAnsi" w:eastAsia="Times New Roman" w:hAnsiTheme="minorHAnsi"/>
                <w:color w:val="000000" w:themeColor="text1"/>
                <w:lang w:val="uk-UA"/>
              </w:rPr>
              <w:t>Слот</w:t>
            </w:r>
            <w:proofErr w:type="spellEnd"/>
            <w:r w:rsidRPr="0078210C">
              <w:rPr>
                <w:rFonts w:asciiTheme="minorHAnsi" w:eastAsia="Times New Roman" w:hAnsiTheme="minorHAnsi"/>
                <w:color w:val="000000" w:themeColor="text1"/>
                <w:lang w:val="uk-UA"/>
              </w:rPr>
              <w:t xml:space="preserve"> для карт пам'яті, </w:t>
            </w:r>
            <w:proofErr w:type="spellStart"/>
            <w:r w:rsidRPr="0078210C">
              <w:rPr>
                <w:rFonts w:asciiTheme="minorHAnsi" w:eastAsia="Times New Roman" w:hAnsiTheme="minorHAnsi"/>
                <w:color w:val="000000" w:themeColor="text1"/>
                <w:lang w:val="uk-UA"/>
              </w:rPr>
              <w:t>microSD</w:t>
            </w:r>
            <w:proofErr w:type="spellEnd"/>
            <w:r w:rsidRPr="0078210C">
              <w:rPr>
                <w:rFonts w:asciiTheme="minorHAnsi" w:eastAsia="Times New Roman" w:hAnsiTheme="minorHAnsi"/>
                <w:color w:val="000000" w:themeColor="text1"/>
                <w:lang w:val="uk-UA"/>
              </w:rPr>
              <w:t xml:space="preserve">, USB-порт, </w:t>
            </w:r>
            <w:proofErr w:type="spellStart"/>
            <w:r w:rsidRPr="0078210C">
              <w:rPr>
                <w:rFonts w:asciiTheme="minorHAnsi" w:eastAsia="Times New Roman" w:hAnsiTheme="minorHAnsi"/>
                <w:color w:val="000000" w:themeColor="text1"/>
                <w:lang w:val="uk-UA"/>
              </w:rPr>
              <w:t>Type</w:t>
            </w:r>
            <w:proofErr w:type="spellEnd"/>
            <w:r w:rsidRPr="0078210C">
              <w:rPr>
                <w:rFonts w:asciiTheme="minorHAnsi" w:eastAsia="Times New Roman" w:hAnsiTheme="minorHAnsi"/>
                <w:color w:val="000000" w:themeColor="text1"/>
                <w:lang w:val="uk-UA"/>
              </w:rPr>
              <w:t xml:space="preserve">-C </w:t>
            </w:r>
            <w:proofErr w:type="spellStart"/>
            <w:r w:rsidRPr="0078210C">
              <w:rPr>
                <w:rFonts w:asciiTheme="minorHAnsi" w:eastAsia="Times New Roman" w:hAnsiTheme="minorHAnsi"/>
                <w:color w:val="000000" w:themeColor="text1"/>
                <w:lang w:val="uk-UA"/>
              </w:rPr>
              <w:t>microHDMI</w:t>
            </w:r>
            <w:proofErr w:type="spellEnd"/>
            <w:r w:rsidRPr="0078210C">
              <w:rPr>
                <w:rFonts w:asciiTheme="minorHAnsi" w:eastAsia="Times New Roman" w:hAnsiTheme="minorHAnsi"/>
                <w:color w:val="000000" w:themeColor="text1"/>
                <w:lang w:val="uk-UA"/>
              </w:rPr>
              <w:t xml:space="preserve">, роз'єм для зовнішнього мікрофона Комплектація: камера HERO7 </w:t>
            </w:r>
            <w:proofErr w:type="spellStart"/>
            <w:r w:rsidRPr="0078210C">
              <w:rPr>
                <w:rFonts w:asciiTheme="minorHAnsi" w:eastAsia="Times New Roman" w:hAnsiTheme="minorHAnsi"/>
                <w:color w:val="000000" w:themeColor="text1"/>
                <w:lang w:val="uk-UA"/>
              </w:rPr>
              <w:t>Black</w:t>
            </w:r>
            <w:proofErr w:type="spellEnd"/>
            <w:r w:rsidRPr="0078210C">
              <w:rPr>
                <w:rFonts w:asciiTheme="minorHAnsi" w:eastAsia="Times New Roman" w:hAnsiTheme="minorHAnsi"/>
                <w:color w:val="000000" w:themeColor="text1"/>
                <w:lang w:val="uk-UA"/>
              </w:rPr>
              <w:t xml:space="preserve">; </w:t>
            </w:r>
            <w:proofErr w:type="spellStart"/>
            <w:r w:rsidRPr="0078210C">
              <w:rPr>
                <w:rFonts w:asciiTheme="minorHAnsi" w:eastAsia="Times New Roman" w:hAnsiTheme="minorHAnsi"/>
                <w:color w:val="000000" w:themeColor="text1"/>
                <w:lang w:val="uk-UA"/>
              </w:rPr>
              <w:t>З’ємний</w:t>
            </w:r>
            <w:proofErr w:type="spellEnd"/>
            <w:r w:rsidRPr="0078210C">
              <w:rPr>
                <w:rFonts w:asciiTheme="minorHAnsi" w:eastAsia="Times New Roman" w:hAnsiTheme="minorHAnsi"/>
                <w:color w:val="000000" w:themeColor="text1"/>
                <w:lang w:val="uk-UA"/>
              </w:rPr>
              <w:t xml:space="preserve"> акумулятор; рамка; вигнуте кріплення; пряме кріплення; монтажний майданчик; USB-C Кабель; затискний гвинт.</w:t>
            </w:r>
          </w:p>
        </w:tc>
        <w:tc>
          <w:tcPr>
            <w:tcW w:w="475" w:type="dxa"/>
            <w:vAlign w:val="center"/>
          </w:tcPr>
          <w:p w14:paraId="4ADA5578" w14:textId="17EF36FE" w:rsidR="00C026A7" w:rsidRPr="0078210C" w:rsidRDefault="00C026A7" w:rsidP="00C026A7">
            <w:pPr>
              <w:widowControl w:val="0"/>
              <w:spacing w:after="0" w:line="240" w:lineRule="auto"/>
              <w:jc w:val="both"/>
              <w:rPr>
                <w:rFonts w:asciiTheme="minorHAnsi" w:hAnsiTheme="minorHAnsi" w:cs="Arial"/>
                <w:lang w:val="uk-UA"/>
              </w:rPr>
            </w:pPr>
            <w:r w:rsidRPr="0078210C">
              <w:rPr>
                <w:rFonts w:asciiTheme="minorHAnsi" w:hAnsiTheme="minorHAnsi" w:cs="Arial"/>
                <w:lang w:val="uk-UA"/>
              </w:rPr>
              <w:t>1</w:t>
            </w:r>
          </w:p>
        </w:tc>
        <w:tc>
          <w:tcPr>
            <w:tcW w:w="1778" w:type="dxa"/>
            <w:vAlign w:val="center"/>
          </w:tcPr>
          <w:p w14:paraId="350DA679" w14:textId="77777777" w:rsidR="00C026A7" w:rsidRPr="0078210C" w:rsidRDefault="00C026A7" w:rsidP="00C026A7">
            <w:pPr>
              <w:widowControl w:val="0"/>
              <w:spacing w:after="0" w:line="240" w:lineRule="auto"/>
              <w:jc w:val="both"/>
              <w:rPr>
                <w:rFonts w:asciiTheme="minorHAnsi" w:hAnsiTheme="minorHAnsi" w:cs="Arial"/>
                <w:lang w:val="uk-UA"/>
              </w:rPr>
            </w:pPr>
          </w:p>
        </w:tc>
        <w:tc>
          <w:tcPr>
            <w:tcW w:w="1128" w:type="dxa"/>
            <w:vAlign w:val="center"/>
          </w:tcPr>
          <w:p w14:paraId="67B84D8A" w14:textId="77777777" w:rsidR="00C026A7" w:rsidRPr="0078210C" w:rsidRDefault="00C026A7" w:rsidP="00C026A7">
            <w:pPr>
              <w:widowControl w:val="0"/>
              <w:spacing w:after="0" w:line="240" w:lineRule="auto"/>
              <w:jc w:val="both"/>
              <w:rPr>
                <w:rFonts w:asciiTheme="minorHAnsi" w:hAnsiTheme="minorHAnsi" w:cs="Arial"/>
                <w:lang w:val="uk-UA"/>
              </w:rPr>
            </w:pPr>
          </w:p>
        </w:tc>
        <w:tc>
          <w:tcPr>
            <w:tcW w:w="886" w:type="dxa"/>
            <w:vAlign w:val="center"/>
          </w:tcPr>
          <w:p w14:paraId="2483A251" w14:textId="77777777" w:rsidR="00C026A7" w:rsidRPr="0078210C" w:rsidRDefault="00C026A7" w:rsidP="00C026A7">
            <w:pPr>
              <w:widowControl w:val="0"/>
              <w:spacing w:after="0" w:line="240" w:lineRule="auto"/>
              <w:jc w:val="both"/>
              <w:rPr>
                <w:rFonts w:asciiTheme="minorHAnsi" w:hAnsiTheme="minorHAnsi" w:cs="Arial"/>
                <w:lang w:val="uk-UA"/>
              </w:rPr>
            </w:pPr>
          </w:p>
        </w:tc>
      </w:tr>
      <w:tr w:rsidR="00C026A7" w:rsidRPr="0078210C" w14:paraId="1F1BC444" w14:textId="77777777" w:rsidTr="00475AB8">
        <w:tc>
          <w:tcPr>
            <w:tcW w:w="760" w:type="dxa"/>
            <w:vAlign w:val="center"/>
          </w:tcPr>
          <w:p w14:paraId="3A83FC75" w14:textId="4F1D663F" w:rsidR="00C026A7" w:rsidRPr="0078210C" w:rsidRDefault="00C026A7" w:rsidP="00C026A7">
            <w:pPr>
              <w:widowControl w:val="0"/>
              <w:spacing w:after="0" w:line="240" w:lineRule="auto"/>
              <w:jc w:val="both"/>
              <w:rPr>
                <w:rFonts w:asciiTheme="minorHAnsi" w:hAnsiTheme="minorHAnsi" w:cs="Arial"/>
                <w:lang w:val="uk-UA"/>
              </w:rPr>
            </w:pPr>
            <w:r w:rsidRPr="0078210C">
              <w:rPr>
                <w:rFonts w:asciiTheme="minorHAnsi" w:hAnsiTheme="minorHAnsi" w:cs="Arial"/>
                <w:lang w:val="uk-UA"/>
              </w:rPr>
              <w:t>32</w:t>
            </w:r>
          </w:p>
        </w:tc>
        <w:tc>
          <w:tcPr>
            <w:tcW w:w="3794" w:type="dxa"/>
            <w:vAlign w:val="center"/>
          </w:tcPr>
          <w:p w14:paraId="7478E786" w14:textId="35E84CAA" w:rsidR="00C026A7" w:rsidRPr="0078210C" w:rsidRDefault="00C026A7" w:rsidP="00B3538E">
            <w:pPr>
              <w:autoSpaceDE w:val="0"/>
              <w:autoSpaceDN w:val="0"/>
              <w:adjustRightInd w:val="0"/>
              <w:spacing w:after="0" w:line="240" w:lineRule="auto"/>
              <w:rPr>
                <w:rFonts w:asciiTheme="minorHAnsi" w:hAnsiTheme="minorHAnsi" w:cs="TimesNewRomanPSMT"/>
                <w:color w:val="221F1F"/>
                <w:lang w:val="uk-UA"/>
              </w:rPr>
            </w:pPr>
            <w:proofErr w:type="spellStart"/>
            <w:r w:rsidRPr="0078210C">
              <w:rPr>
                <w:rFonts w:asciiTheme="minorHAnsi" w:eastAsia="Times New Roman" w:hAnsiTheme="minorHAnsi"/>
                <w:color w:val="000000" w:themeColor="text1"/>
                <w:lang w:val="uk-UA"/>
              </w:rPr>
              <w:t>Rechargeable</w:t>
            </w:r>
            <w:proofErr w:type="spellEnd"/>
            <w:r w:rsidRPr="0078210C">
              <w:rPr>
                <w:rFonts w:asciiTheme="minorHAnsi" w:eastAsia="Times New Roman" w:hAnsiTheme="minorHAnsi"/>
                <w:color w:val="000000" w:themeColor="text1"/>
                <w:lang w:val="uk-UA"/>
              </w:rPr>
              <w:t xml:space="preserve"> </w:t>
            </w:r>
            <w:proofErr w:type="spellStart"/>
            <w:r w:rsidRPr="0078210C">
              <w:rPr>
                <w:rFonts w:asciiTheme="minorHAnsi" w:eastAsia="Times New Roman" w:hAnsiTheme="minorHAnsi"/>
                <w:color w:val="000000" w:themeColor="text1"/>
                <w:lang w:val="uk-UA"/>
              </w:rPr>
              <w:t>Battery</w:t>
            </w:r>
            <w:proofErr w:type="spellEnd"/>
            <w:r w:rsidRPr="0078210C">
              <w:rPr>
                <w:rFonts w:asciiTheme="minorHAnsi" w:eastAsia="Times New Roman" w:hAnsiTheme="minorHAnsi"/>
                <w:color w:val="000000" w:themeColor="text1"/>
                <w:lang w:val="uk-UA"/>
              </w:rPr>
              <w:t xml:space="preserve"> HERO 5,6,7 </w:t>
            </w:r>
            <w:proofErr w:type="spellStart"/>
            <w:r w:rsidRPr="0078210C">
              <w:rPr>
                <w:rFonts w:asciiTheme="minorHAnsi" w:eastAsia="Times New Roman" w:hAnsiTheme="minorHAnsi"/>
                <w:color w:val="000000" w:themeColor="text1"/>
                <w:lang w:val="uk-UA"/>
              </w:rPr>
              <w:t>Black</w:t>
            </w:r>
            <w:proofErr w:type="spellEnd"/>
            <w:r w:rsidRPr="0078210C">
              <w:rPr>
                <w:rFonts w:asciiTheme="minorHAnsi" w:eastAsia="Times New Roman" w:hAnsiTheme="minorHAnsi"/>
                <w:color w:val="000000" w:themeColor="text1"/>
                <w:lang w:val="uk-UA"/>
              </w:rPr>
              <w:t xml:space="preserve"> Запасний або змінний акумулятор для екшн-камери; Ємність 1220 </w:t>
            </w:r>
            <w:proofErr w:type="spellStart"/>
            <w:r w:rsidRPr="0078210C">
              <w:rPr>
                <w:rFonts w:asciiTheme="minorHAnsi" w:eastAsia="Times New Roman" w:hAnsiTheme="minorHAnsi"/>
                <w:color w:val="000000" w:themeColor="text1"/>
                <w:lang w:val="uk-UA"/>
              </w:rPr>
              <w:t>мАг</w:t>
            </w:r>
            <w:proofErr w:type="spellEnd"/>
            <w:r w:rsidRPr="0078210C">
              <w:rPr>
                <w:rFonts w:asciiTheme="minorHAnsi" w:eastAsia="Times New Roman" w:hAnsiTheme="minorHAnsi"/>
                <w:color w:val="000000" w:themeColor="text1"/>
                <w:lang w:val="uk-UA"/>
              </w:rPr>
              <w:t>, Сумісність із– камерою.</w:t>
            </w:r>
          </w:p>
        </w:tc>
        <w:tc>
          <w:tcPr>
            <w:tcW w:w="475" w:type="dxa"/>
            <w:vAlign w:val="center"/>
          </w:tcPr>
          <w:p w14:paraId="5D56E368" w14:textId="2BD1DE11" w:rsidR="00C026A7" w:rsidRPr="0078210C" w:rsidRDefault="00C026A7" w:rsidP="00C026A7">
            <w:pPr>
              <w:widowControl w:val="0"/>
              <w:spacing w:after="0" w:line="240" w:lineRule="auto"/>
              <w:jc w:val="both"/>
              <w:rPr>
                <w:rFonts w:asciiTheme="minorHAnsi" w:hAnsiTheme="minorHAnsi" w:cs="Arial"/>
                <w:lang w:val="uk-UA"/>
              </w:rPr>
            </w:pPr>
            <w:r w:rsidRPr="0078210C">
              <w:rPr>
                <w:rFonts w:asciiTheme="minorHAnsi" w:hAnsiTheme="minorHAnsi" w:cs="Arial"/>
                <w:lang w:val="uk-UA"/>
              </w:rPr>
              <w:t>2</w:t>
            </w:r>
          </w:p>
        </w:tc>
        <w:tc>
          <w:tcPr>
            <w:tcW w:w="1778" w:type="dxa"/>
            <w:vAlign w:val="center"/>
          </w:tcPr>
          <w:p w14:paraId="695F03FD" w14:textId="77777777" w:rsidR="00C026A7" w:rsidRPr="0078210C" w:rsidRDefault="00C026A7" w:rsidP="00C026A7">
            <w:pPr>
              <w:widowControl w:val="0"/>
              <w:spacing w:after="0" w:line="240" w:lineRule="auto"/>
              <w:jc w:val="both"/>
              <w:rPr>
                <w:rFonts w:asciiTheme="minorHAnsi" w:hAnsiTheme="minorHAnsi" w:cs="Arial"/>
                <w:lang w:val="uk-UA"/>
              </w:rPr>
            </w:pPr>
          </w:p>
        </w:tc>
        <w:tc>
          <w:tcPr>
            <w:tcW w:w="1128" w:type="dxa"/>
            <w:vAlign w:val="center"/>
          </w:tcPr>
          <w:p w14:paraId="7D2900BC" w14:textId="77777777" w:rsidR="00C026A7" w:rsidRPr="0078210C" w:rsidRDefault="00C026A7" w:rsidP="00C026A7">
            <w:pPr>
              <w:widowControl w:val="0"/>
              <w:spacing w:after="0" w:line="240" w:lineRule="auto"/>
              <w:jc w:val="both"/>
              <w:rPr>
                <w:rFonts w:asciiTheme="minorHAnsi" w:hAnsiTheme="minorHAnsi" w:cs="Arial"/>
                <w:lang w:val="uk-UA"/>
              </w:rPr>
            </w:pPr>
          </w:p>
        </w:tc>
        <w:tc>
          <w:tcPr>
            <w:tcW w:w="886" w:type="dxa"/>
            <w:vAlign w:val="center"/>
          </w:tcPr>
          <w:p w14:paraId="290E27DB" w14:textId="77777777" w:rsidR="00C026A7" w:rsidRPr="0078210C" w:rsidRDefault="00C026A7" w:rsidP="00C026A7">
            <w:pPr>
              <w:widowControl w:val="0"/>
              <w:spacing w:after="0" w:line="240" w:lineRule="auto"/>
              <w:jc w:val="both"/>
              <w:rPr>
                <w:rFonts w:asciiTheme="minorHAnsi" w:hAnsiTheme="minorHAnsi" w:cs="Arial"/>
                <w:lang w:val="uk-UA"/>
              </w:rPr>
            </w:pPr>
          </w:p>
        </w:tc>
      </w:tr>
      <w:tr w:rsidR="00C026A7" w:rsidRPr="0078210C" w14:paraId="60D97544" w14:textId="77777777" w:rsidTr="00475AB8">
        <w:tc>
          <w:tcPr>
            <w:tcW w:w="760" w:type="dxa"/>
            <w:vAlign w:val="center"/>
          </w:tcPr>
          <w:p w14:paraId="30A32CE0" w14:textId="2D40F085" w:rsidR="00C026A7" w:rsidRPr="0078210C" w:rsidRDefault="00C026A7" w:rsidP="00C026A7">
            <w:pPr>
              <w:widowControl w:val="0"/>
              <w:spacing w:after="0" w:line="240" w:lineRule="auto"/>
              <w:jc w:val="both"/>
              <w:rPr>
                <w:rFonts w:asciiTheme="minorHAnsi" w:hAnsiTheme="minorHAnsi" w:cs="Arial"/>
                <w:lang w:val="uk-UA"/>
              </w:rPr>
            </w:pPr>
            <w:r w:rsidRPr="0078210C">
              <w:rPr>
                <w:rFonts w:asciiTheme="minorHAnsi" w:hAnsiTheme="minorHAnsi" w:cs="Arial"/>
                <w:lang w:val="uk-UA"/>
              </w:rPr>
              <w:t>33</w:t>
            </w:r>
          </w:p>
        </w:tc>
        <w:tc>
          <w:tcPr>
            <w:tcW w:w="3794" w:type="dxa"/>
            <w:vAlign w:val="center"/>
          </w:tcPr>
          <w:p w14:paraId="7EFD4977" w14:textId="2F57D697" w:rsidR="00C026A7" w:rsidRPr="0078210C" w:rsidRDefault="00C026A7" w:rsidP="00B3538E">
            <w:pPr>
              <w:autoSpaceDE w:val="0"/>
              <w:autoSpaceDN w:val="0"/>
              <w:adjustRightInd w:val="0"/>
              <w:spacing w:after="0" w:line="240" w:lineRule="auto"/>
              <w:rPr>
                <w:rFonts w:asciiTheme="minorHAnsi" w:hAnsiTheme="minorHAnsi" w:cs="TimesNewRomanPSMT"/>
                <w:color w:val="221F1F"/>
                <w:lang w:val="uk-UA"/>
              </w:rPr>
            </w:pPr>
            <w:proofErr w:type="spellStart"/>
            <w:r w:rsidRPr="0078210C">
              <w:rPr>
                <w:rFonts w:asciiTheme="minorHAnsi" w:eastAsia="Times New Roman" w:hAnsiTheme="minorHAnsi"/>
                <w:color w:val="000000" w:themeColor="text1"/>
                <w:lang w:val="uk-UA"/>
              </w:rPr>
              <w:t>GoPro</w:t>
            </w:r>
            <w:proofErr w:type="spellEnd"/>
            <w:r w:rsidRPr="0078210C">
              <w:rPr>
                <w:rFonts w:asciiTheme="minorHAnsi" w:eastAsia="Times New Roman" w:hAnsiTheme="minorHAnsi"/>
                <w:color w:val="000000" w:themeColor="text1"/>
                <w:lang w:val="uk-UA"/>
              </w:rPr>
              <w:t xml:space="preserve"> 3-Way </w:t>
            </w:r>
            <w:proofErr w:type="spellStart"/>
            <w:r w:rsidRPr="0078210C">
              <w:rPr>
                <w:rFonts w:asciiTheme="minorHAnsi" w:eastAsia="Times New Roman" w:hAnsiTheme="minorHAnsi"/>
                <w:color w:val="000000" w:themeColor="text1"/>
                <w:lang w:val="uk-UA"/>
              </w:rPr>
              <w:t>Grip</w:t>
            </w:r>
            <w:proofErr w:type="spellEnd"/>
            <w:r w:rsidRPr="0078210C">
              <w:rPr>
                <w:rFonts w:asciiTheme="minorHAnsi" w:eastAsia="Times New Roman" w:hAnsiTheme="minorHAnsi"/>
                <w:color w:val="000000" w:themeColor="text1"/>
                <w:lang w:val="uk-UA"/>
              </w:rPr>
              <w:t xml:space="preserve"> / </w:t>
            </w:r>
            <w:proofErr w:type="spellStart"/>
            <w:r w:rsidRPr="0078210C">
              <w:rPr>
                <w:rFonts w:asciiTheme="minorHAnsi" w:eastAsia="Times New Roman" w:hAnsiTheme="minorHAnsi"/>
                <w:color w:val="000000" w:themeColor="text1"/>
                <w:lang w:val="uk-UA"/>
              </w:rPr>
              <w:t>Arm</w:t>
            </w:r>
            <w:proofErr w:type="spellEnd"/>
            <w:r w:rsidRPr="0078210C">
              <w:rPr>
                <w:rFonts w:asciiTheme="minorHAnsi" w:eastAsia="Times New Roman" w:hAnsiTheme="minorHAnsi"/>
                <w:color w:val="000000" w:themeColor="text1"/>
                <w:lang w:val="uk-UA"/>
              </w:rPr>
              <w:t xml:space="preserve"> / </w:t>
            </w:r>
            <w:proofErr w:type="spellStart"/>
            <w:r w:rsidRPr="0078210C">
              <w:rPr>
                <w:rFonts w:asciiTheme="minorHAnsi" w:eastAsia="Times New Roman" w:hAnsiTheme="minorHAnsi"/>
                <w:color w:val="000000" w:themeColor="text1"/>
                <w:lang w:val="uk-UA"/>
              </w:rPr>
              <w:t>Tripod</w:t>
            </w:r>
            <w:proofErr w:type="spellEnd"/>
            <w:r w:rsidRPr="0078210C">
              <w:rPr>
                <w:rFonts w:asciiTheme="minorHAnsi" w:eastAsia="Times New Roman" w:hAnsiTheme="minorHAnsi"/>
                <w:color w:val="000000" w:themeColor="text1"/>
                <w:lang w:val="uk-UA"/>
              </w:rPr>
              <w:t xml:space="preserve"> (AFAEM-001). </w:t>
            </w:r>
            <w:r w:rsidRPr="0078210C">
              <w:rPr>
                <w:rFonts w:asciiTheme="minorHAnsi" w:eastAsia="Times New Roman" w:hAnsiTheme="minorHAnsi"/>
                <w:color w:val="222222"/>
                <w:lang w:val="uk-UA" w:eastAsia="uk-UA"/>
              </w:rPr>
              <w:t xml:space="preserve">Максимальна довжина: 50.8 см Мінімальна довжина: 19 см; Можливість використовувати як ручки для камери, триноги, подовженого </w:t>
            </w:r>
            <w:proofErr w:type="spellStart"/>
            <w:r w:rsidRPr="0078210C">
              <w:rPr>
                <w:rFonts w:asciiTheme="minorHAnsi" w:eastAsia="Times New Roman" w:hAnsiTheme="minorHAnsi"/>
                <w:color w:val="222222"/>
                <w:lang w:val="uk-UA" w:eastAsia="uk-UA"/>
              </w:rPr>
              <w:t>моноподу</w:t>
            </w:r>
            <w:proofErr w:type="spellEnd"/>
            <w:r w:rsidRPr="0078210C">
              <w:rPr>
                <w:rFonts w:asciiTheme="minorHAnsi" w:eastAsia="Times New Roman" w:hAnsiTheme="minorHAnsi"/>
                <w:color w:val="222222"/>
                <w:lang w:val="uk-UA" w:eastAsia="uk-UA"/>
              </w:rPr>
              <w:t xml:space="preserve">. </w:t>
            </w:r>
            <w:r w:rsidRPr="0078210C">
              <w:rPr>
                <w:rFonts w:asciiTheme="minorHAnsi" w:eastAsia="Times New Roman" w:hAnsiTheme="minorHAnsi"/>
                <w:color w:val="000000" w:themeColor="text1"/>
                <w:lang w:val="uk-UA"/>
              </w:rPr>
              <w:t>Сумісність із камерою.</w:t>
            </w:r>
          </w:p>
        </w:tc>
        <w:tc>
          <w:tcPr>
            <w:tcW w:w="475" w:type="dxa"/>
            <w:vAlign w:val="center"/>
          </w:tcPr>
          <w:p w14:paraId="55F84DFE" w14:textId="57D02224" w:rsidR="00C026A7" w:rsidRPr="0078210C" w:rsidRDefault="00C026A7" w:rsidP="00C026A7">
            <w:pPr>
              <w:widowControl w:val="0"/>
              <w:spacing w:after="0" w:line="240" w:lineRule="auto"/>
              <w:jc w:val="both"/>
              <w:rPr>
                <w:rFonts w:asciiTheme="minorHAnsi" w:hAnsiTheme="minorHAnsi" w:cs="Arial"/>
                <w:lang w:val="uk-UA"/>
              </w:rPr>
            </w:pPr>
            <w:r w:rsidRPr="0078210C">
              <w:rPr>
                <w:rFonts w:asciiTheme="minorHAnsi" w:hAnsiTheme="minorHAnsi" w:cs="Arial"/>
                <w:lang w:val="uk-UA"/>
              </w:rPr>
              <w:t>1</w:t>
            </w:r>
          </w:p>
        </w:tc>
        <w:tc>
          <w:tcPr>
            <w:tcW w:w="1778" w:type="dxa"/>
            <w:vAlign w:val="center"/>
          </w:tcPr>
          <w:p w14:paraId="31D4FB8A" w14:textId="77777777" w:rsidR="00C026A7" w:rsidRPr="0078210C" w:rsidRDefault="00C026A7" w:rsidP="00C026A7">
            <w:pPr>
              <w:widowControl w:val="0"/>
              <w:spacing w:after="0" w:line="240" w:lineRule="auto"/>
              <w:jc w:val="both"/>
              <w:rPr>
                <w:rFonts w:asciiTheme="minorHAnsi" w:hAnsiTheme="minorHAnsi" w:cs="Arial"/>
                <w:lang w:val="uk-UA"/>
              </w:rPr>
            </w:pPr>
          </w:p>
        </w:tc>
        <w:tc>
          <w:tcPr>
            <w:tcW w:w="1128" w:type="dxa"/>
            <w:vAlign w:val="center"/>
          </w:tcPr>
          <w:p w14:paraId="52C2B70C" w14:textId="77777777" w:rsidR="00C026A7" w:rsidRPr="0078210C" w:rsidRDefault="00C026A7" w:rsidP="00C026A7">
            <w:pPr>
              <w:widowControl w:val="0"/>
              <w:spacing w:after="0" w:line="240" w:lineRule="auto"/>
              <w:jc w:val="both"/>
              <w:rPr>
                <w:rFonts w:asciiTheme="minorHAnsi" w:hAnsiTheme="minorHAnsi" w:cs="Arial"/>
                <w:lang w:val="uk-UA"/>
              </w:rPr>
            </w:pPr>
          </w:p>
        </w:tc>
        <w:tc>
          <w:tcPr>
            <w:tcW w:w="886" w:type="dxa"/>
            <w:vAlign w:val="center"/>
          </w:tcPr>
          <w:p w14:paraId="12F52001" w14:textId="77777777" w:rsidR="00C026A7" w:rsidRPr="0078210C" w:rsidRDefault="00C026A7" w:rsidP="00C026A7">
            <w:pPr>
              <w:widowControl w:val="0"/>
              <w:spacing w:after="0" w:line="240" w:lineRule="auto"/>
              <w:jc w:val="both"/>
              <w:rPr>
                <w:rFonts w:asciiTheme="minorHAnsi" w:hAnsiTheme="minorHAnsi" w:cs="Arial"/>
                <w:lang w:val="uk-UA"/>
              </w:rPr>
            </w:pPr>
          </w:p>
        </w:tc>
      </w:tr>
      <w:tr w:rsidR="00C026A7" w:rsidRPr="0078210C" w14:paraId="4DB8E345" w14:textId="77777777" w:rsidTr="00475AB8">
        <w:tc>
          <w:tcPr>
            <w:tcW w:w="760" w:type="dxa"/>
            <w:vAlign w:val="center"/>
          </w:tcPr>
          <w:p w14:paraId="6027309A" w14:textId="66BA9D43" w:rsidR="00C026A7" w:rsidRPr="0078210C" w:rsidRDefault="00C026A7" w:rsidP="00C026A7">
            <w:pPr>
              <w:widowControl w:val="0"/>
              <w:spacing w:after="0" w:line="240" w:lineRule="auto"/>
              <w:jc w:val="both"/>
              <w:rPr>
                <w:rFonts w:asciiTheme="minorHAnsi" w:hAnsiTheme="minorHAnsi" w:cs="Arial"/>
                <w:lang w:val="uk-UA"/>
              </w:rPr>
            </w:pPr>
            <w:r w:rsidRPr="0078210C">
              <w:rPr>
                <w:rFonts w:asciiTheme="minorHAnsi" w:hAnsiTheme="minorHAnsi" w:cs="Arial"/>
                <w:lang w:val="uk-UA"/>
              </w:rPr>
              <w:lastRenderedPageBreak/>
              <w:t>34</w:t>
            </w:r>
          </w:p>
        </w:tc>
        <w:tc>
          <w:tcPr>
            <w:tcW w:w="3794" w:type="dxa"/>
            <w:vAlign w:val="center"/>
          </w:tcPr>
          <w:p w14:paraId="202FF98B" w14:textId="77777777" w:rsidR="00C026A7" w:rsidRPr="0078210C" w:rsidRDefault="00C026A7" w:rsidP="00B3538E">
            <w:pPr>
              <w:spacing w:after="0" w:line="240" w:lineRule="auto"/>
              <w:rPr>
                <w:rFonts w:asciiTheme="minorHAnsi" w:eastAsia="Times New Roman" w:hAnsiTheme="minorHAnsi"/>
                <w:color w:val="000000" w:themeColor="text1"/>
                <w:lang w:val="uk-UA"/>
              </w:rPr>
            </w:pPr>
            <w:r w:rsidRPr="0078210C">
              <w:rPr>
                <w:rFonts w:asciiTheme="minorHAnsi" w:eastAsia="Times New Roman" w:hAnsiTheme="minorHAnsi"/>
                <w:color w:val="000000" w:themeColor="text1"/>
                <w:lang w:val="uk-UA"/>
              </w:rPr>
              <w:t xml:space="preserve">Гнучкий штатив: Матеріал: гума, пластик Максимальна висота 29 см, Діаметр 6 </w:t>
            </w:r>
            <w:proofErr w:type="spellStart"/>
            <w:r w:rsidRPr="0078210C">
              <w:rPr>
                <w:rFonts w:asciiTheme="minorHAnsi" w:eastAsia="Times New Roman" w:hAnsiTheme="minorHAnsi"/>
                <w:color w:val="000000" w:themeColor="text1"/>
                <w:lang w:val="uk-UA"/>
              </w:rPr>
              <w:t>см,Гнучкі</w:t>
            </w:r>
            <w:proofErr w:type="spellEnd"/>
            <w:r w:rsidRPr="0078210C">
              <w:rPr>
                <w:rFonts w:asciiTheme="minorHAnsi" w:eastAsia="Times New Roman" w:hAnsiTheme="minorHAnsi"/>
                <w:color w:val="000000" w:themeColor="text1"/>
                <w:lang w:val="uk-UA"/>
              </w:rPr>
              <w:t xml:space="preserve"> ніжки, </w:t>
            </w:r>
          </w:p>
          <w:p w14:paraId="5A8074DC" w14:textId="6B851A0B" w:rsidR="00C026A7" w:rsidRPr="0078210C" w:rsidRDefault="00C026A7" w:rsidP="00B3538E">
            <w:pPr>
              <w:autoSpaceDE w:val="0"/>
              <w:autoSpaceDN w:val="0"/>
              <w:adjustRightInd w:val="0"/>
              <w:spacing w:after="0" w:line="240" w:lineRule="auto"/>
              <w:rPr>
                <w:rFonts w:asciiTheme="minorHAnsi" w:hAnsiTheme="minorHAnsi" w:cs="TimesNewRomanPSMT"/>
                <w:color w:val="221F1F"/>
                <w:lang w:val="uk-UA"/>
              </w:rPr>
            </w:pPr>
            <w:r w:rsidRPr="0078210C">
              <w:rPr>
                <w:rFonts w:asciiTheme="minorHAnsi" w:eastAsia="Times New Roman" w:hAnsiTheme="minorHAnsi"/>
                <w:color w:val="000000" w:themeColor="text1"/>
                <w:lang w:val="uk-UA"/>
              </w:rPr>
              <w:t>Сумісність із камерою.</w:t>
            </w:r>
          </w:p>
        </w:tc>
        <w:tc>
          <w:tcPr>
            <w:tcW w:w="475" w:type="dxa"/>
            <w:vAlign w:val="center"/>
          </w:tcPr>
          <w:p w14:paraId="0D1011DD" w14:textId="6C44FBF3" w:rsidR="00C026A7" w:rsidRPr="0078210C" w:rsidRDefault="00C026A7" w:rsidP="00C026A7">
            <w:pPr>
              <w:widowControl w:val="0"/>
              <w:spacing w:after="0" w:line="240" w:lineRule="auto"/>
              <w:jc w:val="both"/>
              <w:rPr>
                <w:rFonts w:asciiTheme="minorHAnsi" w:hAnsiTheme="minorHAnsi" w:cs="Arial"/>
                <w:lang w:val="uk-UA"/>
              </w:rPr>
            </w:pPr>
            <w:r w:rsidRPr="0078210C">
              <w:rPr>
                <w:rFonts w:asciiTheme="minorHAnsi" w:hAnsiTheme="minorHAnsi" w:cs="Arial"/>
                <w:lang w:val="uk-UA"/>
              </w:rPr>
              <w:t>1</w:t>
            </w:r>
          </w:p>
        </w:tc>
        <w:tc>
          <w:tcPr>
            <w:tcW w:w="1778" w:type="dxa"/>
            <w:vAlign w:val="center"/>
          </w:tcPr>
          <w:p w14:paraId="3C89FB04" w14:textId="77777777" w:rsidR="00C026A7" w:rsidRPr="0078210C" w:rsidRDefault="00C026A7" w:rsidP="00C026A7">
            <w:pPr>
              <w:widowControl w:val="0"/>
              <w:spacing w:after="0" w:line="240" w:lineRule="auto"/>
              <w:jc w:val="both"/>
              <w:rPr>
                <w:rFonts w:asciiTheme="minorHAnsi" w:hAnsiTheme="minorHAnsi" w:cs="Arial"/>
                <w:lang w:val="uk-UA"/>
              </w:rPr>
            </w:pPr>
          </w:p>
        </w:tc>
        <w:tc>
          <w:tcPr>
            <w:tcW w:w="1128" w:type="dxa"/>
            <w:vAlign w:val="center"/>
          </w:tcPr>
          <w:p w14:paraId="146F96FB" w14:textId="77777777" w:rsidR="00C026A7" w:rsidRPr="0078210C" w:rsidRDefault="00C026A7" w:rsidP="00C026A7">
            <w:pPr>
              <w:widowControl w:val="0"/>
              <w:spacing w:after="0" w:line="240" w:lineRule="auto"/>
              <w:jc w:val="both"/>
              <w:rPr>
                <w:rFonts w:asciiTheme="minorHAnsi" w:hAnsiTheme="minorHAnsi" w:cs="Arial"/>
                <w:lang w:val="uk-UA"/>
              </w:rPr>
            </w:pPr>
          </w:p>
        </w:tc>
        <w:tc>
          <w:tcPr>
            <w:tcW w:w="886" w:type="dxa"/>
            <w:vAlign w:val="center"/>
          </w:tcPr>
          <w:p w14:paraId="17FFDC73" w14:textId="77777777" w:rsidR="00C026A7" w:rsidRPr="0078210C" w:rsidRDefault="00C026A7" w:rsidP="00C026A7">
            <w:pPr>
              <w:widowControl w:val="0"/>
              <w:spacing w:after="0" w:line="240" w:lineRule="auto"/>
              <w:jc w:val="both"/>
              <w:rPr>
                <w:rFonts w:asciiTheme="minorHAnsi" w:hAnsiTheme="minorHAnsi" w:cs="Arial"/>
                <w:lang w:val="uk-UA"/>
              </w:rPr>
            </w:pPr>
          </w:p>
        </w:tc>
      </w:tr>
      <w:tr w:rsidR="00C026A7" w:rsidRPr="0078210C" w14:paraId="2ED07F83" w14:textId="77777777" w:rsidTr="00475AB8">
        <w:tc>
          <w:tcPr>
            <w:tcW w:w="760" w:type="dxa"/>
            <w:vAlign w:val="center"/>
          </w:tcPr>
          <w:p w14:paraId="48F3B072" w14:textId="2D827F1B" w:rsidR="00C026A7" w:rsidRPr="0078210C" w:rsidRDefault="00C026A7" w:rsidP="00C026A7">
            <w:pPr>
              <w:widowControl w:val="0"/>
              <w:spacing w:after="0" w:line="240" w:lineRule="auto"/>
              <w:jc w:val="both"/>
              <w:rPr>
                <w:rFonts w:asciiTheme="minorHAnsi" w:hAnsiTheme="minorHAnsi" w:cs="Arial"/>
                <w:lang w:val="uk-UA"/>
              </w:rPr>
            </w:pPr>
            <w:r w:rsidRPr="0078210C">
              <w:rPr>
                <w:rFonts w:asciiTheme="minorHAnsi" w:hAnsiTheme="minorHAnsi" w:cs="Arial"/>
                <w:lang w:val="uk-UA"/>
              </w:rPr>
              <w:t>35</w:t>
            </w:r>
          </w:p>
        </w:tc>
        <w:tc>
          <w:tcPr>
            <w:tcW w:w="3794" w:type="dxa"/>
            <w:vAlign w:val="center"/>
          </w:tcPr>
          <w:p w14:paraId="025302F5" w14:textId="77777777" w:rsidR="00C026A7" w:rsidRPr="0078210C" w:rsidRDefault="00C026A7" w:rsidP="00B3538E">
            <w:pPr>
              <w:numPr>
                <w:ilvl w:val="0"/>
                <w:numId w:val="23"/>
              </w:numPr>
              <w:shd w:val="clear" w:color="auto" w:fill="FFFFFF"/>
              <w:spacing w:after="0" w:line="240" w:lineRule="auto"/>
              <w:ind w:left="0"/>
              <w:rPr>
                <w:rFonts w:asciiTheme="minorHAnsi" w:eastAsia="Times New Roman" w:hAnsiTheme="minorHAnsi"/>
                <w:lang w:val="uk-UA" w:eastAsia="uk-UA"/>
              </w:rPr>
            </w:pPr>
            <w:proofErr w:type="spellStart"/>
            <w:r w:rsidRPr="0078210C">
              <w:rPr>
                <w:rFonts w:asciiTheme="minorHAnsi" w:eastAsia="Times New Roman" w:hAnsiTheme="minorHAnsi"/>
                <w:color w:val="000000" w:themeColor="text1"/>
                <w:lang w:val="uk-UA"/>
              </w:rPr>
              <w:t>Samsung</w:t>
            </w:r>
            <w:proofErr w:type="spellEnd"/>
            <w:r w:rsidRPr="0078210C">
              <w:rPr>
                <w:rFonts w:asciiTheme="minorHAnsi" w:eastAsia="Times New Roman" w:hAnsiTheme="minorHAnsi"/>
                <w:color w:val="000000" w:themeColor="text1"/>
                <w:lang w:val="uk-UA"/>
              </w:rPr>
              <w:t xml:space="preserve"> </w:t>
            </w:r>
            <w:proofErr w:type="spellStart"/>
            <w:r w:rsidRPr="0078210C">
              <w:rPr>
                <w:rFonts w:asciiTheme="minorHAnsi" w:eastAsia="Times New Roman" w:hAnsiTheme="minorHAnsi"/>
                <w:color w:val="000000" w:themeColor="text1"/>
                <w:lang w:val="uk-UA"/>
              </w:rPr>
              <w:t>microSD</w:t>
            </w:r>
            <w:proofErr w:type="spellEnd"/>
            <w:r w:rsidRPr="0078210C">
              <w:rPr>
                <w:rFonts w:asciiTheme="minorHAnsi" w:eastAsia="Times New Roman" w:hAnsiTheme="minorHAnsi"/>
                <w:color w:val="000000" w:themeColor="text1"/>
                <w:lang w:val="uk-UA"/>
              </w:rPr>
              <w:t xml:space="preserve"> (128Gb) MB-MC128GA / RU, </w:t>
            </w:r>
            <w:r w:rsidRPr="0078210C">
              <w:rPr>
                <w:rFonts w:asciiTheme="minorHAnsi" w:eastAsia="Times New Roman" w:hAnsiTheme="minorHAnsi"/>
                <w:shd w:val="clear" w:color="auto" w:fill="FFFFFF"/>
                <w:lang w:val="uk-UA" w:eastAsia="uk-UA"/>
              </w:rPr>
              <w:t>Тип карти пам'яті</w:t>
            </w:r>
            <w:r w:rsidRPr="0078210C">
              <w:rPr>
                <w:rFonts w:asciiTheme="minorHAnsi" w:eastAsia="Times New Roman" w:hAnsiTheme="minorHAnsi"/>
                <w:lang w:val="uk-UA" w:eastAsia="uk-UA"/>
              </w:rPr>
              <w:t xml:space="preserve">: </w:t>
            </w:r>
            <w:proofErr w:type="spellStart"/>
            <w:r w:rsidRPr="0078210C">
              <w:rPr>
                <w:rFonts w:asciiTheme="minorHAnsi" w:eastAsia="Times New Roman" w:hAnsiTheme="minorHAnsi"/>
                <w:lang w:val="uk-UA" w:eastAsia="uk-UA"/>
              </w:rPr>
              <w:t>microSDXC</w:t>
            </w:r>
            <w:proofErr w:type="spellEnd"/>
            <w:r w:rsidRPr="0078210C">
              <w:rPr>
                <w:rFonts w:asciiTheme="minorHAnsi" w:eastAsia="Times New Roman" w:hAnsiTheme="minorHAnsi"/>
                <w:lang w:val="uk-UA" w:eastAsia="uk-UA"/>
              </w:rPr>
              <w:t xml:space="preserve"> (UHS-I),</w:t>
            </w:r>
          </w:p>
          <w:p w14:paraId="47C4F236" w14:textId="45A523CE" w:rsidR="00C026A7" w:rsidRPr="0078210C" w:rsidRDefault="00C026A7" w:rsidP="00B3538E">
            <w:pPr>
              <w:autoSpaceDE w:val="0"/>
              <w:autoSpaceDN w:val="0"/>
              <w:adjustRightInd w:val="0"/>
              <w:spacing w:after="0" w:line="240" w:lineRule="auto"/>
              <w:rPr>
                <w:rFonts w:asciiTheme="minorHAnsi" w:hAnsiTheme="minorHAnsi" w:cs="TimesNewRomanPSMT"/>
                <w:color w:val="221F1F"/>
                <w:lang w:val="uk-UA"/>
              </w:rPr>
            </w:pPr>
            <w:proofErr w:type="spellStart"/>
            <w:r w:rsidRPr="0078210C">
              <w:rPr>
                <w:rFonts w:asciiTheme="minorHAnsi" w:eastAsia="Times New Roman" w:hAnsiTheme="minorHAnsi"/>
                <w:shd w:val="clear" w:color="auto" w:fill="FFFFFF"/>
                <w:lang w:val="uk-UA" w:eastAsia="uk-UA"/>
              </w:rPr>
              <w:t>Class</w:t>
            </w:r>
            <w:proofErr w:type="spellEnd"/>
            <w:r w:rsidRPr="0078210C">
              <w:rPr>
                <w:rFonts w:asciiTheme="minorHAnsi" w:eastAsia="Times New Roman" w:hAnsiTheme="minorHAnsi"/>
                <w:lang w:val="uk-UA" w:eastAsia="uk-UA"/>
              </w:rPr>
              <w:t xml:space="preserve">: </w:t>
            </w:r>
            <w:proofErr w:type="spellStart"/>
            <w:r w:rsidRPr="0078210C">
              <w:rPr>
                <w:rFonts w:asciiTheme="minorHAnsi" w:eastAsia="Times New Roman" w:hAnsiTheme="minorHAnsi"/>
                <w:lang w:val="uk-UA" w:eastAsia="uk-UA"/>
              </w:rPr>
              <w:t>Class</w:t>
            </w:r>
            <w:proofErr w:type="spellEnd"/>
            <w:r w:rsidRPr="0078210C">
              <w:rPr>
                <w:rFonts w:asciiTheme="minorHAnsi" w:eastAsia="Times New Roman" w:hAnsiTheme="minorHAnsi"/>
                <w:lang w:val="uk-UA" w:eastAsia="uk-UA"/>
              </w:rPr>
              <w:t xml:space="preserve"> 10, </w:t>
            </w:r>
            <w:r w:rsidRPr="0078210C">
              <w:rPr>
                <w:rFonts w:asciiTheme="minorHAnsi" w:eastAsia="Times New Roman" w:hAnsiTheme="minorHAnsi"/>
                <w:shd w:val="clear" w:color="auto" w:fill="FFFFFF"/>
                <w:lang w:val="uk-UA" w:eastAsia="uk-UA"/>
              </w:rPr>
              <w:t>Обсяг пам'яті</w:t>
            </w:r>
            <w:r w:rsidRPr="0078210C">
              <w:rPr>
                <w:rFonts w:asciiTheme="minorHAnsi" w:eastAsia="Times New Roman" w:hAnsiTheme="minorHAnsi"/>
                <w:lang w:val="uk-UA" w:eastAsia="uk-UA"/>
              </w:rPr>
              <w:t xml:space="preserve"> 128 </w:t>
            </w:r>
            <w:proofErr w:type="spellStart"/>
            <w:r w:rsidRPr="0078210C">
              <w:rPr>
                <w:rFonts w:asciiTheme="minorHAnsi" w:eastAsia="Times New Roman" w:hAnsiTheme="minorHAnsi"/>
                <w:lang w:val="uk-UA" w:eastAsia="uk-UA"/>
              </w:rPr>
              <w:t>Гб</w:t>
            </w:r>
            <w:proofErr w:type="spellEnd"/>
            <w:r w:rsidRPr="0078210C">
              <w:rPr>
                <w:rFonts w:asciiTheme="minorHAnsi" w:eastAsia="Times New Roman" w:hAnsiTheme="minorHAnsi"/>
                <w:lang w:val="uk-UA" w:eastAsia="uk-UA"/>
              </w:rPr>
              <w:t xml:space="preserve">, </w:t>
            </w:r>
            <w:r w:rsidRPr="0078210C">
              <w:rPr>
                <w:rFonts w:asciiTheme="minorHAnsi" w:eastAsia="Times New Roman" w:hAnsiTheme="minorHAnsi"/>
                <w:shd w:val="clear" w:color="auto" w:fill="FFFFFF"/>
                <w:lang w:val="uk-UA" w:eastAsia="uk-UA"/>
              </w:rPr>
              <w:t>Швидкість читання</w:t>
            </w:r>
            <w:r w:rsidRPr="0078210C">
              <w:rPr>
                <w:rFonts w:asciiTheme="minorHAnsi" w:eastAsia="Times New Roman" w:hAnsiTheme="minorHAnsi"/>
                <w:lang w:val="uk-UA" w:eastAsia="uk-UA"/>
              </w:rPr>
              <w:t xml:space="preserve"> 100 </w:t>
            </w:r>
            <w:proofErr w:type="spellStart"/>
            <w:r w:rsidRPr="0078210C">
              <w:rPr>
                <w:rFonts w:asciiTheme="minorHAnsi" w:eastAsia="Times New Roman" w:hAnsiTheme="minorHAnsi"/>
                <w:lang w:val="uk-UA" w:eastAsia="uk-UA"/>
              </w:rPr>
              <w:t>Мб</w:t>
            </w:r>
            <w:proofErr w:type="spellEnd"/>
            <w:r w:rsidRPr="0078210C">
              <w:rPr>
                <w:rFonts w:asciiTheme="minorHAnsi" w:eastAsia="Times New Roman" w:hAnsiTheme="minorHAnsi"/>
                <w:lang w:val="uk-UA" w:eastAsia="uk-UA"/>
              </w:rPr>
              <w:t>/</w:t>
            </w:r>
            <w:proofErr w:type="spellStart"/>
            <w:r w:rsidRPr="0078210C">
              <w:rPr>
                <w:rFonts w:asciiTheme="minorHAnsi" w:eastAsia="Times New Roman" w:hAnsiTheme="minorHAnsi"/>
                <w:lang w:val="uk-UA" w:eastAsia="uk-UA"/>
              </w:rPr>
              <w:t>сек</w:t>
            </w:r>
            <w:proofErr w:type="spellEnd"/>
            <w:r w:rsidRPr="0078210C">
              <w:rPr>
                <w:rFonts w:asciiTheme="minorHAnsi" w:eastAsia="Times New Roman" w:hAnsiTheme="minorHAnsi"/>
                <w:lang w:val="uk-UA" w:eastAsia="uk-UA"/>
              </w:rPr>
              <w:t xml:space="preserve">, </w:t>
            </w:r>
            <w:r w:rsidRPr="0078210C">
              <w:rPr>
                <w:rFonts w:asciiTheme="minorHAnsi" w:eastAsia="Times New Roman" w:hAnsiTheme="minorHAnsi"/>
                <w:shd w:val="clear" w:color="auto" w:fill="FFFFFF"/>
                <w:lang w:val="uk-UA" w:eastAsia="uk-UA"/>
              </w:rPr>
              <w:t>Швидкість запису</w:t>
            </w:r>
            <w:r w:rsidRPr="0078210C">
              <w:rPr>
                <w:rFonts w:asciiTheme="minorHAnsi" w:eastAsia="Times New Roman" w:hAnsiTheme="minorHAnsi"/>
                <w:lang w:val="uk-UA" w:eastAsia="uk-UA"/>
              </w:rPr>
              <w:t xml:space="preserve"> 90 </w:t>
            </w:r>
            <w:proofErr w:type="spellStart"/>
            <w:r w:rsidRPr="0078210C">
              <w:rPr>
                <w:rFonts w:asciiTheme="minorHAnsi" w:eastAsia="Times New Roman" w:hAnsiTheme="minorHAnsi"/>
                <w:lang w:val="uk-UA" w:eastAsia="uk-UA"/>
              </w:rPr>
              <w:t>Мб</w:t>
            </w:r>
            <w:proofErr w:type="spellEnd"/>
            <w:r w:rsidRPr="0078210C">
              <w:rPr>
                <w:rFonts w:asciiTheme="minorHAnsi" w:eastAsia="Times New Roman" w:hAnsiTheme="minorHAnsi"/>
                <w:lang w:val="uk-UA" w:eastAsia="uk-UA"/>
              </w:rPr>
              <w:t>/</w:t>
            </w:r>
            <w:proofErr w:type="spellStart"/>
            <w:r w:rsidRPr="0078210C">
              <w:rPr>
                <w:rFonts w:asciiTheme="minorHAnsi" w:eastAsia="Times New Roman" w:hAnsiTheme="minorHAnsi"/>
                <w:lang w:val="uk-UA" w:eastAsia="uk-UA"/>
              </w:rPr>
              <w:t>сек</w:t>
            </w:r>
            <w:proofErr w:type="spellEnd"/>
            <w:r w:rsidRPr="0078210C">
              <w:rPr>
                <w:rFonts w:asciiTheme="minorHAnsi" w:eastAsia="Times New Roman" w:hAnsiTheme="minorHAnsi"/>
                <w:lang w:val="uk-UA" w:eastAsia="uk-UA"/>
              </w:rPr>
              <w:t xml:space="preserve">, </w:t>
            </w:r>
            <w:r w:rsidRPr="0078210C">
              <w:rPr>
                <w:rFonts w:asciiTheme="minorHAnsi" w:eastAsia="Times New Roman" w:hAnsiTheme="minorHAnsi"/>
                <w:shd w:val="clear" w:color="auto" w:fill="FFFFFF"/>
                <w:lang w:val="uk-UA" w:eastAsia="uk-UA"/>
              </w:rPr>
              <w:t>Перехідник у комплекті</w:t>
            </w:r>
            <w:r w:rsidRPr="0078210C">
              <w:rPr>
                <w:rFonts w:asciiTheme="minorHAnsi" w:eastAsia="Times New Roman" w:hAnsiTheme="minorHAnsi"/>
                <w:lang w:val="uk-UA" w:eastAsia="uk-UA"/>
              </w:rPr>
              <w:t xml:space="preserve"> SD, Розміри: 15 x 11 x 1 мм; Вага (м): </w:t>
            </w:r>
            <w:proofErr w:type="spellStart"/>
            <w:r w:rsidRPr="0078210C">
              <w:rPr>
                <w:rFonts w:asciiTheme="minorHAnsi" w:eastAsia="Times New Roman" w:hAnsiTheme="minorHAnsi"/>
                <w:lang w:val="uk-UA" w:eastAsia="uk-UA"/>
              </w:rPr>
              <w:t>прибл</w:t>
            </w:r>
            <w:proofErr w:type="spellEnd"/>
            <w:r w:rsidRPr="0078210C">
              <w:rPr>
                <w:rFonts w:asciiTheme="minorHAnsi" w:eastAsia="Times New Roman" w:hAnsiTheme="minorHAnsi"/>
                <w:lang w:val="uk-UA" w:eastAsia="uk-UA"/>
              </w:rPr>
              <w:t xml:space="preserve">. 0,5 г; </w:t>
            </w:r>
            <w:r w:rsidRPr="0078210C">
              <w:rPr>
                <w:rFonts w:asciiTheme="minorHAnsi" w:eastAsia="Times New Roman" w:hAnsiTheme="minorHAnsi"/>
                <w:color w:val="000000" w:themeColor="text1"/>
                <w:lang w:val="uk-UA"/>
              </w:rPr>
              <w:t xml:space="preserve">Сумісність </w:t>
            </w:r>
            <w:proofErr w:type="spellStart"/>
            <w:r w:rsidRPr="0078210C">
              <w:rPr>
                <w:rFonts w:asciiTheme="minorHAnsi" w:eastAsia="Times New Roman" w:hAnsiTheme="minorHAnsi"/>
                <w:color w:val="000000" w:themeColor="text1"/>
                <w:lang w:val="uk-UA"/>
              </w:rPr>
              <w:t>іp</w:t>
            </w:r>
            <w:proofErr w:type="spellEnd"/>
            <w:r w:rsidRPr="0078210C">
              <w:rPr>
                <w:rFonts w:asciiTheme="minorHAnsi" w:eastAsia="Times New Roman" w:hAnsiTheme="minorHAnsi"/>
                <w:color w:val="000000" w:themeColor="text1"/>
                <w:lang w:val="uk-UA"/>
              </w:rPr>
              <w:t xml:space="preserve"> камерою.</w:t>
            </w:r>
          </w:p>
        </w:tc>
        <w:tc>
          <w:tcPr>
            <w:tcW w:w="475" w:type="dxa"/>
            <w:vAlign w:val="center"/>
          </w:tcPr>
          <w:p w14:paraId="698CD190" w14:textId="1FAF9697" w:rsidR="00C026A7" w:rsidRPr="0078210C" w:rsidRDefault="00280AAF" w:rsidP="00C026A7">
            <w:pPr>
              <w:widowControl w:val="0"/>
              <w:spacing w:after="0" w:line="240" w:lineRule="auto"/>
              <w:jc w:val="both"/>
              <w:rPr>
                <w:rFonts w:asciiTheme="minorHAnsi" w:hAnsiTheme="minorHAnsi" w:cs="Arial"/>
                <w:lang w:val="uk-UA"/>
              </w:rPr>
            </w:pPr>
            <w:r w:rsidRPr="0078210C">
              <w:rPr>
                <w:rFonts w:asciiTheme="minorHAnsi" w:hAnsiTheme="minorHAnsi" w:cs="Arial"/>
                <w:lang w:val="uk-UA"/>
              </w:rPr>
              <w:t>1</w:t>
            </w:r>
          </w:p>
        </w:tc>
        <w:tc>
          <w:tcPr>
            <w:tcW w:w="1778" w:type="dxa"/>
            <w:vAlign w:val="center"/>
          </w:tcPr>
          <w:p w14:paraId="5A507A3F" w14:textId="77777777" w:rsidR="00C026A7" w:rsidRPr="0078210C" w:rsidRDefault="00C026A7" w:rsidP="00C026A7">
            <w:pPr>
              <w:widowControl w:val="0"/>
              <w:spacing w:after="0" w:line="240" w:lineRule="auto"/>
              <w:jc w:val="both"/>
              <w:rPr>
                <w:rFonts w:asciiTheme="minorHAnsi" w:hAnsiTheme="minorHAnsi" w:cs="Arial"/>
                <w:lang w:val="uk-UA"/>
              </w:rPr>
            </w:pPr>
          </w:p>
        </w:tc>
        <w:tc>
          <w:tcPr>
            <w:tcW w:w="1128" w:type="dxa"/>
            <w:vAlign w:val="center"/>
          </w:tcPr>
          <w:p w14:paraId="5C6EA32B" w14:textId="77777777" w:rsidR="00C026A7" w:rsidRPr="0078210C" w:rsidRDefault="00C026A7" w:rsidP="00C026A7">
            <w:pPr>
              <w:widowControl w:val="0"/>
              <w:spacing w:after="0" w:line="240" w:lineRule="auto"/>
              <w:jc w:val="both"/>
              <w:rPr>
                <w:rFonts w:asciiTheme="minorHAnsi" w:hAnsiTheme="minorHAnsi" w:cs="Arial"/>
                <w:lang w:val="uk-UA"/>
              </w:rPr>
            </w:pPr>
          </w:p>
        </w:tc>
        <w:tc>
          <w:tcPr>
            <w:tcW w:w="886" w:type="dxa"/>
            <w:vAlign w:val="center"/>
          </w:tcPr>
          <w:p w14:paraId="1B76921F" w14:textId="77777777" w:rsidR="00C026A7" w:rsidRPr="0078210C" w:rsidRDefault="00C026A7" w:rsidP="00C026A7">
            <w:pPr>
              <w:widowControl w:val="0"/>
              <w:spacing w:after="0" w:line="240" w:lineRule="auto"/>
              <w:jc w:val="both"/>
              <w:rPr>
                <w:rFonts w:asciiTheme="minorHAnsi" w:hAnsiTheme="minorHAnsi" w:cs="Arial"/>
                <w:lang w:val="uk-UA"/>
              </w:rPr>
            </w:pPr>
          </w:p>
        </w:tc>
      </w:tr>
      <w:tr w:rsidR="00283ECA" w:rsidRPr="002F3C55" w14:paraId="4586372E" w14:textId="77777777" w:rsidTr="00283ECA">
        <w:tc>
          <w:tcPr>
            <w:tcW w:w="8821" w:type="dxa"/>
            <w:gridSpan w:val="6"/>
            <w:tcBorders>
              <w:bottom w:val="double" w:sz="4" w:space="0" w:color="auto"/>
            </w:tcBorders>
            <w:vAlign w:val="center"/>
          </w:tcPr>
          <w:p w14:paraId="7C7F950E" w14:textId="0FA5EB0B" w:rsidR="00283ECA" w:rsidRPr="0078210C" w:rsidRDefault="00283ECA" w:rsidP="00B3538E">
            <w:pPr>
              <w:widowControl w:val="0"/>
              <w:spacing w:after="0" w:line="240" w:lineRule="auto"/>
              <w:jc w:val="center"/>
              <w:rPr>
                <w:rFonts w:asciiTheme="minorHAnsi" w:hAnsiTheme="minorHAnsi" w:cs="Arial"/>
                <w:lang w:val="uk-UA"/>
              </w:rPr>
            </w:pPr>
            <w:r w:rsidRPr="0078210C">
              <w:rPr>
                <w:rFonts w:asciiTheme="minorHAnsi" w:hAnsiTheme="minorHAnsi" w:cs="Arial"/>
                <w:lang w:val="uk-UA"/>
              </w:rPr>
              <w:t>Товар для Вищого антикорупційного суду</w:t>
            </w:r>
          </w:p>
        </w:tc>
      </w:tr>
      <w:tr w:rsidR="00283ECA" w:rsidRPr="0078210C" w14:paraId="0A5D376C" w14:textId="77777777" w:rsidTr="009A5229">
        <w:tc>
          <w:tcPr>
            <w:tcW w:w="760" w:type="dxa"/>
            <w:tcBorders>
              <w:bottom w:val="double" w:sz="4" w:space="0" w:color="auto"/>
            </w:tcBorders>
            <w:vAlign w:val="center"/>
          </w:tcPr>
          <w:p w14:paraId="0EC20D33" w14:textId="65C039A1" w:rsidR="00283ECA" w:rsidRPr="00305836" w:rsidRDefault="00305836" w:rsidP="00147D55">
            <w:pPr>
              <w:widowControl w:val="0"/>
              <w:spacing w:after="0" w:line="240" w:lineRule="auto"/>
              <w:jc w:val="both"/>
              <w:rPr>
                <w:rFonts w:asciiTheme="minorHAnsi" w:hAnsiTheme="minorHAnsi" w:cs="Arial"/>
              </w:rPr>
            </w:pPr>
            <w:r>
              <w:rPr>
                <w:rFonts w:asciiTheme="minorHAnsi" w:hAnsiTheme="minorHAnsi" w:cs="Arial"/>
              </w:rPr>
              <w:t>36</w:t>
            </w:r>
          </w:p>
        </w:tc>
        <w:tc>
          <w:tcPr>
            <w:tcW w:w="3794" w:type="dxa"/>
            <w:tcBorders>
              <w:bottom w:val="double" w:sz="4" w:space="0" w:color="auto"/>
            </w:tcBorders>
            <w:vAlign w:val="center"/>
          </w:tcPr>
          <w:p w14:paraId="188884BA" w14:textId="77777777" w:rsidR="00283ECA" w:rsidRPr="0078210C" w:rsidRDefault="00283ECA" w:rsidP="00B3538E">
            <w:pPr>
              <w:spacing w:after="0" w:line="240" w:lineRule="auto"/>
              <w:jc w:val="both"/>
              <w:rPr>
                <w:rFonts w:asciiTheme="minorHAnsi" w:hAnsiTheme="minorHAnsi"/>
                <w:lang w:val="uk-UA"/>
              </w:rPr>
            </w:pPr>
            <w:r w:rsidRPr="0078210C">
              <w:rPr>
                <w:rFonts w:asciiTheme="minorHAnsi" w:hAnsiTheme="minorHAnsi" w:cs="Arial"/>
                <w:lang w:val="uk-UA"/>
              </w:rPr>
              <w:t xml:space="preserve">Сервер DELL </w:t>
            </w:r>
            <w:proofErr w:type="spellStart"/>
            <w:r w:rsidRPr="0078210C">
              <w:rPr>
                <w:rFonts w:asciiTheme="minorHAnsi" w:hAnsiTheme="minorHAnsi" w:cs="Arial"/>
                <w:lang w:val="uk-UA"/>
              </w:rPr>
              <w:t>PowerEdge</w:t>
            </w:r>
            <w:proofErr w:type="spellEnd"/>
            <w:r w:rsidRPr="0078210C">
              <w:rPr>
                <w:rFonts w:asciiTheme="minorHAnsi" w:hAnsiTheme="minorHAnsi" w:cs="Arial"/>
                <w:lang w:val="uk-UA"/>
              </w:rPr>
              <w:t xml:space="preserve"> R740 або еквівалент (</w:t>
            </w:r>
            <w:r w:rsidRPr="0078210C">
              <w:rPr>
                <w:rFonts w:asciiTheme="minorHAnsi" w:hAnsiTheme="minorHAnsi"/>
                <w:lang w:val="uk-UA"/>
              </w:rPr>
              <w:t xml:space="preserve">не менше ніж 64GB </w:t>
            </w:r>
            <w:proofErr w:type="spellStart"/>
            <w:r w:rsidRPr="0078210C">
              <w:rPr>
                <w:rFonts w:asciiTheme="minorHAnsi" w:hAnsiTheme="minorHAnsi"/>
                <w:lang w:val="uk-UA"/>
              </w:rPr>
              <w:t>Registered</w:t>
            </w:r>
            <w:proofErr w:type="spellEnd"/>
            <w:r w:rsidRPr="0078210C">
              <w:rPr>
                <w:rFonts w:asciiTheme="minorHAnsi" w:hAnsiTheme="minorHAnsi"/>
                <w:lang w:val="uk-UA"/>
              </w:rPr>
              <w:t xml:space="preserve"> DDR4, 2666MT/s, </w:t>
            </w:r>
            <w:proofErr w:type="spellStart"/>
            <w:r w:rsidRPr="0078210C">
              <w:rPr>
                <w:rFonts w:asciiTheme="minorHAnsi" w:hAnsiTheme="minorHAnsi"/>
                <w:lang w:val="uk-UA"/>
              </w:rPr>
              <w:t>DualRank</w:t>
            </w:r>
            <w:proofErr w:type="spellEnd"/>
            <w:r w:rsidRPr="0078210C">
              <w:rPr>
                <w:rFonts w:asciiTheme="minorHAnsi" w:hAnsiTheme="minorHAnsi"/>
                <w:lang w:val="uk-UA"/>
              </w:rPr>
              <w:t>, ЕСС;</w:t>
            </w:r>
          </w:p>
          <w:p w14:paraId="48589FEC" w14:textId="77777777" w:rsidR="00283ECA" w:rsidRPr="0078210C" w:rsidRDefault="00283ECA" w:rsidP="00B3538E">
            <w:pPr>
              <w:spacing w:after="0" w:line="240" w:lineRule="auto"/>
              <w:jc w:val="both"/>
              <w:rPr>
                <w:rFonts w:asciiTheme="minorHAnsi" w:hAnsiTheme="minorHAnsi"/>
                <w:lang w:val="uk-UA"/>
              </w:rPr>
            </w:pPr>
            <w:r w:rsidRPr="0078210C">
              <w:rPr>
                <w:rFonts w:asciiTheme="minorHAnsi" w:hAnsiTheme="minorHAnsi"/>
                <w:lang w:val="uk-UA"/>
              </w:rPr>
              <w:t xml:space="preserve">можливість застосування </w:t>
            </w:r>
            <w:proofErr w:type="spellStart"/>
            <w:r w:rsidRPr="0078210C">
              <w:rPr>
                <w:rFonts w:asciiTheme="minorHAnsi" w:hAnsiTheme="minorHAnsi"/>
                <w:lang w:val="uk-UA"/>
              </w:rPr>
              <w:t>Registered</w:t>
            </w:r>
            <w:proofErr w:type="spellEnd"/>
            <w:r w:rsidRPr="0078210C">
              <w:rPr>
                <w:rFonts w:asciiTheme="minorHAnsi" w:hAnsiTheme="minorHAnsi"/>
                <w:lang w:val="uk-UA"/>
              </w:rPr>
              <w:t xml:space="preserve"> та </w:t>
            </w:r>
            <w:proofErr w:type="spellStart"/>
            <w:r w:rsidRPr="0078210C">
              <w:rPr>
                <w:rFonts w:asciiTheme="minorHAnsi" w:hAnsiTheme="minorHAnsi"/>
                <w:lang w:val="uk-UA"/>
              </w:rPr>
              <w:t>LoadReduced</w:t>
            </w:r>
            <w:proofErr w:type="spellEnd"/>
            <w:r w:rsidRPr="0078210C">
              <w:rPr>
                <w:rFonts w:asciiTheme="minorHAnsi" w:hAnsiTheme="minorHAnsi"/>
                <w:lang w:val="uk-UA"/>
              </w:rPr>
              <w:t xml:space="preserve"> модулів пам’яті;</w:t>
            </w:r>
          </w:p>
          <w:p w14:paraId="0AFBFE19" w14:textId="77777777" w:rsidR="00283ECA" w:rsidRPr="0078210C" w:rsidRDefault="00283ECA" w:rsidP="00B3538E">
            <w:pPr>
              <w:spacing w:after="0" w:line="240" w:lineRule="auto"/>
              <w:jc w:val="both"/>
              <w:rPr>
                <w:rFonts w:asciiTheme="minorHAnsi" w:hAnsiTheme="minorHAnsi"/>
                <w:lang w:val="uk-UA"/>
              </w:rPr>
            </w:pPr>
            <w:r w:rsidRPr="0078210C">
              <w:rPr>
                <w:rFonts w:asciiTheme="minorHAnsi" w:hAnsiTheme="minorHAnsi"/>
                <w:lang w:val="uk-UA"/>
              </w:rPr>
              <w:t>підтримка пам’яті зі зберіганням вмісту після відключення живлення (NVDIMM);</w:t>
            </w:r>
          </w:p>
          <w:p w14:paraId="551D280F" w14:textId="32C1F911" w:rsidR="00283ECA" w:rsidRPr="0078210C" w:rsidRDefault="00283ECA" w:rsidP="00B3538E">
            <w:pPr>
              <w:spacing w:after="0" w:line="240" w:lineRule="auto"/>
              <w:jc w:val="both"/>
              <w:rPr>
                <w:rFonts w:asciiTheme="minorHAnsi" w:hAnsiTheme="minorHAnsi"/>
                <w:lang w:val="uk-UA"/>
              </w:rPr>
            </w:pPr>
            <w:r w:rsidRPr="0078210C">
              <w:rPr>
                <w:rFonts w:asciiTheme="minorHAnsi" w:eastAsia="Arial Unicode MS" w:hAnsiTheme="minorHAnsi"/>
                <w:lang w:val="uk-UA"/>
              </w:rPr>
              <w:t xml:space="preserve">наявність не менше ніж 24 </w:t>
            </w:r>
            <w:proofErr w:type="spellStart"/>
            <w:r w:rsidRPr="0078210C">
              <w:rPr>
                <w:rFonts w:asciiTheme="minorHAnsi" w:eastAsia="Arial Unicode MS" w:hAnsiTheme="minorHAnsi"/>
                <w:lang w:val="uk-UA"/>
              </w:rPr>
              <w:t>слотів</w:t>
            </w:r>
            <w:proofErr w:type="spellEnd"/>
            <w:r w:rsidRPr="0078210C">
              <w:rPr>
                <w:rFonts w:asciiTheme="minorHAnsi" w:eastAsia="Arial Unicode MS" w:hAnsiTheme="minorHAnsi"/>
                <w:lang w:val="uk-UA"/>
              </w:rPr>
              <w:t xml:space="preserve"> для встановлення модулів пам’яті; </w:t>
            </w:r>
            <w:r w:rsidRPr="0078210C">
              <w:rPr>
                <w:rFonts w:asciiTheme="minorHAnsi" w:hAnsiTheme="minorHAnsi"/>
                <w:lang w:val="uk-UA"/>
              </w:rPr>
              <w:t>апаратний 12G SAS RAID контролер з підтримкою рівнів</w:t>
            </w:r>
            <w:r w:rsidR="00B53803" w:rsidRPr="0078210C">
              <w:rPr>
                <w:rFonts w:asciiTheme="minorHAnsi" w:hAnsiTheme="minorHAnsi"/>
                <w:lang w:val="uk-UA"/>
              </w:rPr>
              <w:t xml:space="preserve"> </w:t>
            </w:r>
            <w:r w:rsidRPr="0078210C">
              <w:rPr>
                <w:rFonts w:asciiTheme="minorHAnsi" w:hAnsiTheme="minorHAnsi"/>
                <w:lang w:val="uk-UA"/>
              </w:rPr>
              <w:t>RAID</w:t>
            </w:r>
            <w:r w:rsidR="00B53803" w:rsidRPr="0078210C">
              <w:rPr>
                <w:rFonts w:asciiTheme="minorHAnsi" w:hAnsiTheme="minorHAnsi"/>
                <w:lang w:val="uk-UA"/>
              </w:rPr>
              <w:t xml:space="preserve"> </w:t>
            </w:r>
            <w:r w:rsidRPr="0078210C">
              <w:rPr>
                <w:rFonts w:asciiTheme="minorHAnsi" w:hAnsiTheme="minorHAnsi"/>
                <w:lang w:val="uk-UA"/>
              </w:rPr>
              <w:t>0, 1, 10, 5,</w:t>
            </w:r>
            <w:r w:rsidR="00B53803" w:rsidRPr="0078210C">
              <w:rPr>
                <w:rFonts w:asciiTheme="minorHAnsi" w:hAnsiTheme="minorHAnsi"/>
                <w:lang w:val="uk-UA"/>
              </w:rPr>
              <w:t xml:space="preserve"> </w:t>
            </w:r>
            <w:r w:rsidRPr="0078210C">
              <w:rPr>
                <w:rFonts w:asciiTheme="minorHAnsi" w:hAnsiTheme="minorHAnsi"/>
                <w:lang w:val="uk-UA"/>
              </w:rPr>
              <w:t>50, 6, 60; підтримка «гарячої заміни» дисків;</w:t>
            </w:r>
          </w:p>
          <w:p w14:paraId="5A96B42B" w14:textId="77777777" w:rsidR="00283ECA" w:rsidRPr="0078210C" w:rsidRDefault="00283ECA" w:rsidP="00B3538E">
            <w:pPr>
              <w:spacing w:after="0" w:line="240" w:lineRule="auto"/>
              <w:jc w:val="both"/>
              <w:rPr>
                <w:rFonts w:asciiTheme="minorHAnsi" w:hAnsiTheme="minorHAnsi"/>
                <w:lang w:val="uk-UA"/>
              </w:rPr>
            </w:pPr>
            <w:r w:rsidRPr="0078210C">
              <w:rPr>
                <w:rFonts w:asciiTheme="minorHAnsi" w:hAnsiTheme="minorHAnsi"/>
                <w:lang w:val="uk-UA"/>
              </w:rPr>
              <w:t>кеш-пам’ять розміром не менше 8 GB, енергонезалежна (</w:t>
            </w:r>
            <w:proofErr w:type="spellStart"/>
            <w:r w:rsidRPr="0078210C">
              <w:rPr>
                <w:rFonts w:asciiTheme="minorHAnsi" w:hAnsiTheme="minorHAnsi"/>
                <w:lang w:val="uk-UA"/>
              </w:rPr>
              <w:t>Non-Volatile</w:t>
            </w:r>
            <w:proofErr w:type="spellEnd"/>
            <w:r w:rsidRPr="0078210C">
              <w:rPr>
                <w:rFonts w:asciiTheme="minorHAnsi" w:hAnsiTheme="minorHAnsi"/>
                <w:lang w:val="uk-UA"/>
              </w:rPr>
              <w:t>);</w:t>
            </w:r>
          </w:p>
          <w:p w14:paraId="0C290416" w14:textId="77777777" w:rsidR="00283ECA" w:rsidRPr="0078210C" w:rsidRDefault="00283ECA" w:rsidP="00B3538E">
            <w:pPr>
              <w:spacing w:after="0" w:line="240" w:lineRule="auto"/>
              <w:jc w:val="both"/>
              <w:rPr>
                <w:rFonts w:asciiTheme="minorHAnsi" w:hAnsiTheme="minorHAnsi"/>
                <w:lang w:val="uk-UA"/>
              </w:rPr>
            </w:pPr>
            <w:r w:rsidRPr="0078210C">
              <w:rPr>
                <w:rFonts w:asciiTheme="minorHAnsi" w:hAnsiTheme="minorHAnsi"/>
                <w:lang w:val="uk-UA"/>
              </w:rPr>
              <w:t xml:space="preserve">не менше ніж два </w:t>
            </w:r>
            <w:proofErr w:type="spellStart"/>
            <w:r w:rsidRPr="0078210C">
              <w:rPr>
                <w:rFonts w:asciiTheme="minorHAnsi" w:hAnsiTheme="minorHAnsi"/>
                <w:lang w:val="uk-UA"/>
              </w:rPr>
              <w:t>твердотільні</w:t>
            </w:r>
            <w:proofErr w:type="spellEnd"/>
            <w:r w:rsidRPr="0078210C">
              <w:rPr>
                <w:rFonts w:asciiTheme="minorHAnsi" w:hAnsiTheme="minorHAnsi"/>
                <w:lang w:val="uk-UA"/>
              </w:rPr>
              <w:t xml:space="preserve"> диски (SSD – </w:t>
            </w:r>
            <w:proofErr w:type="spellStart"/>
            <w:r w:rsidRPr="0078210C">
              <w:rPr>
                <w:rFonts w:asciiTheme="minorHAnsi" w:hAnsiTheme="minorHAnsi"/>
                <w:lang w:val="uk-UA"/>
              </w:rPr>
              <w:t>SolidStateDrive</w:t>
            </w:r>
            <w:proofErr w:type="spellEnd"/>
            <w:r w:rsidRPr="0078210C">
              <w:rPr>
                <w:rFonts w:asciiTheme="minorHAnsi" w:hAnsiTheme="minorHAnsi"/>
                <w:lang w:val="uk-UA"/>
              </w:rPr>
              <w:t xml:space="preserve">) </w:t>
            </w:r>
            <w:proofErr w:type="spellStart"/>
            <w:r w:rsidRPr="0078210C">
              <w:rPr>
                <w:rFonts w:asciiTheme="minorHAnsi" w:hAnsiTheme="minorHAnsi"/>
                <w:lang w:val="uk-UA"/>
              </w:rPr>
              <w:t>MixUse</w:t>
            </w:r>
            <w:proofErr w:type="spellEnd"/>
            <w:r w:rsidRPr="0078210C">
              <w:rPr>
                <w:rFonts w:asciiTheme="minorHAnsi" w:hAnsiTheme="minorHAnsi"/>
                <w:lang w:val="uk-UA"/>
              </w:rPr>
              <w:t xml:space="preserve"> ємністю не менше 480GB кожен, з інтерфейсом 12G SAS, підтримкою гарячої заміни та ресурсом достатнім для не менше ніж трьох повних перезаписів диска на день протягом 5 років (DWPD ≥ 3);</w:t>
            </w:r>
          </w:p>
          <w:p w14:paraId="1C8E878D" w14:textId="77777777" w:rsidR="00283ECA" w:rsidRPr="0078210C" w:rsidRDefault="00283ECA" w:rsidP="00B3538E">
            <w:pPr>
              <w:spacing w:after="0" w:line="240" w:lineRule="auto"/>
              <w:jc w:val="both"/>
              <w:rPr>
                <w:rFonts w:asciiTheme="minorHAnsi" w:hAnsiTheme="minorHAnsi"/>
                <w:lang w:val="uk-UA"/>
              </w:rPr>
            </w:pPr>
            <w:r w:rsidRPr="0078210C">
              <w:rPr>
                <w:rFonts w:asciiTheme="minorHAnsi" w:hAnsiTheme="minorHAnsi"/>
                <w:lang w:val="uk-UA"/>
              </w:rPr>
              <w:t xml:space="preserve">не менше ніж два жорсткі диски (HDD – </w:t>
            </w:r>
            <w:proofErr w:type="spellStart"/>
            <w:r w:rsidRPr="0078210C">
              <w:rPr>
                <w:rFonts w:asciiTheme="minorHAnsi" w:hAnsiTheme="minorHAnsi"/>
                <w:lang w:val="uk-UA"/>
              </w:rPr>
              <w:t>HardDiskDrive</w:t>
            </w:r>
            <w:proofErr w:type="spellEnd"/>
            <w:r w:rsidRPr="0078210C">
              <w:rPr>
                <w:rFonts w:asciiTheme="minorHAnsi" w:hAnsiTheme="minorHAnsi"/>
                <w:lang w:val="uk-UA"/>
              </w:rPr>
              <w:t>) ємністю не менше 2ТB кожен, з інтерфейсом 12G SAS та підтримкою гарячої заміни;</w:t>
            </w:r>
          </w:p>
          <w:p w14:paraId="22F2F19C" w14:textId="77777777" w:rsidR="00283ECA" w:rsidRPr="0078210C" w:rsidRDefault="00283ECA" w:rsidP="00B3538E">
            <w:pPr>
              <w:spacing w:after="0" w:line="240" w:lineRule="auto"/>
              <w:jc w:val="both"/>
              <w:rPr>
                <w:rFonts w:asciiTheme="minorHAnsi" w:hAnsiTheme="minorHAnsi"/>
                <w:lang w:val="uk-UA"/>
              </w:rPr>
            </w:pPr>
            <w:r w:rsidRPr="0078210C">
              <w:rPr>
                <w:rFonts w:asciiTheme="minorHAnsi" w:hAnsiTheme="minorHAnsi"/>
                <w:lang w:val="uk-UA"/>
              </w:rPr>
              <w:t>можливість встановлення до 8 внутрішніх</w:t>
            </w:r>
            <w:r w:rsidRPr="0078210C">
              <w:rPr>
                <w:rFonts w:asciiTheme="minorHAnsi" w:hAnsiTheme="minorHAnsi"/>
                <w:color w:val="FF0000"/>
                <w:lang w:val="uk-UA"/>
              </w:rPr>
              <w:t xml:space="preserve"> </w:t>
            </w:r>
            <w:r w:rsidRPr="0078210C">
              <w:rPr>
                <w:rFonts w:asciiTheme="minorHAnsi" w:hAnsiTheme="minorHAnsi"/>
                <w:lang w:val="uk-UA"/>
              </w:rPr>
              <w:t>дисків з «гарячою заміною»;</w:t>
            </w:r>
          </w:p>
          <w:p w14:paraId="29AB77D7" w14:textId="0F49D5DC" w:rsidR="00283ECA" w:rsidRPr="0078210C" w:rsidRDefault="00283ECA" w:rsidP="00B3538E">
            <w:pPr>
              <w:spacing w:after="0" w:line="240" w:lineRule="auto"/>
              <w:jc w:val="both"/>
              <w:rPr>
                <w:rFonts w:asciiTheme="minorHAnsi" w:hAnsiTheme="minorHAnsi"/>
                <w:lang w:val="uk-UA"/>
              </w:rPr>
            </w:pPr>
            <w:r w:rsidRPr="0078210C">
              <w:rPr>
                <w:rFonts w:asciiTheme="minorHAnsi" w:eastAsia="Arial Unicode MS" w:hAnsiTheme="minorHAnsi"/>
                <w:lang w:val="uk-UA"/>
              </w:rPr>
              <w:t xml:space="preserve">можливість встановлення дисків з інтерфейсом </w:t>
            </w:r>
            <w:proofErr w:type="spellStart"/>
            <w:r w:rsidRPr="0078210C">
              <w:rPr>
                <w:rFonts w:asciiTheme="minorHAnsi" w:eastAsia="Arial Unicode MS" w:hAnsiTheme="minorHAnsi"/>
                <w:lang w:val="uk-UA"/>
              </w:rPr>
              <w:t>NVMe</w:t>
            </w:r>
            <w:proofErr w:type="spellEnd"/>
            <w:r w:rsidRPr="0078210C">
              <w:rPr>
                <w:rFonts w:asciiTheme="minorHAnsi" w:eastAsia="Arial Unicode MS" w:hAnsiTheme="minorHAnsi"/>
                <w:lang w:val="uk-UA"/>
              </w:rPr>
              <w:t xml:space="preserve">; не менше двох портів </w:t>
            </w:r>
            <w:proofErr w:type="spellStart"/>
            <w:r w:rsidRPr="0078210C">
              <w:rPr>
                <w:rFonts w:asciiTheme="minorHAnsi" w:eastAsia="Arial Unicode MS" w:hAnsiTheme="minorHAnsi"/>
                <w:lang w:val="uk-UA"/>
              </w:rPr>
              <w:t>портів</w:t>
            </w:r>
            <w:proofErr w:type="spellEnd"/>
            <w:r w:rsidRPr="0078210C">
              <w:rPr>
                <w:rFonts w:asciiTheme="minorHAnsi" w:eastAsia="Arial Unicode MS" w:hAnsiTheme="minorHAnsi"/>
                <w:lang w:val="uk-UA"/>
              </w:rPr>
              <w:t xml:space="preserve"> не гірше ніж 10Gb </w:t>
            </w:r>
            <w:proofErr w:type="spellStart"/>
            <w:r w:rsidRPr="0078210C">
              <w:rPr>
                <w:rFonts w:asciiTheme="minorHAnsi" w:eastAsia="Arial Unicode MS" w:hAnsiTheme="minorHAnsi"/>
                <w:lang w:val="uk-UA"/>
              </w:rPr>
              <w:t>Ethernet</w:t>
            </w:r>
            <w:proofErr w:type="spellEnd"/>
            <w:r w:rsidRPr="0078210C">
              <w:rPr>
                <w:rFonts w:asciiTheme="minorHAnsi" w:eastAsia="Arial Unicode MS" w:hAnsiTheme="minorHAnsi"/>
                <w:lang w:val="uk-UA"/>
              </w:rPr>
              <w:t xml:space="preserve"> та двох портів не гірше ніж </w:t>
            </w:r>
            <w:proofErr w:type="spellStart"/>
            <w:r w:rsidRPr="0078210C">
              <w:rPr>
                <w:rFonts w:asciiTheme="minorHAnsi" w:eastAsia="Arial Unicode MS" w:hAnsiTheme="minorHAnsi"/>
                <w:lang w:val="uk-UA"/>
              </w:rPr>
              <w:lastRenderedPageBreak/>
              <w:t>Gigabit</w:t>
            </w:r>
            <w:proofErr w:type="spellEnd"/>
            <w:r w:rsidRPr="0078210C">
              <w:rPr>
                <w:rFonts w:asciiTheme="minorHAnsi" w:eastAsia="Arial Unicode MS" w:hAnsiTheme="minorHAnsi"/>
                <w:lang w:val="uk-UA"/>
              </w:rPr>
              <w:t xml:space="preserve"> </w:t>
            </w:r>
            <w:proofErr w:type="spellStart"/>
            <w:r w:rsidRPr="0078210C">
              <w:rPr>
                <w:rFonts w:asciiTheme="minorHAnsi" w:eastAsia="Arial Unicode MS" w:hAnsiTheme="minorHAnsi"/>
                <w:lang w:val="uk-UA"/>
              </w:rPr>
              <w:t>Ethernet</w:t>
            </w:r>
            <w:proofErr w:type="spellEnd"/>
            <w:r w:rsidRPr="0078210C">
              <w:rPr>
                <w:rFonts w:asciiTheme="minorHAnsi" w:eastAsia="Arial Unicode MS" w:hAnsiTheme="minorHAnsi"/>
                <w:lang w:val="uk-UA"/>
              </w:rPr>
              <w:t xml:space="preserve"> (10/100/1000) з інтерфейсом вита пара; </w:t>
            </w:r>
            <w:r w:rsidRPr="0078210C">
              <w:rPr>
                <w:rFonts w:asciiTheme="minorHAnsi" w:hAnsiTheme="minorHAnsi"/>
                <w:lang w:val="uk-UA"/>
              </w:rPr>
              <w:t xml:space="preserve">не менше двох вільних </w:t>
            </w:r>
            <w:proofErr w:type="spellStart"/>
            <w:r w:rsidRPr="0078210C">
              <w:rPr>
                <w:rFonts w:asciiTheme="minorHAnsi" w:hAnsiTheme="minorHAnsi"/>
                <w:lang w:val="uk-UA"/>
              </w:rPr>
              <w:t>слотів</w:t>
            </w:r>
            <w:proofErr w:type="spellEnd"/>
            <w:r w:rsidRPr="0078210C">
              <w:rPr>
                <w:rFonts w:asciiTheme="minorHAnsi" w:hAnsiTheme="minorHAnsi"/>
                <w:lang w:val="uk-UA"/>
              </w:rPr>
              <w:t xml:space="preserve"> </w:t>
            </w:r>
            <w:proofErr w:type="spellStart"/>
            <w:r w:rsidRPr="0078210C">
              <w:rPr>
                <w:rFonts w:asciiTheme="minorHAnsi" w:hAnsiTheme="minorHAnsi"/>
                <w:lang w:val="uk-UA"/>
              </w:rPr>
              <w:t>PCIe</w:t>
            </w:r>
            <w:proofErr w:type="spellEnd"/>
            <w:r w:rsidR="00B53803" w:rsidRPr="0078210C">
              <w:rPr>
                <w:rFonts w:asciiTheme="minorHAnsi" w:hAnsiTheme="minorHAnsi"/>
                <w:lang w:val="uk-UA"/>
              </w:rPr>
              <w:t xml:space="preserve"> </w:t>
            </w:r>
            <w:r w:rsidRPr="0078210C">
              <w:rPr>
                <w:rFonts w:asciiTheme="minorHAnsi" w:hAnsiTheme="minorHAnsi"/>
                <w:lang w:val="uk-UA"/>
              </w:rPr>
              <w:t xml:space="preserve">третьої генерації; </w:t>
            </w:r>
          </w:p>
          <w:p w14:paraId="32213E2F" w14:textId="77777777" w:rsidR="00283ECA" w:rsidRPr="0078210C" w:rsidRDefault="00283ECA" w:rsidP="00B3538E">
            <w:pPr>
              <w:spacing w:after="0" w:line="240" w:lineRule="auto"/>
              <w:jc w:val="both"/>
              <w:rPr>
                <w:rFonts w:asciiTheme="minorHAnsi" w:hAnsiTheme="minorHAnsi"/>
                <w:lang w:val="uk-UA"/>
              </w:rPr>
            </w:pPr>
            <w:r w:rsidRPr="0078210C">
              <w:rPr>
                <w:rFonts w:asciiTheme="minorHAnsi" w:hAnsiTheme="minorHAnsi"/>
                <w:lang w:val="uk-UA"/>
              </w:rPr>
              <w:t>не менше чотирьох портів USB (включаючи один внутрішній);</w:t>
            </w:r>
          </w:p>
          <w:p w14:paraId="405B6B10" w14:textId="77777777" w:rsidR="00283ECA" w:rsidRPr="0078210C" w:rsidRDefault="00283ECA" w:rsidP="00B3538E">
            <w:pPr>
              <w:spacing w:after="0" w:line="240" w:lineRule="auto"/>
              <w:jc w:val="both"/>
              <w:rPr>
                <w:rFonts w:asciiTheme="minorHAnsi" w:hAnsiTheme="minorHAnsi"/>
                <w:lang w:val="uk-UA"/>
              </w:rPr>
            </w:pPr>
            <w:r w:rsidRPr="0078210C">
              <w:rPr>
                <w:rFonts w:asciiTheme="minorHAnsi" w:hAnsiTheme="minorHAnsi"/>
                <w:lang w:val="uk-UA"/>
              </w:rPr>
              <w:t>відео (VGA) порт на передній та задній панелі;</w:t>
            </w:r>
          </w:p>
          <w:p w14:paraId="0E27246D" w14:textId="352C07A3" w:rsidR="00283ECA" w:rsidRPr="0078210C" w:rsidRDefault="00283ECA" w:rsidP="00B3538E">
            <w:pPr>
              <w:spacing w:after="0" w:line="240" w:lineRule="auto"/>
              <w:jc w:val="both"/>
              <w:rPr>
                <w:rFonts w:asciiTheme="minorHAnsi" w:hAnsiTheme="minorHAnsi"/>
                <w:lang w:val="uk-UA"/>
              </w:rPr>
            </w:pPr>
            <w:r w:rsidRPr="0078210C">
              <w:rPr>
                <w:rFonts w:asciiTheme="minorHAnsi" w:hAnsiTheme="minorHAnsi"/>
                <w:lang w:val="uk-UA"/>
              </w:rPr>
              <w:t>наявність послідовного порту (роз’єм DB9);</w:t>
            </w:r>
          </w:p>
          <w:p w14:paraId="2B6127CF" w14:textId="77777777" w:rsidR="00283ECA" w:rsidRPr="0078210C" w:rsidRDefault="00283ECA" w:rsidP="00B3538E">
            <w:pPr>
              <w:spacing w:after="0" w:line="240" w:lineRule="auto"/>
              <w:jc w:val="both"/>
              <w:rPr>
                <w:rFonts w:asciiTheme="minorHAnsi" w:hAnsiTheme="minorHAnsi"/>
                <w:lang w:val="uk-UA"/>
              </w:rPr>
            </w:pPr>
            <w:r w:rsidRPr="0078210C">
              <w:rPr>
                <w:rFonts w:asciiTheme="minorHAnsi" w:eastAsia="Arial Unicode MS" w:hAnsiTheme="minorHAnsi"/>
                <w:lang w:val="uk-UA"/>
              </w:rPr>
              <w:t xml:space="preserve">можливість застосування USB або SD носію як завантажувального пристрою, доступ через USB до внутрішньої карти моніторингу; </w:t>
            </w:r>
            <w:r w:rsidRPr="0078210C">
              <w:rPr>
                <w:rFonts w:asciiTheme="minorHAnsi" w:hAnsiTheme="minorHAnsi"/>
                <w:lang w:val="uk-UA"/>
              </w:rPr>
              <w:t xml:space="preserve">не менше ніж два блоки живлення, потужність кожного не менше 700 Вт, з підтримкою «гарячої заміни», </w:t>
            </w:r>
            <w:proofErr w:type="spellStart"/>
            <w:r w:rsidRPr="0078210C">
              <w:rPr>
                <w:rFonts w:asciiTheme="minorHAnsi" w:hAnsiTheme="minorHAnsi"/>
                <w:lang w:val="uk-UA"/>
              </w:rPr>
              <w:t>відмовостійкість</w:t>
            </w:r>
            <w:proofErr w:type="spellEnd"/>
            <w:r w:rsidRPr="0078210C">
              <w:rPr>
                <w:rFonts w:asciiTheme="minorHAnsi" w:hAnsiTheme="minorHAnsi"/>
                <w:lang w:val="uk-UA"/>
              </w:rPr>
              <w:t xml:space="preserve"> не гірше ніж 1+1;</w:t>
            </w:r>
          </w:p>
          <w:p w14:paraId="47154B94" w14:textId="32DAF95F" w:rsidR="00283ECA" w:rsidRPr="0078210C" w:rsidRDefault="00283ECA" w:rsidP="00B3538E">
            <w:pPr>
              <w:spacing w:after="0" w:line="240" w:lineRule="auto"/>
              <w:jc w:val="both"/>
              <w:rPr>
                <w:rFonts w:asciiTheme="minorHAnsi" w:hAnsiTheme="minorHAnsi"/>
                <w:lang w:val="uk-UA"/>
              </w:rPr>
            </w:pPr>
            <w:r w:rsidRPr="0078210C">
              <w:rPr>
                <w:rFonts w:asciiTheme="minorHAnsi" w:eastAsia="Arial Unicode MS" w:hAnsiTheme="minorHAnsi"/>
                <w:lang w:val="uk-UA"/>
              </w:rPr>
              <w:t xml:space="preserve">енергоефективність блоків живлення не менше 94% при напрузі живлення 220 В та 50% навантаженні (80 PLUS </w:t>
            </w:r>
            <w:proofErr w:type="spellStart"/>
            <w:r w:rsidRPr="0078210C">
              <w:rPr>
                <w:rFonts w:asciiTheme="minorHAnsi" w:eastAsia="Arial Unicode MS" w:hAnsiTheme="minorHAnsi"/>
                <w:lang w:val="uk-UA"/>
              </w:rPr>
              <w:t>Platinum</w:t>
            </w:r>
            <w:proofErr w:type="spellEnd"/>
            <w:r w:rsidRPr="0078210C">
              <w:rPr>
                <w:rFonts w:asciiTheme="minorHAnsi" w:eastAsia="Arial Unicode MS" w:hAnsiTheme="minorHAnsi"/>
                <w:lang w:val="uk-UA"/>
              </w:rPr>
              <w:t>); не менше шести вентиляторів з повним резервуванням та підтримкою «гарячої</w:t>
            </w:r>
            <w:r w:rsidR="00B53803" w:rsidRPr="0078210C">
              <w:rPr>
                <w:rFonts w:asciiTheme="minorHAnsi" w:eastAsia="Arial Unicode MS" w:hAnsiTheme="minorHAnsi"/>
                <w:lang w:val="uk-UA"/>
              </w:rPr>
              <w:t xml:space="preserve"> </w:t>
            </w:r>
            <w:r w:rsidRPr="0078210C">
              <w:rPr>
                <w:rFonts w:asciiTheme="minorHAnsi" w:eastAsia="Arial Unicode MS" w:hAnsiTheme="minorHAnsi"/>
                <w:lang w:val="uk-UA"/>
              </w:rPr>
              <w:t xml:space="preserve">заміни»; </w:t>
            </w:r>
            <w:r w:rsidRPr="0078210C">
              <w:rPr>
                <w:rFonts w:asciiTheme="minorHAnsi" w:hAnsiTheme="minorHAnsi"/>
                <w:lang w:val="uk-UA"/>
              </w:rPr>
              <w:t xml:space="preserve">захисна передня панель з замком для запобігання несанкціонованого доступу до дисків та кнопок управління LCD-панеллю та сервером; </w:t>
            </w:r>
          </w:p>
          <w:p w14:paraId="1701494E" w14:textId="77777777" w:rsidR="00283ECA" w:rsidRPr="0078210C" w:rsidRDefault="00283ECA" w:rsidP="00B3538E">
            <w:pPr>
              <w:spacing w:after="0" w:line="240" w:lineRule="auto"/>
              <w:jc w:val="both"/>
              <w:rPr>
                <w:rFonts w:asciiTheme="minorHAnsi" w:hAnsiTheme="minorHAnsi"/>
                <w:lang w:val="uk-UA"/>
              </w:rPr>
            </w:pPr>
            <w:r w:rsidRPr="0078210C">
              <w:rPr>
                <w:rFonts w:asciiTheme="minorHAnsi" w:hAnsiTheme="minorHAnsi"/>
                <w:lang w:val="uk-UA"/>
              </w:rPr>
              <w:t>наявність датчику відкриття кришки корпусу;</w:t>
            </w:r>
          </w:p>
          <w:p w14:paraId="458117D2" w14:textId="2765F554" w:rsidR="00283ECA" w:rsidRPr="0078210C" w:rsidRDefault="00283ECA" w:rsidP="00B3538E">
            <w:pPr>
              <w:widowControl w:val="0"/>
              <w:spacing w:after="0" w:line="240" w:lineRule="auto"/>
              <w:jc w:val="both"/>
              <w:rPr>
                <w:rFonts w:asciiTheme="minorHAnsi" w:hAnsiTheme="minorHAnsi" w:cs="Arial"/>
                <w:lang w:val="uk-UA"/>
              </w:rPr>
            </w:pPr>
            <w:r w:rsidRPr="0078210C">
              <w:rPr>
                <w:rFonts w:asciiTheme="minorHAnsi" w:eastAsia="Arial Unicode MS" w:hAnsiTheme="minorHAnsi"/>
                <w:lang w:val="uk-UA"/>
              </w:rPr>
              <w:t>наявність апаратного модуля безпеки не нижче ТРМ 2.0</w:t>
            </w:r>
          </w:p>
        </w:tc>
        <w:tc>
          <w:tcPr>
            <w:tcW w:w="475" w:type="dxa"/>
            <w:tcBorders>
              <w:bottom w:val="double" w:sz="4" w:space="0" w:color="auto"/>
            </w:tcBorders>
            <w:vAlign w:val="center"/>
          </w:tcPr>
          <w:p w14:paraId="047BB945" w14:textId="75C2E2F1" w:rsidR="00283ECA" w:rsidRPr="0078210C" w:rsidRDefault="00283ECA" w:rsidP="00147D55">
            <w:pPr>
              <w:widowControl w:val="0"/>
              <w:spacing w:after="0" w:line="240" w:lineRule="auto"/>
              <w:jc w:val="both"/>
              <w:rPr>
                <w:rFonts w:asciiTheme="minorHAnsi" w:hAnsiTheme="minorHAnsi" w:cs="Arial"/>
                <w:lang w:val="uk-UA"/>
              </w:rPr>
            </w:pPr>
            <w:r w:rsidRPr="0078210C">
              <w:rPr>
                <w:rFonts w:asciiTheme="minorHAnsi" w:hAnsiTheme="minorHAnsi" w:cs="Arial"/>
                <w:lang w:val="uk-UA"/>
              </w:rPr>
              <w:lastRenderedPageBreak/>
              <w:t>2</w:t>
            </w:r>
          </w:p>
        </w:tc>
        <w:tc>
          <w:tcPr>
            <w:tcW w:w="1778" w:type="dxa"/>
            <w:tcBorders>
              <w:bottom w:val="double" w:sz="4" w:space="0" w:color="auto"/>
            </w:tcBorders>
            <w:vAlign w:val="center"/>
          </w:tcPr>
          <w:p w14:paraId="197F47B6" w14:textId="77777777" w:rsidR="00283ECA" w:rsidRPr="0078210C" w:rsidRDefault="00283ECA" w:rsidP="00147D55">
            <w:pPr>
              <w:widowControl w:val="0"/>
              <w:spacing w:after="0" w:line="240" w:lineRule="auto"/>
              <w:jc w:val="both"/>
              <w:rPr>
                <w:rFonts w:asciiTheme="minorHAnsi" w:hAnsiTheme="minorHAnsi" w:cs="Arial"/>
                <w:lang w:val="uk-UA"/>
              </w:rPr>
            </w:pPr>
          </w:p>
        </w:tc>
        <w:tc>
          <w:tcPr>
            <w:tcW w:w="1128" w:type="dxa"/>
            <w:tcBorders>
              <w:bottom w:val="double" w:sz="4" w:space="0" w:color="auto"/>
            </w:tcBorders>
            <w:vAlign w:val="center"/>
          </w:tcPr>
          <w:p w14:paraId="42EEDB12" w14:textId="77777777" w:rsidR="00283ECA" w:rsidRPr="0078210C" w:rsidRDefault="00283ECA" w:rsidP="00147D55">
            <w:pPr>
              <w:widowControl w:val="0"/>
              <w:spacing w:after="0" w:line="240" w:lineRule="auto"/>
              <w:jc w:val="both"/>
              <w:rPr>
                <w:rFonts w:asciiTheme="minorHAnsi" w:hAnsiTheme="minorHAnsi" w:cs="Arial"/>
                <w:lang w:val="uk-UA"/>
              </w:rPr>
            </w:pPr>
          </w:p>
        </w:tc>
        <w:tc>
          <w:tcPr>
            <w:tcW w:w="886" w:type="dxa"/>
            <w:tcBorders>
              <w:bottom w:val="double" w:sz="4" w:space="0" w:color="auto"/>
            </w:tcBorders>
            <w:vAlign w:val="center"/>
          </w:tcPr>
          <w:p w14:paraId="60572617" w14:textId="77777777" w:rsidR="00283ECA" w:rsidRPr="0078210C" w:rsidRDefault="00283ECA" w:rsidP="00147D55">
            <w:pPr>
              <w:widowControl w:val="0"/>
              <w:spacing w:after="0" w:line="240" w:lineRule="auto"/>
              <w:jc w:val="both"/>
              <w:rPr>
                <w:rFonts w:asciiTheme="minorHAnsi" w:hAnsiTheme="minorHAnsi" w:cs="Arial"/>
                <w:lang w:val="uk-UA"/>
              </w:rPr>
            </w:pPr>
          </w:p>
        </w:tc>
      </w:tr>
      <w:tr w:rsidR="00283ECA" w:rsidRPr="0078210C" w14:paraId="41B04A31" w14:textId="77777777" w:rsidTr="009A5229">
        <w:tc>
          <w:tcPr>
            <w:tcW w:w="760" w:type="dxa"/>
            <w:tcBorders>
              <w:bottom w:val="double" w:sz="4" w:space="0" w:color="auto"/>
            </w:tcBorders>
            <w:vAlign w:val="center"/>
          </w:tcPr>
          <w:p w14:paraId="4A19F059" w14:textId="282E80B4" w:rsidR="00283ECA" w:rsidRPr="00305836" w:rsidRDefault="00305836" w:rsidP="00147D55">
            <w:pPr>
              <w:widowControl w:val="0"/>
              <w:spacing w:after="0" w:line="240" w:lineRule="auto"/>
              <w:jc w:val="both"/>
              <w:rPr>
                <w:rFonts w:asciiTheme="minorHAnsi" w:hAnsiTheme="minorHAnsi" w:cs="Arial"/>
              </w:rPr>
            </w:pPr>
            <w:r>
              <w:rPr>
                <w:rFonts w:asciiTheme="minorHAnsi" w:hAnsiTheme="minorHAnsi" w:cs="Arial"/>
              </w:rPr>
              <w:t>37</w:t>
            </w:r>
          </w:p>
        </w:tc>
        <w:tc>
          <w:tcPr>
            <w:tcW w:w="3794" w:type="dxa"/>
            <w:tcBorders>
              <w:bottom w:val="double" w:sz="4" w:space="0" w:color="auto"/>
            </w:tcBorders>
            <w:vAlign w:val="center"/>
          </w:tcPr>
          <w:p w14:paraId="6026723A" w14:textId="25DC5642" w:rsidR="00283ECA" w:rsidRPr="0078210C" w:rsidRDefault="00283ECA" w:rsidP="00B3538E">
            <w:pPr>
              <w:widowControl w:val="0"/>
              <w:spacing w:after="0" w:line="240" w:lineRule="auto"/>
              <w:jc w:val="both"/>
              <w:rPr>
                <w:rFonts w:asciiTheme="minorHAnsi" w:hAnsiTheme="minorHAnsi" w:cs="Arial"/>
                <w:lang w:val="uk-UA"/>
              </w:rPr>
            </w:pPr>
            <w:r w:rsidRPr="0078210C">
              <w:rPr>
                <w:rFonts w:asciiTheme="minorHAnsi" w:hAnsiTheme="minorHAnsi" w:cs="Arial"/>
                <w:lang w:val="uk-UA"/>
              </w:rPr>
              <w:t xml:space="preserve">48 портовий комутатор </w:t>
            </w:r>
            <w:proofErr w:type="spellStart"/>
            <w:r w:rsidRPr="0078210C">
              <w:rPr>
                <w:rFonts w:asciiTheme="minorHAnsi" w:hAnsiTheme="minorHAnsi" w:cs="Arial"/>
                <w:lang w:val="uk-UA"/>
              </w:rPr>
              <w:t>Cisco</w:t>
            </w:r>
            <w:proofErr w:type="spellEnd"/>
            <w:r w:rsidRPr="0078210C">
              <w:rPr>
                <w:rFonts w:asciiTheme="minorHAnsi" w:hAnsiTheme="minorHAnsi" w:cs="Arial"/>
                <w:lang w:val="uk-UA"/>
              </w:rPr>
              <w:t xml:space="preserve"> SG350-52-K9-EU або еквівалент (</w:t>
            </w:r>
            <w:r w:rsidRPr="0078210C">
              <w:rPr>
                <w:rFonts w:asciiTheme="minorHAnsi" w:eastAsia="Arial Unicode MS" w:hAnsiTheme="minorHAnsi"/>
                <w:lang w:val="uk-UA"/>
              </w:rPr>
              <w:t xml:space="preserve">Керований комутатор 2 та 3 рівня; кількість портів </w:t>
            </w:r>
            <w:proofErr w:type="spellStart"/>
            <w:r w:rsidRPr="0078210C">
              <w:rPr>
                <w:rFonts w:asciiTheme="minorHAnsi" w:eastAsia="Arial Unicode MS" w:hAnsiTheme="minorHAnsi"/>
                <w:lang w:val="uk-UA"/>
              </w:rPr>
              <w:t>Gigabit</w:t>
            </w:r>
            <w:proofErr w:type="spellEnd"/>
            <w:r w:rsidRPr="0078210C">
              <w:rPr>
                <w:rFonts w:asciiTheme="minorHAnsi" w:eastAsia="Arial Unicode MS" w:hAnsiTheme="minorHAnsi"/>
                <w:lang w:val="uk-UA"/>
              </w:rPr>
              <w:t xml:space="preserve"> </w:t>
            </w:r>
            <w:proofErr w:type="spellStart"/>
            <w:r w:rsidRPr="0078210C">
              <w:rPr>
                <w:rFonts w:asciiTheme="minorHAnsi" w:eastAsia="Arial Unicode MS" w:hAnsiTheme="minorHAnsi"/>
                <w:lang w:val="uk-UA"/>
              </w:rPr>
              <w:t>Ethernet</w:t>
            </w:r>
            <w:proofErr w:type="spellEnd"/>
            <w:r w:rsidRPr="0078210C">
              <w:rPr>
                <w:rFonts w:asciiTheme="minorHAnsi" w:eastAsia="Arial Unicode MS" w:hAnsiTheme="minorHAnsi"/>
                <w:lang w:val="uk-UA"/>
              </w:rPr>
              <w:t xml:space="preserve"> (10/100/1000) – 48, інші порти – SFP)</w:t>
            </w:r>
          </w:p>
        </w:tc>
        <w:tc>
          <w:tcPr>
            <w:tcW w:w="475" w:type="dxa"/>
            <w:tcBorders>
              <w:bottom w:val="double" w:sz="4" w:space="0" w:color="auto"/>
            </w:tcBorders>
            <w:vAlign w:val="center"/>
          </w:tcPr>
          <w:p w14:paraId="3DF90A7D" w14:textId="10E5F839" w:rsidR="00283ECA" w:rsidRPr="0078210C" w:rsidRDefault="00283ECA" w:rsidP="00147D55">
            <w:pPr>
              <w:widowControl w:val="0"/>
              <w:spacing w:after="0" w:line="240" w:lineRule="auto"/>
              <w:jc w:val="both"/>
              <w:rPr>
                <w:rFonts w:asciiTheme="minorHAnsi" w:hAnsiTheme="minorHAnsi" w:cs="Arial"/>
                <w:lang w:val="uk-UA"/>
              </w:rPr>
            </w:pPr>
            <w:r w:rsidRPr="0078210C">
              <w:rPr>
                <w:rFonts w:asciiTheme="minorHAnsi" w:hAnsiTheme="minorHAnsi" w:cs="Arial"/>
                <w:lang w:val="uk-UA"/>
              </w:rPr>
              <w:t>8</w:t>
            </w:r>
          </w:p>
        </w:tc>
        <w:tc>
          <w:tcPr>
            <w:tcW w:w="1778" w:type="dxa"/>
            <w:tcBorders>
              <w:bottom w:val="double" w:sz="4" w:space="0" w:color="auto"/>
            </w:tcBorders>
            <w:vAlign w:val="center"/>
          </w:tcPr>
          <w:p w14:paraId="16143B13" w14:textId="77777777" w:rsidR="00283ECA" w:rsidRPr="0078210C" w:rsidRDefault="00283ECA" w:rsidP="00147D55">
            <w:pPr>
              <w:widowControl w:val="0"/>
              <w:spacing w:after="0" w:line="240" w:lineRule="auto"/>
              <w:jc w:val="both"/>
              <w:rPr>
                <w:rFonts w:asciiTheme="minorHAnsi" w:hAnsiTheme="minorHAnsi" w:cs="Arial"/>
                <w:lang w:val="uk-UA"/>
              </w:rPr>
            </w:pPr>
          </w:p>
        </w:tc>
        <w:tc>
          <w:tcPr>
            <w:tcW w:w="1128" w:type="dxa"/>
            <w:tcBorders>
              <w:bottom w:val="double" w:sz="4" w:space="0" w:color="auto"/>
            </w:tcBorders>
            <w:vAlign w:val="center"/>
          </w:tcPr>
          <w:p w14:paraId="212AFD54" w14:textId="77777777" w:rsidR="00283ECA" w:rsidRPr="0078210C" w:rsidRDefault="00283ECA" w:rsidP="00147D55">
            <w:pPr>
              <w:widowControl w:val="0"/>
              <w:spacing w:after="0" w:line="240" w:lineRule="auto"/>
              <w:jc w:val="both"/>
              <w:rPr>
                <w:rStyle w:val="CommentReference"/>
                <w:rFonts w:asciiTheme="minorHAnsi" w:hAnsiTheme="minorHAnsi"/>
                <w:sz w:val="22"/>
                <w:szCs w:val="22"/>
                <w:lang w:val="uk-UA"/>
              </w:rPr>
            </w:pPr>
          </w:p>
        </w:tc>
        <w:tc>
          <w:tcPr>
            <w:tcW w:w="886" w:type="dxa"/>
            <w:tcBorders>
              <w:bottom w:val="double" w:sz="4" w:space="0" w:color="auto"/>
            </w:tcBorders>
            <w:vAlign w:val="center"/>
          </w:tcPr>
          <w:p w14:paraId="0945468D" w14:textId="77777777" w:rsidR="00283ECA" w:rsidRPr="0078210C" w:rsidRDefault="00283ECA" w:rsidP="00147D55">
            <w:pPr>
              <w:widowControl w:val="0"/>
              <w:spacing w:after="0" w:line="240" w:lineRule="auto"/>
              <w:jc w:val="both"/>
              <w:rPr>
                <w:rFonts w:asciiTheme="minorHAnsi" w:hAnsiTheme="minorHAnsi" w:cs="Arial"/>
                <w:lang w:val="uk-UA"/>
              </w:rPr>
            </w:pPr>
          </w:p>
        </w:tc>
      </w:tr>
      <w:tr w:rsidR="00283ECA" w:rsidRPr="0078210C" w14:paraId="3D1BD5FD" w14:textId="77777777" w:rsidTr="009A5229">
        <w:tc>
          <w:tcPr>
            <w:tcW w:w="760" w:type="dxa"/>
            <w:tcBorders>
              <w:bottom w:val="double" w:sz="4" w:space="0" w:color="auto"/>
            </w:tcBorders>
            <w:vAlign w:val="center"/>
          </w:tcPr>
          <w:p w14:paraId="7049DF1D" w14:textId="4257D650" w:rsidR="00283ECA" w:rsidRPr="00305836" w:rsidRDefault="00C7646B" w:rsidP="00147D55">
            <w:pPr>
              <w:widowControl w:val="0"/>
              <w:spacing w:after="0" w:line="240" w:lineRule="auto"/>
              <w:jc w:val="both"/>
              <w:rPr>
                <w:rFonts w:asciiTheme="minorHAnsi" w:hAnsiTheme="minorHAnsi" w:cs="Arial"/>
              </w:rPr>
            </w:pPr>
            <w:r w:rsidRPr="0078210C">
              <w:rPr>
                <w:rFonts w:asciiTheme="minorHAnsi" w:hAnsiTheme="minorHAnsi" w:cs="Arial"/>
                <w:lang w:val="uk-UA"/>
              </w:rPr>
              <w:t>3</w:t>
            </w:r>
            <w:r w:rsidR="00305836">
              <w:rPr>
                <w:rFonts w:asciiTheme="minorHAnsi" w:hAnsiTheme="minorHAnsi" w:cs="Arial"/>
              </w:rPr>
              <w:t>8</w:t>
            </w:r>
          </w:p>
        </w:tc>
        <w:tc>
          <w:tcPr>
            <w:tcW w:w="3794" w:type="dxa"/>
            <w:tcBorders>
              <w:bottom w:val="double" w:sz="4" w:space="0" w:color="auto"/>
            </w:tcBorders>
            <w:vAlign w:val="center"/>
          </w:tcPr>
          <w:p w14:paraId="5D013F7D" w14:textId="77D5E5D5" w:rsidR="00283ECA" w:rsidRPr="0078210C" w:rsidRDefault="00283ECA" w:rsidP="00B3538E">
            <w:pPr>
              <w:spacing w:after="0" w:line="240" w:lineRule="auto"/>
              <w:jc w:val="both"/>
              <w:rPr>
                <w:rFonts w:asciiTheme="minorHAnsi" w:hAnsiTheme="minorHAnsi" w:cs="Arial"/>
                <w:lang w:val="uk-UA"/>
              </w:rPr>
            </w:pPr>
            <w:r w:rsidRPr="0078210C">
              <w:rPr>
                <w:rFonts w:asciiTheme="minorHAnsi" w:hAnsiTheme="minorHAnsi" w:cs="Arial"/>
                <w:lang w:val="uk-UA"/>
              </w:rPr>
              <w:t xml:space="preserve">Мережевий екран </w:t>
            </w:r>
            <w:proofErr w:type="spellStart"/>
            <w:r w:rsidRPr="0078210C">
              <w:rPr>
                <w:rFonts w:asciiTheme="minorHAnsi" w:hAnsiTheme="minorHAnsi" w:cs="Arial"/>
                <w:lang w:val="uk-UA"/>
              </w:rPr>
              <w:t>Fortinet</w:t>
            </w:r>
            <w:proofErr w:type="spellEnd"/>
            <w:r w:rsidRPr="0078210C">
              <w:rPr>
                <w:rFonts w:asciiTheme="minorHAnsi" w:hAnsiTheme="minorHAnsi" w:cs="Arial"/>
                <w:lang w:val="uk-UA"/>
              </w:rPr>
              <w:t xml:space="preserve"> FG-200E або еквівалент (</w:t>
            </w:r>
            <w:r w:rsidRPr="0078210C">
              <w:rPr>
                <w:rFonts w:asciiTheme="minorHAnsi" w:eastAsia="Arial Unicode MS" w:hAnsiTheme="minorHAnsi"/>
                <w:lang w:val="uk-UA"/>
              </w:rPr>
              <w:t>1U, від 2 GE WAN, від 5 GE LAN; пропускна здатність: м</w:t>
            </w:r>
            <w:r w:rsidRPr="0078210C">
              <w:rPr>
                <w:rFonts w:asciiTheme="minorHAnsi" w:hAnsiTheme="minorHAnsi"/>
                <w:lang w:val="uk-UA" w:eastAsia="ru-RU"/>
              </w:rPr>
              <w:t>ережевого екрану: 2500мбіт/с; VPN (</w:t>
            </w:r>
            <w:proofErr w:type="spellStart"/>
            <w:r w:rsidRPr="0078210C">
              <w:rPr>
                <w:rFonts w:asciiTheme="minorHAnsi" w:hAnsiTheme="minorHAnsi"/>
                <w:lang w:val="uk-UA" w:eastAsia="ru-RU"/>
              </w:rPr>
              <w:t>IPSec</w:t>
            </w:r>
            <w:proofErr w:type="spellEnd"/>
            <w:r w:rsidRPr="0078210C">
              <w:rPr>
                <w:rFonts w:asciiTheme="minorHAnsi" w:hAnsiTheme="minorHAnsi"/>
                <w:lang w:val="uk-UA" w:eastAsia="ru-RU"/>
              </w:rPr>
              <w:t xml:space="preserve">): 200 Мбіт/с; VPN (SSL): 100 Мбіт/с; </w:t>
            </w:r>
            <w:r w:rsidRPr="0078210C">
              <w:rPr>
                <w:rFonts w:asciiTheme="minorHAnsi" w:eastAsia="Arial Unicode MS" w:hAnsiTheme="minorHAnsi"/>
                <w:lang w:val="uk-UA" w:eastAsia="ru-RU"/>
              </w:rPr>
              <w:t>IPS: 800 Мбіт/с</w:t>
            </w:r>
          </w:p>
        </w:tc>
        <w:tc>
          <w:tcPr>
            <w:tcW w:w="475" w:type="dxa"/>
            <w:tcBorders>
              <w:bottom w:val="double" w:sz="4" w:space="0" w:color="auto"/>
            </w:tcBorders>
            <w:vAlign w:val="center"/>
          </w:tcPr>
          <w:p w14:paraId="13ED843E" w14:textId="2C750A0A" w:rsidR="00283ECA" w:rsidRPr="0078210C" w:rsidRDefault="00F955BF" w:rsidP="00147D55">
            <w:pPr>
              <w:widowControl w:val="0"/>
              <w:spacing w:after="0" w:line="240" w:lineRule="auto"/>
              <w:jc w:val="both"/>
              <w:rPr>
                <w:rFonts w:asciiTheme="minorHAnsi" w:hAnsiTheme="minorHAnsi" w:cs="Arial"/>
                <w:lang w:val="uk-UA"/>
              </w:rPr>
            </w:pPr>
            <w:r w:rsidRPr="0078210C">
              <w:rPr>
                <w:rFonts w:asciiTheme="minorHAnsi" w:hAnsiTheme="minorHAnsi" w:cs="Arial"/>
                <w:lang w:val="uk-UA"/>
              </w:rPr>
              <w:t>1</w:t>
            </w:r>
          </w:p>
        </w:tc>
        <w:tc>
          <w:tcPr>
            <w:tcW w:w="1778" w:type="dxa"/>
            <w:tcBorders>
              <w:bottom w:val="double" w:sz="4" w:space="0" w:color="auto"/>
            </w:tcBorders>
            <w:vAlign w:val="center"/>
          </w:tcPr>
          <w:p w14:paraId="19F6EC3B" w14:textId="77777777" w:rsidR="00283ECA" w:rsidRPr="0078210C" w:rsidRDefault="00283ECA" w:rsidP="00147D55">
            <w:pPr>
              <w:widowControl w:val="0"/>
              <w:spacing w:after="0" w:line="240" w:lineRule="auto"/>
              <w:jc w:val="both"/>
              <w:rPr>
                <w:rFonts w:asciiTheme="minorHAnsi" w:hAnsiTheme="minorHAnsi" w:cs="Arial"/>
                <w:lang w:val="uk-UA"/>
              </w:rPr>
            </w:pPr>
          </w:p>
        </w:tc>
        <w:tc>
          <w:tcPr>
            <w:tcW w:w="1128" w:type="dxa"/>
            <w:tcBorders>
              <w:bottom w:val="double" w:sz="4" w:space="0" w:color="auto"/>
            </w:tcBorders>
            <w:vAlign w:val="center"/>
          </w:tcPr>
          <w:p w14:paraId="30D165A2" w14:textId="77777777" w:rsidR="00283ECA" w:rsidRPr="0078210C" w:rsidRDefault="00283ECA" w:rsidP="00147D55">
            <w:pPr>
              <w:widowControl w:val="0"/>
              <w:spacing w:after="0" w:line="240" w:lineRule="auto"/>
              <w:jc w:val="both"/>
              <w:rPr>
                <w:rStyle w:val="CommentReference"/>
                <w:rFonts w:asciiTheme="minorHAnsi" w:hAnsiTheme="minorHAnsi"/>
                <w:sz w:val="22"/>
                <w:szCs w:val="22"/>
                <w:lang w:val="uk-UA"/>
              </w:rPr>
            </w:pPr>
          </w:p>
        </w:tc>
        <w:tc>
          <w:tcPr>
            <w:tcW w:w="886" w:type="dxa"/>
            <w:tcBorders>
              <w:bottom w:val="double" w:sz="4" w:space="0" w:color="auto"/>
            </w:tcBorders>
            <w:vAlign w:val="center"/>
          </w:tcPr>
          <w:p w14:paraId="6C34B54A" w14:textId="77777777" w:rsidR="00283ECA" w:rsidRPr="0078210C" w:rsidRDefault="00283ECA" w:rsidP="00147D55">
            <w:pPr>
              <w:widowControl w:val="0"/>
              <w:spacing w:after="0" w:line="240" w:lineRule="auto"/>
              <w:jc w:val="both"/>
              <w:rPr>
                <w:rFonts w:asciiTheme="minorHAnsi" w:hAnsiTheme="minorHAnsi" w:cs="Arial"/>
                <w:lang w:val="uk-UA"/>
              </w:rPr>
            </w:pPr>
          </w:p>
        </w:tc>
      </w:tr>
      <w:tr w:rsidR="00283ECA" w:rsidRPr="0078210C" w14:paraId="74311FAD" w14:textId="77777777" w:rsidTr="009A5229">
        <w:tc>
          <w:tcPr>
            <w:tcW w:w="760" w:type="dxa"/>
            <w:tcBorders>
              <w:bottom w:val="double" w:sz="4" w:space="0" w:color="auto"/>
            </w:tcBorders>
            <w:vAlign w:val="center"/>
          </w:tcPr>
          <w:p w14:paraId="761273FF" w14:textId="3DC2EA05" w:rsidR="00283ECA" w:rsidRPr="00305836" w:rsidRDefault="00C7646B" w:rsidP="00147D55">
            <w:pPr>
              <w:widowControl w:val="0"/>
              <w:spacing w:after="0" w:line="240" w:lineRule="auto"/>
              <w:jc w:val="both"/>
              <w:rPr>
                <w:rFonts w:asciiTheme="minorHAnsi" w:hAnsiTheme="minorHAnsi" w:cs="Arial"/>
              </w:rPr>
            </w:pPr>
            <w:r w:rsidRPr="0078210C">
              <w:rPr>
                <w:rFonts w:asciiTheme="minorHAnsi" w:hAnsiTheme="minorHAnsi" w:cs="Arial"/>
                <w:lang w:val="uk-UA"/>
              </w:rPr>
              <w:t>3</w:t>
            </w:r>
            <w:r w:rsidR="00305836">
              <w:rPr>
                <w:rFonts w:asciiTheme="minorHAnsi" w:hAnsiTheme="minorHAnsi" w:cs="Arial"/>
              </w:rPr>
              <w:t>9</w:t>
            </w:r>
          </w:p>
        </w:tc>
        <w:tc>
          <w:tcPr>
            <w:tcW w:w="3794" w:type="dxa"/>
            <w:tcBorders>
              <w:bottom w:val="double" w:sz="4" w:space="0" w:color="auto"/>
            </w:tcBorders>
            <w:vAlign w:val="center"/>
          </w:tcPr>
          <w:p w14:paraId="3CF8E99C" w14:textId="12788BB2" w:rsidR="00283ECA" w:rsidRPr="0078210C" w:rsidRDefault="00F955BF" w:rsidP="00B3538E">
            <w:pPr>
              <w:spacing w:after="0" w:line="240" w:lineRule="auto"/>
              <w:rPr>
                <w:rFonts w:asciiTheme="minorHAnsi" w:hAnsiTheme="minorHAnsi"/>
                <w:lang w:val="uk-UA"/>
              </w:rPr>
            </w:pPr>
            <w:r w:rsidRPr="0078210C">
              <w:rPr>
                <w:rFonts w:asciiTheme="minorHAnsi" w:hAnsiTheme="minorHAnsi" w:cs="Arial"/>
                <w:lang w:val="uk-UA"/>
              </w:rPr>
              <w:t xml:space="preserve">Серверне ДБЖ APC </w:t>
            </w:r>
            <w:proofErr w:type="spellStart"/>
            <w:r w:rsidRPr="0078210C">
              <w:rPr>
                <w:rFonts w:asciiTheme="minorHAnsi" w:hAnsiTheme="minorHAnsi" w:cs="Arial"/>
                <w:lang w:val="uk-UA"/>
              </w:rPr>
              <w:t>Smart</w:t>
            </w:r>
            <w:proofErr w:type="spellEnd"/>
            <w:r w:rsidRPr="0078210C">
              <w:rPr>
                <w:rFonts w:asciiTheme="minorHAnsi" w:hAnsiTheme="minorHAnsi" w:cs="Arial"/>
                <w:lang w:val="uk-UA"/>
              </w:rPr>
              <w:t>-UPS SRT 8000VA RM або еквівалент (</w:t>
            </w:r>
            <w:r w:rsidRPr="0078210C">
              <w:rPr>
                <w:rFonts w:asciiTheme="minorHAnsi" w:hAnsiTheme="minorHAnsi"/>
                <w:lang w:val="uk-UA"/>
              </w:rPr>
              <w:t xml:space="preserve">Номінальна вихідна потужність: 10000 ВА / 7000 Вт. Діапазон вхідної напруги при 70% навантаженні: 84 - </w:t>
            </w:r>
            <w:r w:rsidRPr="0078210C">
              <w:rPr>
                <w:rFonts w:asciiTheme="minorHAnsi" w:hAnsiTheme="minorHAnsi"/>
                <w:lang w:val="uk-UA"/>
              </w:rPr>
              <w:lastRenderedPageBreak/>
              <w:t>276 В. Паралельна робота: до 3х пристроїв)</w:t>
            </w:r>
          </w:p>
        </w:tc>
        <w:tc>
          <w:tcPr>
            <w:tcW w:w="475" w:type="dxa"/>
            <w:tcBorders>
              <w:bottom w:val="double" w:sz="4" w:space="0" w:color="auto"/>
            </w:tcBorders>
            <w:vAlign w:val="center"/>
          </w:tcPr>
          <w:p w14:paraId="3426D5C5" w14:textId="3593DCBE" w:rsidR="00283ECA" w:rsidRPr="0078210C" w:rsidRDefault="00F955BF" w:rsidP="00147D55">
            <w:pPr>
              <w:widowControl w:val="0"/>
              <w:spacing w:after="0" w:line="240" w:lineRule="auto"/>
              <w:jc w:val="both"/>
              <w:rPr>
                <w:rFonts w:asciiTheme="minorHAnsi" w:hAnsiTheme="minorHAnsi" w:cs="Arial"/>
                <w:lang w:val="uk-UA"/>
              </w:rPr>
            </w:pPr>
            <w:r w:rsidRPr="0078210C">
              <w:rPr>
                <w:rFonts w:asciiTheme="minorHAnsi" w:hAnsiTheme="minorHAnsi" w:cs="Arial"/>
                <w:lang w:val="uk-UA"/>
              </w:rPr>
              <w:lastRenderedPageBreak/>
              <w:t>2</w:t>
            </w:r>
          </w:p>
        </w:tc>
        <w:tc>
          <w:tcPr>
            <w:tcW w:w="1778" w:type="dxa"/>
            <w:tcBorders>
              <w:bottom w:val="double" w:sz="4" w:space="0" w:color="auto"/>
            </w:tcBorders>
            <w:vAlign w:val="center"/>
          </w:tcPr>
          <w:p w14:paraId="50E3C713" w14:textId="77777777" w:rsidR="00283ECA" w:rsidRPr="0078210C" w:rsidRDefault="00283ECA" w:rsidP="00147D55">
            <w:pPr>
              <w:widowControl w:val="0"/>
              <w:spacing w:after="0" w:line="240" w:lineRule="auto"/>
              <w:jc w:val="both"/>
              <w:rPr>
                <w:rFonts w:asciiTheme="minorHAnsi" w:hAnsiTheme="minorHAnsi" w:cs="Arial"/>
                <w:lang w:val="uk-UA"/>
              </w:rPr>
            </w:pPr>
          </w:p>
        </w:tc>
        <w:tc>
          <w:tcPr>
            <w:tcW w:w="1128" w:type="dxa"/>
            <w:tcBorders>
              <w:bottom w:val="double" w:sz="4" w:space="0" w:color="auto"/>
            </w:tcBorders>
            <w:vAlign w:val="center"/>
          </w:tcPr>
          <w:p w14:paraId="4D58FBF1" w14:textId="77777777" w:rsidR="00283ECA" w:rsidRPr="0078210C" w:rsidRDefault="00283ECA" w:rsidP="00147D55">
            <w:pPr>
              <w:widowControl w:val="0"/>
              <w:spacing w:after="0" w:line="240" w:lineRule="auto"/>
              <w:jc w:val="both"/>
              <w:rPr>
                <w:rStyle w:val="CommentReference"/>
                <w:rFonts w:asciiTheme="minorHAnsi" w:hAnsiTheme="minorHAnsi"/>
                <w:sz w:val="22"/>
                <w:szCs w:val="22"/>
                <w:lang w:val="uk-UA"/>
              </w:rPr>
            </w:pPr>
          </w:p>
        </w:tc>
        <w:tc>
          <w:tcPr>
            <w:tcW w:w="886" w:type="dxa"/>
            <w:tcBorders>
              <w:bottom w:val="double" w:sz="4" w:space="0" w:color="auto"/>
            </w:tcBorders>
            <w:vAlign w:val="center"/>
          </w:tcPr>
          <w:p w14:paraId="69C636CC" w14:textId="77777777" w:rsidR="00283ECA" w:rsidRPr="0078210C" w:rsidRDefault="00283ECA" w:rsidP="00147D55">
            <w:pPr>
              <w:widowControl w:val="0"/>
              <w:spacing w:after="0" w:line="240" w:lineRule="auto"/>
              <w:jc w:val="both"/>
              <w:rPr>
                <w:rFonts w:asciiTheme="minorHAnsi" w:hAnsiTheme="minorHAnsi" w:cs="Arial"/>
                <w:lang w:val="uk-UA"/>
              </w:rPr>
            </w:pPr>
          </w:p>
        </w:tc>
      </w:tr>
      <w:tr w:rsidR="00283ECA" w:rsidRPr="0078210C" w14:paraId="1B452203" w14:textId="77777777" w:rsidTr="009A5229">
        <w:tc>
          <w:tcPr>
            <w:tcW w:w="760" w:type="dxa"/>
            <w:tcBorders>
              <w:bottom w:val="double" w:sz="4" w:space="0" w:color="auto"/>
            </w:tcBorders>
            <w:vAlign w:val="center"/>
          </w:tcPr>
          <w:p w14:paraId="00A60016" w14:textId="5D3789C0" w:rsidR="00283ECA" w:rsidRPr="00305836" w:rsidRDefault="00305836" w:rsidP="00147D55">
            <w:pPr>
              <w:widowControl w:val="0"/>
              <w:spacing w:after="0" w:line="240" w:lineRule="auto"/>
              <w:jc w:val="both"/>
              <w:rPr>
                <w:rFonts w:asciiTheme="minorHAnsi" w:hAnsiTheme="minorHAnsi" w:cs="Arial"/>
              </w:rPr>
            </w:pPr>
            <w:r>
              <w:rPr>
                <w:rFonts w:asciiTheme="minorHAnsi" w:hAnsiTheme="minorHAnsi" w:cs="Arial"/>
              </w:rPr>
              <w:t>40</w:t>
            </w:r>
          </w:p>
        </w:tc>
        <w:tc>
          <w:tcPr>
            <w:tcW w:w="3794" w:type="dxa"/>
            <w:tcBorders>
              <w:bottom w:val="double" w:sz="4" w:space="0" w:color="auto"/>
            </w:tcBorders>
            <w:vAlign w:val="center"/>
          </w:tcPr>
          <w:p w14:paraId="7B5DFE1E" w14:textId="55B0479F" w:rsidR="00283ECA" w:rsidRPr="0078210C" w:rsidRDefault="00F955BF" w:rsidP="00B3538E">
            <w:pPr>
              <w:widowControl w:val="0"/>
              <w:spacing w:after="0" w:line="240" w:lineRule="auto"/>
              <w:jc w:val="both"/>
              <w:rPr>
                <w:rFonts w:asciiTheme="minorHAnsi" w:hAnsiTheme="minorHAnsi" w:cs="Arial"/>
                <w:lang w:val="uk-UA"/>
              </w:rPr>
            </w:pPr>
            <w:r w:rsidRPr="0078210C">
              <w:rPr>
                <w:rFonts w:asciiTheme="minorHAnsi" w:hAnsiTheme="minorHAnsi" w:cs="Arial"/>
                <w:lang w:val="uk-UA"/>
              </w:rPr>
              <w:t>Персональний комп’ютер</w:t>
            </w:r>
            <w:r w:rsidR="00B53803" w:rsidRPr="0078210C">
              <w:rPr>
                <w:rFonts w:asciiTheme="minorHAnsi" w:hAnsiTheme="minorHAnsi" w:cs="Arial"/>
                <w:lang w:val="uk-UA"/>
              </w:rPr>
              <w:t xml:space="preserve"> </w:t>
            </w:r>
            <w:r w:rsidRPr="0078210C">
              <w:rPr>
                <w:rFonts w:asciiTheme="minorHAnsi" w:hAnsiTheme="minorHAnsi" w:cs="Arial"/>
                <w:lang w:val="uk-UA"/>
              </w:rPr>
              <w:t xml:space="preserve">DELL </w:t>
            </w:r>
            <w:proofErr w:type="spellStart"/>
            <w:r w:rsidRPr="0078210C">
              <w:rPr>
                <w:rFonts w:asciiTheme="minorHAnsi" w:hAnsiTheme="minorHAnsi" w:cs="Arial"/>
                <w:lang w:val="uk-UA"/>
              </w:rPr>
              <w:t>Vostro</w:t>
            </w:r>
            <w:proofErr w:type="spellEnd"/>
            <w:r w:rsidRPr="0078210C">
              <w:rPr>
                <w:rFonts w:asciiTheme="minorHAnsi" w:hAnsiTheme="minorHAnsi" w:cs="Arial"/>
                <w:lang w:val="uk-UA"/>
              </w:rPr>
              <w:t xml:space="preserve"> 3670 або еквівалент (</w:t>
            </w:r>
            <w:r w:rsidRPr="0078210C">
              <w:rPr>
                <w:rFonts w:asciiTheme="minorHAnsi" w:eastAsia="Arial Unicode MS" w:hAnsiTheme="minorHAnsi"/>
                <w:lang w:val="uk-UA"/>
              </w:rPr>
              <w:t>4 ядерний з частотою не менше 2,8 ГГЦ, не менше ніж 8 ГБ ОЗУ, обов’язкова наявність DVD-CD дисководу) + клавіатура + миша</w:t>
            </w:r>
          </w:p>
        </w:tc>
        <w:tc>
          <w:tcPr>
            <w:tcW w:w="475" w:type="dxa"/>
            <w:tcBorders>
              <w:bottom w:val="double" w:sz="4" w:space="0" w:color="auto"/>
            </w:tcBorders>
            <w:vAlign w:val="center"/>
          </w:tcPr>
          <w:p w14:paraId="5FEAB298" w14:textId="713FD003" w:rsidR="00283ECA" w:rsidRPr="0078210C" w:rsidRDefault="00F955BF" w:rsidP="00147D55">
            <w:pPr>
              <w:widowControl w:val="0"/>
              <w:spacing w:after="0" w:line="240" w:lineRule="auto"/>
              <w:jc w:val="both"/>
              <w:rPr>
                <w:rFonts w:asciiTheme="minorHAnsi" w:hAnsiTheme="minorHAnsi" w:cs="Arial"/>
                <w:lang w:val="uk-UA"/>
              </w:rPr>
            </w:pPr>
            <w:r w:rsidRPr="0078210C">
              <w:rPr>
                <w:rFonts w:asciiTheme="minorHAnsi" w:hAnsiTheme="minorHAnsi" w:cs="Arial"/>
                <w:lang w:val="uk-UA"/>
              </w:rPr>
              <w:t>40</w:t>
            </w:r>
          </w:p>
        </w:tc>
        <w:tc>
          <w:tcPr>
            <w:tcW w:w="1778" w:type="dxa"/>
            <w:tcBorders>
              <w:bottom w:val="double" w:sz="4" w:space="0" w:color="auto"/>
            </w:tcBorders>
            <w:vAlign w:val="center"/>
          </w:tcPr>
          <w:p w14:paraId="49D25399" w14:textId="77777777" w:rsidR="00283ECA" w:rsidRPr="0078210C" w:rsidRDefault="00283ECA" w:rsidP="00147D55">
            <w:pPr>
              <w:widowControl w:val="0"/>
              <w:spacing w:after="0" w:line="240" w:lineRule="auto"/>
              <w:jc w:val="both"/>
              <w:rPr>
                <w:rFonts w:asciiTheme="minorHAnsi" w:hAnsiTheme="minorHAnsi" w:cs="Arial"/>
                <w:lang w:val="uk-UA"/>
              </w:rPr>
            </w:pPr>
          </w:p>
        </w:tc>
        <w:tc>
          <w:tcPr>
            <w:tcW w:w="1128" w:type="dxa"/>
            <w:tcBorders>
              <w:bottom w:val="double" w:sz="4" w:space="0" w:color="auto"/>
            </w:tcBorders>
            <w:vAlign w:val="center"/>
          </w:tcPr>
          <w:p w14:paraId="24DE0161" w14:textId="77777777" w:rsidR="00283ECA" w:rsidRPr="0078210C" w:rsidRDefault="00283ECA" w:rsidP="00147D55">
            <w:pPr>
              <w:widowControl w:val="0"/>
              <w:spacing w:after="0" w:line="240" w:lineRule="auto"/>
              <w:jc w:val="both"/>
              <w:rPr>
                <w:rStyle w:val="CommentReference"/>
                <w:rFonts w:asciiTheme="minorHAnsi" w:hAnsiTheme="minorHAnsi"/>
                <w:sz w:val="22"/>
                <w:szCs w:val="22"/>
                <w:lang w:val="uk-UA"/>
              </w:rPr>
            </w:pPr>
          </w:p>
        </w:tc>
        <w:tc>
          <w:tcPr>
            <w:tcW w:w="886" w:type="dxa"/>
            <w:tcBorders>
              <w:bottom w:val="double" w:sz="4" w:space="0" w:color="auto"/>
            </w:tcBorders>
            <w:vAlign w:val="center"/>
          </w:tcPr>
          <w:p w14:paraId="73E7B62F" w14:textId="77777777" w:rsidR="00283ECA" w:rsidRPr="0078210C" w:rsidRDefault="00283ECA" w:rsidP="00147D55">
            <w:pPr>
              <w:widowControl w:val="0"/>
              <w:spacing w:after="0" w:line="240" w:lineRule="auto"/>
              <w:jc w:val="both"/>
              <w:rPr>
                <w:rFonts w:asciiTheme="minorHAnsi" w:hAnsiTheme="minorHAnsi" w:cs="Arial"/>
                <w:lang w:val="uk-UA"/>
              </w:rPr>
            </w:pPr>
          </w:p>
        </w:tc>
      </w:tr>
      <w:tr w:rsidR="00283ECA" w:rsidRPr="0078210C" w14:paraId="69470B55" w14:textId="77777777" w:rsidTr="009A5229">
        <w:tc>
          <w:tcPr>
            <w:tcW w:w="760" w:type="dxa"/>
            <w:tcBorders>
              <w:bottom w:val="double" w:sz="4" w:space="0" w:color="auto"/>
            </w:tcBorders>
            <w:vAlign w:val="center"/>
          </w:tcPr>
          <w:p w14:paraId="41EDE5AD" w14:textId="0439F31B" w:rsidR="00283ECA" w:rsidRPr="00305836" w:rsidRDefault="00305836" w:rsidP="00147D55">
            <w:pPr>
              <w:widowControl w:val="0"/>
              <w:spacing w:after="0" w:line="240" w:lineRule="auto"/>
              <w:jc w:val="both"/>
              <w:rPr>
                <w:rFonts w:asciiTheme="minorHAnsi" w:hAnsiTheme="minorHAnsi" w:cs="Arial"/>
              </w:rPr>
            </w:pPr>
            <w:r>
              <w:rPr>
                <w:rFonts w:asciiTheme="minorHAnsi" w:hAnsiTheme="minorHAnsi" w:cs="Arial"/>
              </w:rPr>
              <w:t>41</w:t>
            </w:r>
          </w:p>
        </w:tc>
        <w:tc>
          <w:tcPr>
            <w:tcW w:w="3794" w:type="dxa"/>
            <w:tcBorders>
              <w:bottom w:val="double" w:sz="4" w:space="0" w:color="auto"/>
            </w:tcBorders>
            <w:vAlign w:val="center"/>
          </w:tcPr>
          <w:p w14:paraId="5E90FDD5" w14:textId="61EACD59" w:rsidR="00283ECA" w:rsidRPr="0078210C" w:rsidRDefault="00F955BF" w:rsidP="00B3538E">
            <w:pPr>
              <w:widowControl w:val="0"/>
              <w:spacing w:after="0" w:line="240" w:lineRule="auto"/>
              <w:jc w:val="both"/>
              <w:rPr>
                <w:rFonts w:asciiTheme="minorHAnsi" w:hAnsiTheme="minorHAnsi" w:cs="Arial"/>
                <w:lang w:val="uk-UA"/>
              </w:rPr>
            </w:pPr>
            <w:r w:rsidRPr="0078210C">
              <w:rPr>
                <w:rFonts w:asciiTheme="minorHAnsi" w:hAnsiTheme="minorHAnsi" w:cs="Arial"/>
                <w:lang w:val="uk-UA"/>
              </w:rPr>
              <w:t>Монітор (н</w:t>
            </w:r>
            <w:r w:rsidRPr="0078210C">
              <w:rPr>
                <w:rFonts w:asciiTheme="minorHAnsi" w:eastAsia="Arial Unicode MS" w:hAnsiTheme="minorHAnsi"/>
                <w:lang w:val="uk-UA"/>
              </w:rPr>
              <w:t>е менш ніж 22”, з роздільною здатністю 1920х1080)</w:t>
            </w:r>
          </w:p>
        </w:tc>
        <w:tc>
          <w:tcPr>
            <w:tcW w:w="475" w:type="dxa"/>
            <w:tcBorders>
              <w:bottom w:val="double" w:sz="4" w:space="0" w:color="auto"/>
            </w:tcBorders>
            <w:vAlign w:val="center"/>
          </w:tcPr>
          <w:p w14:paraId="7B66B901" w14:textId="06DD7278" w:rsidR="00283ECA" w:rsidRPr="0078210C" w:rsidRDefault="00F955BF" w:rsidP="00147D55">
            <w:pPr>
              <w:widowControl w:val="0"/>
              <w:spacing w:after="0" w:line="240" w:lineRule="auto"/>
              <w:jc w:val="both"/>
              <w:rPr>
                <w:rFonts w:asciiTheme="minorHAnsi" w:hAnsiTheme="minorHAnsi" w:cs="Arial"/>
                <w:lang w:val="uk-UA"/>
              </w:rPr>
            </w:pPr>
            <w:r w:rsidRPr="0078210C">
              <w:rPr>
                <w:rFonts w:asciiTheme="minorHAnsi" w:hAnsiTheme="minorHAnsi" w:cs="Arial"/>
                <w:lang w:val="uk-UA"/>
              </w:rPr>
              <w:t>40</w:t>
            </w:r>
          </w:p>
        </w:tc>
        <w:tc>
          <w:tcPr>
            <w:tcW w:w="1778" w:type="dxa"/>
            <w:tcBorders>
              <w:bottom w:val="double" w:sz="4" w:space="0" w:color="auto"/>
            </w:tcBorders>
            <w:vAlign w:val="center"/>
          </w:tcPr>
          <w:p w14:paraId="2ED45965" w14:textId="77777777" w:rsidR="00283ECA" w:rsidRPr="0078210C" w:rsidRDefault="00283ECA" w:rsidP="00147D55">
            <w:pPr>
              <w:widowControl w:val="0"/>
              <w:spacing w:after="0" w:line="240" w:lineRule="auto"/>
              <w:jc w:val="both"/>
              <w:rPr>
                <w:rFonts w:asciiTheme="minorHAnsi" w:hAnsiTheme="minorHAnsi" w:cs="Arial"/>
                <w:lang w:val="uk-UA"/>
              </w:rPr>
            </w:pPr>
          </w:p>
        </w:tc>
        <w:tc>
          <w:tcPr>
            <w:tcW w:w="1128" w:type="dxa"/>
            <w:tcBorders>
              <w:bottom w:val="double" w:sz="4" w:space="0" w:color="auto"/>
            </w:tcBorders>
            <w:vAlign w:val="center"/>
          </w:tcPr>
          <w:p w14:paraId="23763F40" w14:textId="77777777" w:rsidR="00283ECA" w:rsidRPr="0078210C" w:rsidRDefault="00283ECA" w:rsidP="00147D55">
            <w:pPr>
              <w:widowControl w:val="0"/>
              <w:spacing w:after="0" w:line="240" w:lineRule="auto"/>
              <w:jc w:val="both"/>
              <w:rPr>
                <w:rStyle w:val="CommentReference"/>
                <w:rFonts w:asciiTheme="minorHAnsi" w:hAnsiTheme="minorHAnsi"/>
                <w:sz w:val="22"/>
                <w:szCs w:val="22"/>
                <w:lang w:val="uk-UA"/>
              </w:rPr>
            </w:pPr>
          </w:p>
        </w:tc>
        <w:tc>
          <w:tcPr>
            <w:tcW w:w="886" w:type="dxa"/>
            <w:tcBorders>
              <w:bottom w:val="double" w:sz="4" w:space="0" w:color="auto"/>
            </w:tcBorders>
            <w:vAlign w:val="center"/>
          </w:tcPr>
          <w:p w14:paraId="0A653FA3" w14:textId="77777777" w:rsidR="00283ECA" w:rsidRPr="0078210C" w:rsidRDefault="00283ECA" w:rsidP="00147D55">
            <w:pPr>
              <w:widowControl w:val="0"/>
              <w:spacing w:after="0" w:line="240" w:lineRule="auto"/>
              <w:jc w:val="both"/>
              <w:rPr>
                <w:rFonts w:asciiTheme="minorHAnsi" w:hAnsiTheme="minorHAnsi" w:cs="Arial"/>
                <w:lang w:val="uk-UA"/>
              </w:rPr>
            </w:pPr>
          </w:p>
        </w:tc>
      </w:tr>
      <w:tr w:rsidR="00283ECA" w:rsidRPr="0078210C" w14:paraId="2F2B2A82" w14:textId="77777777" w:rsidTr="009A5229">
        <w:tc>
          <w:tcPr>
            <w:tcW w:w="760" w:type="dxa"/>
            <w:tcBorders>
              <w:bottom w:val="double" w:sz="4" w:space="0" w:color="auto"/>
            </w:tcBorders>
            <w:vAlign w:val="center"/>
          </w:tcPr>
          <w:p w14:paraId="006CBB9B" w14:textId="37F6FB5C" w:rsidR="00283ECA" w:rsidRPr="00305836" w:rsidRDefault="00305836" w:rsidP="00147D55">
            <w:pPr>
              <w:widowControl w:val="0"/>
              <w:spacing w:after="0" w:line="240" w:lineRule="auto"/>
              <w:jc w:val="both"/>
              <w:rPr>
                <w:rFonts w:asciiTheme="minorHAnsi" w:hAnsiTheme="minorHAnsi" w:cs="Arial"/>
              </w:rPr>
            </w:pPr>
            <w:r>
              <w:rPr>
                <w:rFonts w:asciiTheme="minorHAnsi" w:hAnsiTheme="minorHAnsi" w:cs="Arial"/>
              </w:rPr>
              <w:t>42</w:t>
            </w:r>
          </w:p>
        </w:tc>
        <w:tc>
          <w:tcPr>
            <w:tcW w:w="3794" w:type="dxa"/>
            <w:tcBorders>
              <w:bottom w:val="double" w:sz="4" w:space="0" w:color="auto"/>
            </w:tcBorders>
            <w:vAlign w:val="center"/>
          </w:tcPr>
          <w:p w14:paraId="6665D391" w14:textId="1BE83155" w:rsidR="00283ECA" w:rsidRPr="0078210C" w:rsidRDefault="00F955BF" w:rsidP="00B3538E">
            <w:pPr>
              <w:spacing w:after="0" w:line="240" w:lineRule="auto"/>
              <w:rPr>
                <w:rFonts w:asciiTheme="minorHAnsi" w:hAnsiTheme="minorHAnsi" w:cs="Arial"/>
                <w:lang w:val="uk-UA"/>
              </w:rPr>
            </w:pPr>
            <w:r w:rsidRPr="0078210C">
              <w:rPr>
                <w:rFonts w:asciiTheme="minorHAnsi" w:hAnsiTheme="minorHAnsi" w:cs="Arial"/>
                <w:lang w:val="uk-UA"/>
              </w:rPr>
              <w:t xml:space="preserve">Багатофункціональний пристрій </w:t>
            </w:r>
            <w:proofErr w:type="spellStart"/>
            <w:r w:rsidRPr="0078210C">
              <w:rPr>
                <w:rFonts w:asciiTheme="minorHAnsi" w:hAnsiTheme="minorHAnsi" w:cs="Arial"/>
                <w:lang w:val="uk-UA"/>
              </w:rPr>
              <w:t>Kyocera</w:t>
            </w:r>
            <w:proofErr w:type="spellEnd"/>
            <w:r w:rsidRPr="0078210C">
              <w:rPr>
                <w:rFonts w:asciiTheme="minorHAnsi" w:hAnsiTheme="minorHAnsi" w:cs="Arial"/>
                <w:lang w:val="uk-UA"/>
              </w:rPr>
              <w:t xml:space="preserve"> ECOSYS M2040dn або еквівалент (</w:t>
            </w:r>
            <w:r w:rsidRPr="0078210C">
              <w:rPr>
                <w:rFonts w:asciiTheme="minorHAnsi" w:eastAsia="Arial Unicode MS" w:hAnsiTheme="minorHAnsi"/>
                <w:lang w:val="uk-UA" w:eastAsia="ru-RU"/>
              </w:rPr>
              <w:t xml:space="preserve">Чорно-білий копіювальний апарат, мережевий чорно-білий принтер, мережевий кольоровий сканер. </w:t>
            </w:r>
            <w:r w:rsidRPr="0078210C">
              <w:rPr>
                <w:rFonts w:asciiTheme="minorHAnsi" w:hAnsiTheme="minorHAnsi"/>
                <w:lang w:val="uk-UA"/>
              </w:rPr>
              <w:t xml:space="preserve">Формат паперу стандартного розміру - А4. Швидкість друку - Не менше ніж 40 </w:t>
            </w:r>
            <w:proofErr w:type="spellStart"/>
            <w:r w:rsidRPr="0078210C">
              <w:rPr>
                <w:rFonts w:asciiTheme="minorHAnsi" w:hAnsiTheme="minorHAnsi"/>
                <w:lang w:val="uk-UA"/>
              </w:rPr>
              <w:t>стор</w:t>
            </w:r>
            <w:proofErr w:type="spellEnd"/>
            <w:r w:rsidRPr="0078210C">
              <w:rPr>
                <w:rFonts w:asciiTheme="minorHAnsi" w:hAnsiTheme="minorHAnsi"/>
                <w:lang w:val="uk-UA"/>
              </w:rPr>
              <w:t xml:space="preserve">./хв. Не гірше ніж 1200x1200 </w:t>
            </w:r>
            <w:proofErr w:type="spellStart"/>
            <w:r w:rsidRPr="0078210C">
              <w:rPr>
                <w:rFonts w:asciiTheme="minorHAnsi" w:hAnsiTheme="minorHAnsi"/>
                <w:lang w:val="uk-UA"/>
              </w:rPr>
              <w:t>dpi</w:t>
            </w:r>
            <w:proofErr w:type="spellEnd"/>
            <w:r w:rsidRPr="0078210C">
              <w:rPr>
                <w:rFonts w:asciiTheme="minorHAnsi" w:hAnsiTheme="minorHAnsi"/>
                <w:lang w:val="uk-UA"/>
              </w:rPr>
              <w:t xml:space="preserve">. Комплектація двостороннім однопрохідним </w:t>
            </w:r>
            <w:proofErr w:type="spellStart"/>
            <w:r w:rsidRPr="0078210C">
              <w:rPr>
                <w:rFonts w:asciiTheme="minorHAnsi" w:hAnsiTheme="minorHAnsi"/>
                <w:lang w:val="uk-UA"/>
              </w:rPr>
              <w:t>автоподавачем</w:t>
            </w:r>
            <w:proofErr w:type="spellEnd"/>
            <w:r w:rsidRPr="0078210C">
              <w:rPr>
                <w:rFonts w:asciiTheme="minorHAnsi" w:hAnsiTheme="minorHAnsi"/>
                <w:lang w:val="uk-UA"/>
              </w:rPr>
              <w:t xml:space="preserve"> оригіналів; наявність інтерфейсів 10/100/1000Base-Tx (</w:t>
            </w:r>
            <w:proofErr w:type="spellStart"/>
            <w:r w:rsidRPr="0078210C">
              <w:rPr>
                <w:rFonts w:asciiTheme="minorHAnsi" w:hAnsiTheme="minorHAnsi"/>
                <w:lang w:val="uk-UA"/>
              </w:rPr>
              <w:t>Gigabit</w:t>
            </w:r>
            <w:proofErr w:type="spellEnd"/>
            <w:r w:rsidRPr="0078210C">
              <w:rPr>
                <w:rFonts w:asciiTheme="minorHAnsi" w:hAnsiTheme="minorHAnsi"/>
                <w:lang w:val="uk-UA"/>
              </w:rPr>
              <w:t xml:space="preserve"> </w:t>
            </w:r>
            <w:proofErr w:type="spellStart"/>
            <w:r w:rsidRPr="0078210C">
              <w:rPr>
                <w:rFonts w:asciiTheme="minorHAnsi" w:hAnsiTheme="minorHAnsi"/>
                <w:lang w:val="uk-UA"/>
              </w:rPr>
              <w:t>Ethernet</w:t>
            </w:r>
            <w:proofErr w:type="spellEnd"/>
            <w:r w:rsidRPr="0078210C">
              <w:rPr>
                <w:rFonts w:asciiTheme="minorHAnsi" w:hAnsiTheme="minorHAnsi"/>
                <w:lang w:val="uk-UA"/>
              </w:rPr>
              <w:t xml:space="preserve">), USB. Ресурс </w:t>
            </w:r>
            <w:proofErr w:type="spellStart"/>
            <w:r w:rsidRPr="0078210C">
              <w:rPr>
                <w:rFonts w:asciiTheme="minorHAnsi" w:hAnsiTheme="minorHAnsi"/>
                <w:lang w:val="uk-UA"/>
              </w:rPr>
              <w:t>фотобарабану</w:t>
            </w:r>
            <w:proofErr w:type="spellEnd"/>
            <w:r w:rsidRPr="0078210C">
              <w:rPr>
                <w:rFonts w:asciiTheme="minorHAnsi" w:hAnsiTheme="minorHAnsi"/>
                <w:lang w:val="uk-UA"/>
              </w:rPr>
              <w:t xml:space="preserve"> - Не менше ніж 70 000 сторінок)</w:t>
            </w:r>
          </w:p>
        </w:tc>
        <w:tc>
          <w:tcPr>
            <w:tcW w:w="475" w:type="dxa"/>
            <w:tcBorders>
              <w:bottom w:val="double" w:sz="4" w:space="0" w:color="auto"/>
            </w:tcBorders>
            <w:vAlign w:val="center"/>
          </w:tcPr>
          <w:p w14:paraId="6B724C99" w14:textId="27E96E2E" w:rsidR="00283ECA" w:rsidRPr="0078210C" w:rsidRDefault="00F955BF" w:rsidP="00147D55">
            <w:pPr>
              <w:widowControl w:val="0"/>
              <w:spacing w:after="0" w:line="240" w:lineRule="auto"/>
              <w:jc w:val="both"/>
              <w:rPr>
                <w:rFonts w:asciiTheme="minorHAnsi" w:hAnsiTheme="minorHAnsi" w:cs="Arial"/>
                <w:lang w:val="uk-UA"/>
              </w:rPr>
            </w:pPr>
            <w:r w:rsidRPr="0078210C">
              <w:rPr>
                <w:rFonts w:asciiTheme="minorHAnsi" w:hAnsiTheme="minorHAnsi" w:cs="Arial"/>
                <w:lang w:val="uk-UA"/>
              </w:rPr>
              <w:t>40</w:t>
            </w:r>
          </w:p>
        </w:tc>
        <w:tc>
          <w:tcPr>
            <w:tcW w:w="1778" w:type="dxa"/>
            <w:tcBorders>
              <w:bottom w:val="double" w:sz="4" w:space="0" w:color="auto"/>
            </w:tcBorders>
            <w:vAlign w:val="center"/>
          </w:tcPr>
          <w:p w14:paraId="1AF1769B" w14:textId="77777777" w:rsidR="00283ECA" w:rsidRPr="0078210C" w:rsidRDefault="00283ECA" w:rsidP="00147D55">
            <w:pPr>
              <w:widowControl w:val="0"/>
              <w:spacing w:after="0" w:line="240" w:lineRule="auto"/>
              <w:jc w:val="both"/>
              <w:rPr>
                <w:rFonts w:asciiTheme="minorHAnsi" w:hAnsiTheme="minorHAnsi" w:cs="Arial"/>
                <w:lang w:val="uk-UA"/>
              </w:rPr>
            </w:pPr>
          </w:p>
        </w:tc>
        <w:tc>
          <w:tcPr>
            <w:tcW w:w="1128" w:type="dxa"/>
            <w:tcBorders>
              <w:bottom w:val="double" w:sz="4" w:space="0" w:color="auto"/>
            </w:tcBorders>
            <w:vAlign w:val="center"/>
          </w:tcPr>
          <w:p w14:paraId="3C5FD6E0" w14:textId="77777777" w:rsidR="00283ECA" w:rsidRPr="0078210C" w:rsidRDefault="00283ECA" w:rsidP="00147D55">
            <w:pPr>
              <w:widowControl w:val="0"/>
              <w:spacing w:after="0" w:line="240" w:lineRule="auto"/>
              <w:jc w:val="both"/>
              <w:rPr>
                <w:rStyle w:val="CommentReference"/>
                <w:rFonts w:asciiTheme="minorHAnsi" w:hAnsiTheme="minorHAnsi"/>
                <w:sz w:val="22"/>
                <w:szCs w:val="22"/>
                <w:lang w:val="uk-UA"/>
              </w:rPr>
            </w:pPr>
          </w:p>
        </w:tc>
        <w:tc>
          <w:tcPr>
            <w:tcW w:w="886" w:type="dxa"/>
            <w:tcBorders>
              <w:bottom w:val="double" w:sz="4" w:space="0" w:color="auto"/>
            </w:tcBorders>
            <w:vAlign w:val="center"/>
          </w:tcPr>
          <w:p w14:paraId="43C31C8D" w14:textId="77777777" w:rsidR="00283ECA" w:rsidRPr="0078210C" w:rsidRDefault="00283ECA" w:rsidP="00147D55">
            <w:pPr>
              <w:widowControl w:val="0"/>
              <w:spacing w:after="0" w:line="240" w:lineRule="auto"/>
              <w:jc w:val="both"/>
              <w:rPr>
                <w:rFonts w:asciiTheme="minorHAnsi" w:hAnsiTheme="minorHAnsi" w:cs="Arial"/>
                <w:lang w:val="uk-UA"/>
              </w:rPr>
            </w:pPr>
          </w:p>
        </w:tc>
      </w:tr>
      <w:tr w:rsidR="00283ECA" w:rsidRPr="0078210C" w14:paraId="1DA7948D" w14:textId="77777777" w:rsidTr="009A5229">
        <w:tc>
          <w:tcPr>
            <w:tcW w:w="760" w:type="dxa"/>
            <w:tcBorders>
              <w:bottom w:val="double" w:sz="4" w:space="0" w:color="auto"/>
            </w:tcBorders>
            <w:vAlign w:val="center"/>
          </w:tcPr>
          <w:p w14:paraId="5BBBEF17" w14:textId="4AAA473E" w:rsidR="00283ECA" w:rsidRPr="00305836" w:rsidRDefault="00305836" w:rsidP="00147D55">
            <w:pPr>
              <w:widowControl w:val="0"/>
              <w:spacing w:after="0" w:line="240" w:lineRule="auto"/>
              <w:jc w:val="both"/>
              <w:rPr>
                <w:rFonts w:asciiTheme="minorHAnsi" w:hAnsiTheme="minorHAnsi" w:cs="Arial"/>
              </w:rPr>
            </w:pPr>
            <w:r>
              <w:rPr>
                <w:rFonts w:asciiTheme="minorHAnsi" w:hAnsiTheme="minorHAnsi" w:cs="Arial"/>
              </w:rPr>
              <w:t>43</w:t>
            </w:r>
          </w:p>
        </w:tc>
        <w:tc>
          <w:tcPr>
            <w:tcW w:w="3794" w:type="dxa"/>
            <w:tcBorders>
              <w:bottom w:val="double" w:sz="4" w:space="0" w:color="auto"/>
            </w:tcBorders>
            <w:vAlign w:val="center"/>
          </w:tcPr>
          <w:p w14:paraId="53D033B9" w14:textId="2DF69F6E" w:rsidR="00283ECA" w:rsidRPr="0078210C" w:rsidRDefault="00675E0F" w:rsidP="00B3538E">
            <w:pPr>
              <w:widowControl w:val="0"/>
              <w:spacing w:after="0" w:line="240" w:lineRule="auto"/>
              <w:jc w:val="both"/>
              <w:rPr>
                <w:rFonts w:asciiTheme="minorHAnsi" w:hAnsiTheme="minorHAnsi" w:cs="Arial"/>
                <w:lang w:val="uk-UA"/>
              </w:rPr>
            </w:pPr>
            <w:r w:rsidRPr="0078210C">
              <w:rPr>
                <w:rFonts w:asciiTheme="minorHAnsi" w:eastAsia="Arial Unicode MS" w:hAnsiTheme="minorHAnsi"/>
                <w:lang w:val="uk-UA"/>
              </w:rPr>
              <w:t xml:space="preserve">Некерований комутатор </w:t>
            </w:r>
            <w:r w:rsidR="00E74F4F" w:rsidRPr="0078210C">
              <w:rPr>
                <w:rFonts w:asciiTheme="minorHAnsi" w:eastAsia="Arial Unicode MS" w:hAnsiTheme="minorHAnsi"/>
                <w:lang w:val="uk-UA"/>
              </w:rPr>
              <w:t>TP-</w:t>
            </w:r>
            <w:proofErr w:type="spellStart"/>
            <w:r w:rsidR="00E74F4F" w:rsidRPr="0078210C">
              <w:rPr>
                <w:rFonts w:asciiTheme="minorHAnsi" w:eastAsia="Arial Unicode MS" w:hAnsiTheme="minorHAnsi"/>
                <w:lang w:val="uk-UA"/>
              </w:rPr>
              <w:t>Link</w:t>
            </w:r>
            <w:proofErr w:type="spellEnd"/>
            <w:r w:rsidR="00E74F4F" w:rsidRPr="0078210C">
              <w:rPr>
                <w:rFonts w:asciiTheme="minorHAnsi" w:eastAsia="Arial Unicode MS" w:hAnsiTheme="minorHAnsi"/>
                <w:lang w:val="uk-UA"/>
              </w:rPr>
              <w:t xml:space="preserve"> TL-SF1005D або еквівалент (від 5 портів </w:t>
            </w:r>
            <w:proofErr w:type="spellStart"/>
            <w:r w:rsidR="00E74F4F" w:rsidRPr="0078210C">
              <w:rPr>
                <w:rFonts w:asciiTheme="minorHAnsi" w:eastAsia="Arial Unicode MS" w:hAnsiTheme="minorHAnsi"/>
                <w:lang w:val="uk-UA"/>
              </w:rPr>
              <w:t>Fast</w:t>
            </w:r>
            <w:proofErr w:type="spellEnd"/>
            <w:r w:rsidR="00E74F4F" w:rsidRPr="0078210C">
              <w:rPr>
                <w:rFonts w:asciiTheme="minorHAnsi" w:eastAsia="Arial Unicode MS" w:hAnsiTheme="minorHAnsi"/>
                <w:lang w:val="uk-UA"/>
              </w:rPr>
              <w:t xml:space="preserve"> </w:t>
            </w:r>
            <w:proofErr w:type="spellStart"/>
            <w:r w:rsidR="00E74F4F" w:rsidRPr="0078210C">
              <w:rPr>
                <w:rFonts w:asciiTheme="minorHAnsi" w:eastAsia="Arial Unicode MS" w:hAnsiTheme="minorHAnsi"/>
                <w:lang w:val="uk-UA"/>
              </w:rPr>
              <w:t>Ethernet</w:t>
            </w:r>
            <w:proofErr w:type="spellEnd"/>
            <w:r w:rsidR="00E74F4F" w:rsidRPr="0078210C">
              <w:rPr>
                <w:rFonts w:asciiTheme="minorHAnsi" w:eastAsia="Arial Unicode MS" w:hAnsiTheme="minorHAnsi"/>
                <w:lang w:val="uk-UA"/>
              </w:rPr>
              <w:t xml:space="preserve"> (10/100)</w:t>
            </w:r>
          </w:p>
        </w:tc>
        <w:tc>
          <w:tcPr>
            <w:tcW w:w="475" w:type="dxa"/>
            <w:tcBorders>
              <w:bottom w:val="double" w:sz="4" w:space="0" w:color="auto"/>
            </w:tcBorders>
            <w:vAlign w:val="center"/>
          </w:tcPr>
          <w:p w14:paraId="755D2F66" w14:textId="4235DFF7" w:rsidR="00283ECA" w:rsidRPr="0078210C" w:rsidRDefault="00E74F4F" w:rsidP="00147D55">
            <w:pPr>
              <w:widowControl w:val="0"/>
              <w:spacing w:after="0" w:line="240" w:lineRule="auto"/>
              <w:jc w:val="both"/>
              <w:rPr>
                <w:rFonts w:asciiTheme="minorHAnsi" w:hAnsiTheme="minorHAnsi" w:cs="Arial"/>
                <w:lang w:val="uk-UA"/>
              </w:rPr>
            </w:pPr>
            <w:r w:rsidRPr="0078210C">
              <w:rPr>
                <w:rFonts w:asciiTheme="minorHAnsi" w:hAnsiTheme="minorHAnsi" w:cs="Arial"/>
                <w:lang w:val="uk-UA"/>
              </w:rPr>
              <w:t>50</w:t>
            </w:r>
          </w:p>
        </w:tc>
        <w:tc>
          <w:tcPr>
            <w:tcW w:w="1778" w:type="dxa"/>
            <w:tcBorders>
              <w:bottom w:val="double" w:sz="4" w:space="0" w:color="auto"/>
            </w:tcBorders>
            <w:vAlign w:val="center"/>
          </w:tcPr>
          <w:p w14:paraId="12F04B2D" w14:textId="77777777" w:rsidR="00283ECA" w:rsidRPr="0078210C" w:rsidRDefault="00283ECA" w:rsidP="00147D55">
            <w:pPr>
              <w:widowControl w:val="0"/>
              <w:spacing w:after="0" w:line="240" w:lineRule="auto"/>
              <w:jc w:val="both"/>
              <w:rPr>
                <w:rFonts w:asciiTheme="minorHAnsi" w:hAnsiTheme="minorHAnsi" w:cs="Arial"/>
                <w:lang w:val="uk-UA"/>
              </w:rPr>
            </w:pPr>
          </w:p>
        </w:tc>
        <w:tc>
          <w:tcPr>
            <w:tcW w:w="1128" w:type="dxa"/>
            <w:tcBorders>
              <w:bottom w:val="double" w:sz="4" w:space="0" w:color="auto"/>
            </w:tcBorders>
            <w:vAlign w:val="center"/>
          </w:tcPr>
          <w:p w14:paraId="2780BF36" w14:textId="77777777" w:rsidR="00283ECA" w:rsidRPr="0078210C" w:rsidRDefault="00283ECA" w:rsidP="00147D55">
            <w:pPr>
              <w:widowControl w:val="0"/>
              <w:spacing w:after="0" w:line="240" w:lineRule="auto"/>
              <w:jc w:val="both"/>
              <w:rPr>
                <w:rStyle w:val="CommentReference"/>
                <w:rFonts w:asciiTheme="minorHAnsi" w:hAnsiTheme="minorHAnsi"/>
                <w:sz w:val="22"/>
                <w:szCs w:val="22"/>
                <w:lang w:val="uk-UA"/>
              </w:rPr>
            </w:pPr>
          </w:p>
        </w:tc>
        <w:tc>
          <w:tcPr>
            <w:tcW w:w="886" w:type="dxa"/>
            <w:tcBorders>
              <w:bottom w:val="double" w:sz="4" w:space="0" w:color="auto"/>
            </w:tcBorders>
            <w:vAlign w:val="center"/>
          </w:tcPr>
          <w:p w14:paraId="1134477F" w14:textId="77777777" w:rsidR="00283ECA" w:rsidRPr="0078210C" w:rsidRDefault="00283ECA" w:rsidP="00147D55">
            <w:pPr>
              <w:widowControl w:val="0"/>
              <w:spacing w:after="0" w:line="240" w:lineRule="auto"/>
              <w:jc w:val="both"/>
              <w:rPr>
                <w:rFonts w:asciiTheme="minorHAnsi" w:hAnsiTheme="minorHAnsi" w:cs="Arial"/>
                <w:lang w:val="uk-UA"/>
              </w:rPr>
            </w:pPr>
          </w:p>
        </w:tc>
      </w:tr>
      <w:tr w:rsidR="00283ECA" w:rsidRPr="0078210C" w14:paraId="2180ACF8" w14:textId="77777777" w:rsidTr="009A5229">
        <w:tc>
          <w:tcPr>
            <w:tcW w:w="760" w:type="dxa"/>
            <w:tcBorders>
              <w:bottom w:val="double" w:sz="4" w:space="0" w:color="auto"/>
            </w:tcBorders>
            <w:vAlign w:val="center"/>
          </w:tcPr>
          <w:p w14:paraId="58C1DFA6" w14:textId="0FBD97D9" w:rsidR="00283ECA" w:rsidRPr="00305836" w:rsidRDefault="00305836" w:rsidP="00147D55">
            <w:pPr>
              <w:widowControl w:val="0"/>
              <w:spacing w:after="0" w:line="240" w:lineRule="auto"/>
              <w:jc w:val="both"/>
              <w:rPr>
                <w:rFonts w:asciiTheme="minorHAnsi" w:hAnsiTheme="minorHAnsi" w:cs="Arial"/>
              </w:rPr>
            </w:pPr>
            <w:r>
              <w:rPr>
                <w:rFonts w:asciiTheme="minorHAnsi" w:hAnsiTheme="minorHAnsi" w:cs="Arial"/>
              </w:rPr>
              <w:t>44</w:t>
            </w:r>
          </w:p>
        </w:tc>
        <w:tc>
          <w:tcPr>
            <w:tcW w:w="3794" w:type="dxa"/>
            <w:tcBorders>
              <w:bottom w:val="double" w:sz="4" w:space="0" w:color="auto"/>
            </w:tcBorders>
            <w:vAlign w:val="center"/>
          </w:tcPr>
          <w:p w14:paraId="20ADD233" w14:textId="054EA9F5" w:rsidR="00283ECA" w:rsidRPr="0078210C" w:rsidRDefault="00E74F4F" w:rsidP="00B3538E">
            <w:pPr>
              <w:widowControl w:val="0"/>
              <w:spacing w:after="0" w:line="240" w:lineRule="auto"/>
              <w:jc w:val="both"/>
              <w:rPr>
                <w:rFonts w:asciiTheme="minorHAnsi" w:hAnsiTheme="minorHAnsi" w:cs="Arial"/>
                <w:lang w:val="uk-UA"/>
              </w:rPr>
            </w:pPr>
            <w:r w:rsidRPr="0078210C">
              <w:rPr>
                <w:rFonts w:asciiTheme="minorHAnsi" w:hAnsiTheme="minorHAnsi" w:cs="Arial"/>
                <w:lang w:val="uk-UA"/>
              </w:rPr>
              <w:t xml:space="preserve">ДБЖ для персональних комп’ютерів APC </w:t>
            </w:r>
            <w:proofErr w:type="spellStart"/>
            <w:r w:rsidRPr="0078210C">
              <w:rPr>
                <w:rFonts w:asciiTheme="minorHAnsi" w:hAnsiTheme="minorHAnsi" w:cs="Arial"/>
                <w:lang w:val="uk-UA"/>
              </w:rPr>
              <w:t>Back</w:t>
            </w:r>
            <w:proofErr w:type="spellEnd"/>
            <w:r w:rsidRPr="0078210C">
              <w:rPr>
                <w:rFonts w:asciiTheme="minorHAnsi" w:hAnsiTheme="minorHAnsi" w:cs="Arial"/>
                <w:lang w:val="uk-UA"/>
              </w:rPr>
              <w:t>-UPS RS 650VA або еквівалент</w:t>
            </w:r>
          </w:p>
        </w:tc>
        <w:tc>
          <w:tcPr>
            <w:tcW w:w="475" w:type="dxa"/>
            <w:tcBorders>
              <w:bottom w:val="double" w:sz="4" w:space="0" w:color="auto"/>
            </w:tcBorders>
            <w:vAlign w:val="center"/>
          </w:tcPr>
          <w:p w14:paraId="4765C1C6" w14:textId="23F22EE7" w:rsidR="00283ECA" w:rsidRPr="0078210C" w:rsidRDefault="00E74F4F" w:rsidP="00147D55">
            <w:pPr>
              <w:widowControl w:val="0"/>
              <w:spacing w:after="0" w:line="240" w:lineRule="auto"/>
              <w:jc w:val="both"/>
              <w:rPr>
                <w:rFonts w:asciiTheme="minorHAnsi" w:hAnsiTheme="minorHAnsi" w:cs="Arial"/>
                <w:lang w:val="uk-UA"/>
              </w:rPr>
            </w:pPr>
            <w:r w:rsidRPr="0078210C">
              <w:rPr>
                <w:rFonts w:asciiTheme="minorHAnsi" w:hAnsiTheme="minorHAnsi" w:cs="Arial"/>
                <w:lang w:val="uk-UA"/>
              </w:rPr>
              <w:t>40</w:t>
            </w:r>
          </w:p>
        </w:tc>
        <w:tc>
          <w:tcPr>
            <w:tcW w:w="1778" w:type="dxa"/>
            <w:tcBorders>
              <w:bottom w:val="double" w:sz="4" w:space="0" w:color="auto"/>
            </w:tcBorders>
            <w:vAlign w:val="center"/>
          </w:tcPr>
          <w:p w14:paraId="25C79B34" w14:textId="77777777" w:rsidR="00283ECA" w:rsidRPr="0078210C" w:rsidRDefault="00283ECA" w:rsidP="00147D55">
            <w:pPr>
              <w:widowControl w:val="0"/>
              <w:spacing w:after="0" w:line="240" w:lineRule="auto"/>
              <w:jc w:val="both"/>
              <w:rPr>
                <w:rFonts w:asciiTheme="minorHAnsi" w:hAnsiTheme="minorHAnsi" w:cs="Arial"/>
                <w:lang w:val="uk-UA"/>
              </w:rPr>
            </w:pPr>
          </w:p>
        </w:tc>
        <w:tc>
          <w:tcPr>
            <w:tcW w:w="1128" w:type="dxa"/>
            <w:tcBorders>
              <w:bottom w:val="double" w:sz="4" w:space="0" w:color="auto"/>
            </w:tcBorders>
            <w:vAlign w:val="center"/>
          </w:tcPr>
          <w:p w14:paraId="7599DE4C" w14:textId="77777777" w:rsidR="00283ECA" w:rsidRPr="0078210C" w:rsidRDefault="00283ECA" w:rsidP="00147D55">
            <w:pPr>
              <w:widowControl w:val="0"/>
              <w:spacing w:after="0" w:line="240" w:lineRule="auto"/>
              <w:jc w:val="both"/>
              <w:rPr>
                <w:rStyle w:val="CommentReference"/>
                <w:rFonts w:asciiTheme="minorHAnsi" w:hAnsiTheme="minorHAnsi"/>
                <w:sz w:val="22"/>
                <w:szCs w:val="22"/>
                <w:lang w:val="uk-UA"/>
              </w:rPr>
            </w:pPr>
          </w:p>
        </w:tc>
        <w:tc>
          <w:tcPr>
            <w:tcW w:w="886" w:type="dxa"/>
            <w:tcBorders>
              <w:bottom w:val="double" w:sz="4" w:space="0" w:color="auto"/>
            </w:tcBorders>
            <w:vAlign w:val="center"/>
          </w:tcPr>
          <w:p w14:paraId="2AF20398" w14:textId="77777777" w:rsidR="00283ECA" w:rsidRPr="0078210C" w:rsidRDefault="00283ECA" w:rsidP="00147D55">
            <w:pPr>
              <w:widowControl w:val="0"/>
              <w:spacing w:after="0" w:line="240" w:lineRule="auto"/>
              <w:jc w:val="both"/>
              <w:rPr>
                <w:rFonts w:asciiTheme="minorHAnsi" w:hAnsiTheme="minorHAnsi" w:cs="Arial"/>
                <w:lang w:val="uk-UA"/>
              </w:rPr>
            </w:pPr>
          </w:p>
        </w:tc>
      </w:tr>
      <w:tr w:rsidR="00283ECA" w:rsidRPr="0078210C" w14:paraId="1BD1B373" w14:textId="77777777" w:rsidTr="009A5229">
        <w:tc>
          <w:tcPr>
            <w:tcW w:w="760" w:type="dxa"/>
            <w:tcBorders>
              <w:bottom w:val="double" w:sz="4" w:space="0" w:color="auto"/>
            </w:tcBorders>
            <w:vAlign w:val="center"/>
          </w:tcPr>
          <w:p w14:paraId="19FA134C" w14:textId="7F82CEC2" w:rsidR="00283ECA" w:rsidRPr="00305836" w:rsidRDefault="00305836" w:rsidP="00147D55">
            <w:pPr>
              <w:widowControl w:val="0"/>
              <w:spacing w:after="0" w:line="240" w:lineRule="auto"/>
              <w:jc w:val="both"/>
              <w:rPr>
                <w:rFonts w:asciiTheme="minorHAnsi" w:hAnsiTheme="minorHAnsi" w:cs="Arial"/>
              </w:rPr>
            </w:pPr>
            <w:r>
              <w:rPr>
                <w:rFonts w:asciiTheme="minorHAnsi" w:hAnsiTheme="minorHAnsi" w:cs="Arial"/>
              </w:rPr>
              <w:t>45</w:t>
            </w:r>
          </w:p>
        </w:tc>
        <w:tc>
          <w:tcPr>
            <w:tcW w:w="3794" w:type="dxa"/>
            <w:tcBorders>
              <w:bottom w:val="double" w:sz="4" w:space="0" w:color="auto"/>
            </w:tcBorders>
            <w:vAlign w:val="center"/>
          </w:tcPr>
          <w:p w14:paraId="29C31ADC" w14:textId="20546500" w:rsidR="00283ECA" w:rsidRPr="0078210C" w:rsidRDefault="002F3C55" w:rsidP="00B3538E">
            <w:pPr>
              <w:widowControl w:val="0"/>
              <w:spacing w:after="0" w:line="240" w:lineRule="auto"/>
              <w:jc w:val="both"/>
              <w:rPr>
                <w:rFonts w:asciiTheme="minorHAnsi" w:hAnsiTheme="minorHAnsi" w:cs="Arial"/>
                <w:lang w:val="uk-UA"/>
              </w:rPr>
            </w:pPr>
            <w:r w:rsidRPr="002F3C55">
              <w:rPr>
                <w:rFonts w:asciiTheme="minorHAnsi" w:hAnsiTheme="minorHAnsi" w:cs="Arial"/>
                <w:lang w:val="uk-UA"/>
              </w:rPr>
              <w:t xml:space="preserve">Office </w:t>
            </w:r>
            <w:proofErr w:type="spellStart"/>
            <w:r w:rsidRPr="002F3C55">
              <w:rPr>
                <w:rFonts w:asciiTheme="minorHAnsi" w:hAnsiTheme="minorHAnsi" w:cs="Arial"/>
                <w:lang w:val="uk-UA"/>
              </w:rPr>
              <w:t>standard</w:t>
            </w:r>
            <w:proofErr w:type="spellEnd"/>
            <w:r w:rsidRPr="002F3C55">
              <w:rPr>
                <w:rFonts w:asciiTheme="minorHAnsi" w:hAnsiTheme="minorHAnsi" w:cs="Arial"/>
                <w:lang w:val="uk-UA"/>
              </w:rPr>
              <w:t xml:space="preserve"> 2019 SNGL OLP NL</w:t>
            </w:r>
            <w:bookmarkStart w:id="0" w:name="_GoBack"/>
            <w:bookmarkEnd w:id="0"/>
          </w:p>
        </w:tc>
        <w:tc>
          <w:tcPr>
            <w:tcW w:w="475" w:type="dxa"/>
            <w:tcBorders>
              <w:bottom w:val="double" w:sz="4" w:space="0" w:color="auto"/>
            </w:tcBorders>
            <w:vAlign w:val="center"/>
          </w:tcPr>
          <w:p w14:paraId="3CEA3201" w14:textId="1D685A5C" w:rsidR="00283ECA" w:rsidRPr="0078210C" w:rsidRDefault="00E74F4F" w:rsidP="00147D55">
            <w:pPr>
              <w:widowControl w:val="0"/>
              <w:spacing w:after="0" w:line="240" w:lineRule="auto"/>
              <w:jc w:val="both"/>
              <w:rPr>
                <w:rFonts w:asciiTheme="minorHAnsi" w:hAnsiTheme="minorHAnsi" w:cs="Arial"/>
                <w:lang w:val="uk-UA"/>
              </w:rPr>
            </w:pPr>
            <w:r w:rsidRPr="0078210C">
              <w:rPr>
                <w:rFonts w:asciiTheme="minorHAnsi" w:hAnsiTheme="minorHAnsi" w:cs="Arial"/>
                <w:lang w:val="uk-UA"/>
              </w:rPr>
              <w:t>40</w:t>
            </w:r>
          </w:p>
        </w:tc>
        <w:tc>
          <w:tcPr>
            <w:tcW w:w="1778" w:type="dxa"/>
            <w:tcBorders>
              <w:bottom w:val="double" w:sz="4" w:space="0" w:color="auto"/>
            </w:tcBorders>
            <w:vAlign w:val="center"/>
          </w:tcPr>
          <w:p w14:paraId="7F8D2029" w14:textId="77777777" w:rsidR="00283ECA" w:rsidRPr="0078210C" w:rsidRDefault="00283ECA" w:rsidP="00147D55">
            <w:pPr>
              <w:widowControl w:val="0"/>
              <w:spacing w:after="0" w:line="240" w:lineRule="auto"/>
              <w:jc w:val="both"/>
              <w:rPr>
                <w:rFonts w:asciiTheme="minorHAnsi" w:hAnsiTheme="minorHAnsi" w:cs="Arial"/>
                <w:lang w:val="uk-UA"/>
              </w:rPr>
            </w:pPr>
          </w:p>
        </w:tc>
        <w:tc>
          <w:tcPr>
            <w:tcW w:w="1128" w:type="dxa"/>
            <w:tcBorders>
              <w:bottom w:val="double" w:sz="4" w:space="0" w:color="auto"/>
            </w:tcBorders>
            <w:vAlign w:val="center"/>
          </w:tcPr>
          <w:p w14:paraId="6417AFE4" w14:textId="77777777" w:rsidR="00283ECA" w:rsidRPr="0078210C" w:rsidRDefault="00283ECA" w:rsidP="00147D55">
            <w:pPr>
              <w:widowControl w:val="0"/>
              <w:spacing w:after="0" w:line="240" w:lineRule="auto"/>
              <w:jc w:val="both"/>
              <w:rPr>
                <w:rStyle w:val="CommentReference"/>
                <w:rFonts w:asciiTheme="minorHAnsi" w:hAnsiTheme="minorHAnsi"/>
                <w:sz w:val="22"/>
                <w:szCs w:val="22"/>
                <w:lang w:val="uk-UA"/>
              </w:rPr>
            </w:pPr>
          </w:p>
        </w:tc>
        <w:tc>
          <w:tcPr>
            <w:tcW w:w="886" w:type="dxa"/>
            <w:tcBorders>
              <w:bottom w:val="double" w:sz="4" w:space="0" w:color="auto"/>
            </w:tcBorders>
            <w:vAlign w:val="center"/>
          </w:tcPr>
          <w:p w14:paraId="7BC3A65A" w14:textId="77777777" w:rsidR="00283ECA" w:rsidRPr="0078210C" w:rsidRDefault="00283ECA" w:rsidP="00147D55">
            <w:pPr>
              <w:widowControl w:val="0"/>
              <w:spacing w:after="0" w:line="240" w:lineRule="auto"/>
              <w:jc w:val="both"/>
              <w:rPr>
                <w:rFonts w:asciiTheme="minorHAnsi" w:hAnsiTheme="minorHAnsi" w:cs="Arial"/>
                <w:lang w:val="uk-UA"/>
              </w:rPr>
            </w:pPr>
          </w:p>
        </w:tc>
      </w:tr>
      <w:tr w:rsidR="00283ECA" w:rsidRPr="0078210C" w14:paraId="01326244" w14:textId="77777777" w:rsidTr="009A5229">
        <w:tc>
          <w:tcPr>
            <w:tcW w:w="760" w:type="dxa"/>
            <w:tcBorders>
              <w:bottom w:val="double" w:sz="4" w:space="0" w:color="auto"/>
            </w:tcBorders>
            <w:vAlign w:val="center"/>
          </w:tcPr>
          <w:p w14:paraId="5A87404D" w14:textId="17F10377" w:rsidR="00283ECA" w:rsidRPr="00305836" w:rsidRDefault="00C7646B" w:rsidP="00147D55">
            <w:pPr>
              <w:widowControl w:val="0"/>
              <w:spacing w:after="0" w:line="240" w:lineRule="auto"/>
              <w:jc w:val="both"/>
              <w:rPr>
                <w:rFonts w:asciiTheme="minorHAnsi" w:hAnsiTheme="minorHAnsi" w:cs="Arial"/>
              </w:rPr>
            </w:pPr>
            <w:r w:rsidRPr="0078210C">
              <w:rPr>
                <w:rFonts w:asciiTheme="minorHAnsi" w:hAnsiTheme="minorHAnsi" w:cs="Arial"/>
                <w:lang w:val="uk-UA"/>
              </w:rPr>
              <w:t>4</w:t>
            </w:r>
            <w:r w:rsidR="00305836">
              <w:rPr>
                <w:rFonts w:asciiTheme="minorHAnsi" w:hAnsiTheme="minorHAnsi" w:cs="Arial"/>
              </w:rPr>
              <w:t>6</w:t>
            </w:r>
          </w:p>
        </w:tc>
        <w:tc>
          <w:tcPr>
            <w:tcW w:w="3794" w:type="dxa"/>
            <w:tcBorders>
              <w:bottom w:val="double" w:sz="4" w:space="0" w:color="auto"/>
            </w:tcBorders>
            <w:vAlign w:val="center"/>
          </w:tcPr>
          <w:p w14:paraId="11BAA743" w14:textId="26A316FB" w:rsidR="00283ECA" w:rsidRPr="0078210C" w:rsidRDefault="00E74F4F" w:rsidP="00B3538E">
            <w:pPr>
              <w:widowControl w:val="0"/>
              <w:spacing w:after="0" w:line="240" w:lineRule="auto"/>
              <w:jc w:val="both"/>
              <w:rPr>
                <w:rFonts w:asciiTheme="minorHAnsi" w:hAnsiTheme="minorHAnsi" w:cs="Arial"/>
                <w:lang w:val="uk-UA"/>
              </w:rPr>
            </w:pPr>
            <w:r w:rsidRPr="0078210C">
              <w:rPr>
                <w:rFonts w:asciiTheme="minorHAnsi" w:hAnsiTheme="minorHAnsi" w:cs="Arial"/>
                <w:lang w:val="uk-UA"/>
              </w:rPr>
              <w:t>Windows 10 PRO (</w:t>
            </w:r>
            <w:proofErr w:type="spellStart"/>
            <w:r w:rsidRPr="0078210C">
              <w:rPr>
                <w:rFonts w:asciiTheme="minorHAnsi" w:hAnsiTheme="minorHAnsi" w:cs="Arial"/>
                <w:lang w:val="uk-UA"/>
              </w:rPr>
              <w:t>gov</w:t>
            </w:r>
            <w:proofErr w:type="spellEnd"/>
            <w:r w:rsidRPr="0078210C">
              <w:rPr>
                <w:rFonts w:asciiTheme="minorHAnsi" w:hAnsiTheme="minorHAnsi" w:cs="Arial"/>
                <w:lang w:val="uk-UA"/>
              </w:rPr>
              <w:t xml:space="preserve">) </w:t>
            </w:r>
          </w:p>
        </w:tc>
        <w:tc>
          <w:tcPr>
            <w:tcW w:w="475" w:type="dxa"/>
            <w:tcBorders>
              <w:bottom w:val="double" w:sz="4" w:space="0" w:color="auto"/>
            </w:tcBorders>
            <w:vAlign w:val="center"/>
          </w:tcPr>
          <w:p w14:paraId="40AF6E49" w14:textId="3C8E9261" w:rsidR="00283ECA" w:rsidRPr="0078210C" w:rsidRDefault="00E74F4F" w:rsidP="00147D55">
            <w:pPr>
              <w:widowControl w:val="0"/>
              <w:spacing w:after="0" w:line="240" w:lineRule="auto"/>
              <w:jc w:val="both"/>
              <w:rPr>
                <w:rFonts w:asciiTheme="minorHAnsi" w:hAnsiTheme="minorHAnsi" w:cs="Arial"/>
                <w:lang w:val="uk-UA"/>
              </w:rPr>
            </w:pPr>
            <w:r w:rsidRPr="0078210C">
              <w:rPr>
                <w:rFonts w:asciiTheme="minorHAnsi" w:hAnsiTheme="minorHAnsi" w:cs="Arial"/>
                <w:lang w:val="uk-UA"/>
              </w:rPr>
              <w:t>40</w:t>
            </w:r>
          </w:p>
        </w:tc>
        <w:tc>
          <w:tcPr>
            <w:tcW w:w="1778" w:type="dxa"/>
            <w:tcBorders>
              <w:bottom w:val="double" w:sz="4" w:space="0" w:color="auto"/>
            </w:tcBorders>
            <w:vAlign w:val="center"/>
          </w:tcPr>
          <w:p w14:paraId="2526C229" w14:textId="77777777" w:rsidR="00283ECA" w:rsidRPr="0078210C" w:rsidRDefault="00283ECA" w:rsidP="00147D55">
            <w:pPr>
              <w:widowControl w:val="0"/>
              <w:spacing w:after="0" w:line="240" w:lineRule="auto"/>
              <w:jc w:val="both"/>
              <w:rPr>
                <w:rFonts w:asciiTheme="minorHAnsi" w:hAnsiTheme="minorHAnsi" w:cs="Arial"/>
                <w:lang w:val="uk-UA"/>
              </w:rPr>
            </w:pPr>
          </w:p>
        </w:tc>
        <w:tc>
          <w:tcPr>
            <w:tcW w:w="1128" w:type="dxa"/>
            <w:tcBorders>
              <w:bottom w:val="double" w:sz="4" w:space="0" w:color="auto"/>
            </w:tcBorders>
            <w:vAlign w:val="center"/>
          </w:tcPr>
          <w:p w14:paraId="5AF357FD" w14:textId="77777777" w:rsidR="00283ECA" w:rsidRPr="0078210C" w:rsidRDefault="00283ECA" w:rsidP="00147D55">
            <w:pPr>
              <w:widowControl w:val="0"/>
              <w:spacing w:after="0" w:line="240" w:lineRule="auto"/>
              <w:jc w:val="both"/>
              <w:rPr>
                <w:rStyle w:val="CommentReference"/>
                <w:rFonts w:asciiTheme="minorHAnsi" w:hAnsiTheme="minorHAnsi"/>
                <w:sz w:val="22"/>
                <w:szCs w:val="22"/>
                <w:lang w:val="uk-UA"/>
              </w:rPr>
            </w:pPr>
          </w:p>
        </w:tc>
        <w:tc>
          <w:tcPr>
            <w:tcW w:w="886" w:type="dxa"/>
            <w:tcBorders>
              <w:bottom w:val="double" w:sz="4" w:space="0" w:color="auto"/>
            </w:tcBorders>
            <w:vAlign w:val="center"/>
          </w:tcPr>
          <w:p w14:paraId="44836E7C" w14:textId="77777777" w:rsidR="00283ECA" w:rsidRPr="0078210C" w:rsidRDefault="00283ECA" w:rsidP="00147D55">
            <w:pPr>
              <w:widowControl w:val="0"/>
              <w:spacing w:after="0" w:line="240" w:lineRule="auto"/>
              <w:jc w:val="both"/>
              <w:rPr>
                <w:rFonts w:asciiTheme="minorHAnsi" w:hAnsiTheme="minorHAnsi" w:cs="Arial"/>
                <w:lang w:val="uk-UA"/>
              </w:rPr>
            </w:pPr>
          </w:p>
        </w:tc>
      </w:tr>
      <w:tr w:rsidR="001D713F" w:rsidRPr="0078210C" w14:paraId="108AFD0C" w14:textId="77777777" w:rsidTr="009A5229">
        <w:tc>
          <w:tcPr>
            <w:tcW w:w="760" w:type="dxa"/>
            <w:tcBorders>
              <w:bottom w:val="double" w:sz="4" w:space="0" w:color="auto"/>
            </w:tcBorders>
            <w:vAlign w:val="center"/>
          </w:tcPr>
          <w:p w14:paraId="7C190A43" w14:textId="75159D9B" w:rsidR="001D713F" w:rsidRPr="00305836" w:rsidRDefault="00C7646B" w:rsidP="00147D55">
            <w:pPr>
              <w:widowControl w:val="0"/>
              <w:spacing w:after="0" w:line="240" w:lineRule="auto"/>
              <w:jc w:val="both"/>
              <w:rPr>
                <w:rFonts w:asciiTheme="minorHAnsi" w:hAnsiTheme="minorHAnsi" w:cs="Arial"/>
              </w:rPr>
            </w:pPr>
            <w:r w:rsidRPr="0078210C">
              <w:rPr>
                <w:rFonts w:asciiTheme="minorHAnsi" w:hAnsiTheme="minorHAnsi" w:cs="Arial"/>
                <w:lang w:val="uk-UA"/>
              </w:rPr>
              <w:t>4</w:t>
            </w:r>
            <w:r w:rsidR="00305836">
              <w:rPr>
                <w:rFonts w:asciiTheme="minorHAnsi" w:hAnsiTheme="minorHAnsi" w:cs="Arial"/>
              </w:rPr>
              <w:t>7</w:t>
            </w:r>
          </w:p>
        </w:tc>
        <w:tc>
          <w:tcPr>
            <w:tcW w:w="3794" w:type="dxa"/>
            <w:tcBorders>
              <w:bottom w:val="double" w:sz="4" w:space="0" w:color="auto"/>
            </w:tcBorders>
            <w:vAlign w:val="center"/>
          </w:tcPr>
          <w:p w14:paraId="67ABA93E" w14:textId="79A7AE21" w:rsidR="001D713F" w:rsidRPr="0078210C" w:rsidRDefault="00E74F4F" w:rsidP="00B3538E">
            <w:pPr>
              <w:widowControl w:val="0"/>
              <w:spacing w:after="0" w:line="240" w:lineRule="auto"/>
              <w:jc w:val="both"/>
              <w:rPr>
                <w:rFonts w:asciiTheme="minorHAnsi" w:hAnsiTheme="minorHAnsi" w:cs="Arial"/>
                <w:lang w:val="uk-UA"/>
              </w:rPr>
            </w:pPr>
            <w:r w:rsidRPr="0078210C">
              <w:rPr>
                <w:rFonts w:asciiTheme="minorHAnsi" w:hAnsiTheme="minorHAnsi" w:cs="Arial"/>
                <w:lang w:val="uk-UA"/>
              </w:rPr>
              <w:t>Windows Server 2012/2016</w:t>
            </w:r>
          </w:p>
        </w:tc>
        <w:tc>
          <w:tcPr>
            <w:tcW w:w="475" w:type="dxa"/>
            <w:tcBorders>
              <w:bottom w:val="double" w:sz="4" w:space="0" w:color="auto"/>
            </w:tcBorders>
            <w:vAlign w:val="center"/>
          </w:tcPr>
          <w:p w14:paraId="3F88A7EF" w14:textId="4492631D" w:rsidR="001D713F" w:rsidRPr="0078210C" w:rsidRDefault="00E74F4F" w:rsidP="00147D55">
            <w:pPr>
              <w:widowControl w:val="0"/>
              <w:spacing w:after="0" w:line="240" w:lineRule="auto"/>
              <w:jc w:val="both"/>
              <w:rPr>
                <w:rFonts w:asciiTheme="minorHAnsi" w:hAnsiTheme="minorHAnsi" w:cs="Arial"/>
                <w:lang w:val="uk-UA"/>
              </w:rPr>
            </w:pPr>
            <w:r w:rsidRPr="0078210C">
              <w:rPr>
                <w:rFonts w:asciiTheme="minorHAnsi" w:hAnsiTheme="minorHAnsi" w:cs="Arial"/>
                <w:lang w:val="uk-UA"/>
              </w:rPr>
              <w:t>2</w:t>
            </w:r>
          </w:p>
        </w:tc>
        <w:tc>
          <w:tcPr>
            <w:tcW w:w="1778" w:type="dxa"/>
            <w:tcBorders>
              <w:bottom w:val="double" w:sz="4" w:space="0" w:color="auto"/>
            </w:tcBorders>
            <w:vAlign w:val="center"/>
          </w:tcPr>
          <w:p w14:paraId="789F51B0" w14:textId="77777777" w:rsidR="001D713F" w:rsidRPr="0078210C" w:rsidRDefault="001D713F" w:rsidP="00147D55">
            <w:pPr>
              <w:widowControl w:val="0"/>
              <w:spacing w:after="0" w:line="240" w:lineRule="auto"/>
              <w:jc w:val="both"/>
              <w:rPr>
                <w:rFonts w:asciiTheme="minorHAnsi" w:hAnsiTheme="minorHAnsi" w:cs="Arial"/>
                <w:lang w:val="uk-UA"/>
              </w:rPr>
            </w:pPr>
          </w:p>
        </w:tc>
        <w:tc>
          <w:tcPr>
            <w:tcW w:w="1128" w:type="dxa"/>
            <w:tcBorders>
              <w:bottom w:val="double" w:sz="4" w:space="0" w:color="auto"/>
            </w:tcBorders>
            <w:vAlign w:val="center"/>
          </w:tcPr>
          <w:p w14:paraId="130DD349" w14:textId="77777777" w:rsidR="001D713F" w:rsidRPr="0078210C" w:rsidRDefault="001D713F" w:rsidP="00147D55">
            <w:pPr>
              <w:widowControl w:val="0"/>
              <w:spacing w:after="0" w:line="240" w:lineRule="auto"/>
              <w:jc w:val="both"/>
              <w:rPr>
                <w:rFonts w:asciiTheme="minorHAnsi" w:hAnsiTheme="minorHAnsi" w:cs="Arial"/>
                <w:lang w:val="uk-UA"/>
              </w:rPr>
            </w:pPr>
          </w:p>
        </w:tc>
        <w:tc>
          <w:tcPr>
            <w:tcW w:w="886" w:type="dxa"/>
            <w:tcBorders>
              <w:bottom w:val="double" w:sz="4" w:space="0" w:color="auto"/>
            </w:tcBorders>
            <w:vAlign w:val="center"/>
          </w:tcPr>
          <w:p w14:paraId="146F6539" w14:textId="77777777" w:rsidR="001D713F" w:rsidRPr="0078210C" w:rsidRDefault="001D713F" w:rsidP="00147D55">
            <w:pPr>
              <w:widowControl w:val="0"/>
              <w:spacing w:after="0" w:line="240" w:lineRule="auto"/>
              <w:jc w:val="both"/>
              <w:rPr>
                <w:rFonts w:asciiTheme="minorHAnsi" w:hAnsiTheme="minorHAnsi" w:cs="Arial"/>
                <w:lang w:val="uk-UA"/>
              </w:rPr>
            </w:pPr>
          </w:p>
        </w:tc>
      </w:tr>
      <w:tr w:rsidR="006E7029" w:rsidRPr="0078210C" w14:paraId="1139F1B4" w14:textId="77777777" w:rsidTr="009A5229">
        <w:trPr>
          <w:trHeight w:val="330"/>
        </w:trPr>
        <w:tc>
          <w:tcPr>
            <w:tcW w:w="7935" w:type="dxa"/>
            <w:gridSpan w:val="5"/>
            <w:tcBorders>
              <w:top w:val="double" w:sz="4" w:space="0" w:color="auto"/>
            </w:tcBorders>
            <w:vAlign w:val="center"/>
          </w:tcPr>
          <w:p w14:paraId="1139F1B2" w14:textId="377E0C82" w:rsidR="006E7029" w:rsidRPr="0078210C" w:rsidRDefault="00202234" w:rsidP="00147D55">
            <w:pPr>
              <w:widowControl w:val="0"/>
              <w:spacing w:after="0" w:line="240" w:lineRule="auto"/>
              <w:jc w:val="both"/>
              <w:rPr>
                <w:rFonts w:asciiTheme="minorHAnsi" w:hAnsiTheme="minorHAnsi" w:cs="Arial"/>
                <w:b/>
                <w:lang w:val="uk-UA"/>
              </w:rPr>
            </w:pPr>
            <w:r w:rsidRPr="0078210C">
              <w:rPr>
                <w:rFonts w:asciiTheme="minorHAnsi" w:hAnsiTheme="minorHAnsi"/>
                <w:b/>
                <w:lang w:val="uk-UA"/>
              </w:rPr>
              <w:t>Разом</w:t>
            </w:r>
            <w:r w:rsidR="006E7029" w:rsidRPr="0078210C">
              <w:rPr>
                <w:rFonts w:asciiTheme="minorHAnsi" w:hAnsiTheme="minorHAnsi" w:cs="Arial"/>
                <w:b/>
                <w:lang w:val="uk-UA"/>
              </w:rPr>
              <w:t>:</w:t>
            </w:r>
          </w:p>
        </w:tc>
        <w:tc>
          <w:tcPr>
            <w:tcW w:w="886" w:type="dxa"/>
            <w:tcBorders>
              <w:top w:val="double" w:sz="4" w:space="0" w:color="auto"/>
            </w:tcBorders>
            <w:vAlign w:val="center"/>
          </w:tcPr>
          <w:p w14:paraId="1139F1B3" w14:textId="77777777" w:rsidR="006E7029" w:rsidRPr="0078210C" w:rsidRDefault="006E7029" w:rsidP="00147D55">
            <w:pPr>
              <w:widowControl w:val="0"/>
              <w:spacing w:after="0" w:line="240" w:lineRule="auto"/>
              <w:jc w:val="both"/>
              <w:rPr>
                <w:rFonts w:asciiTheme="minorHAnsi" w:hAnsiTheme="minorHAnsi" w:cs="Arial"/>
                <w:lang w:val="uk-UA"/>
              </w:rPr>
            </w:pPr>
          </w:p>
        </w:tc>
      </w:tr>
      <w:tr w:rsidR="006E7029" w:rsidRPr="0078210C" w14:paraId="1139F1B7" w14:textId="77777777" w:rsidTr="009A5229">
        <w:trPr>
          <w:trHeight w:val="350"/>
        </w:trPr>
        <w:tc>
          <w:tcPr>
            <w:tcW w:w="7935" w:type="dxa"/>
            <w:gridSpan w:val="5"/>
            <w:vAlign w:val="center"/>
          </w:tcPr>
          <w:p w14:paraId="1139F1B5" w14:textId="46FB7005" w:rsidR="006E7029" w:rsidRPr="0078210C" w:rsidRDefault="00202234" w:rsidP="00147D55">
            <w:pPr>
              <w:widowControl w:val="0"/>
              <w:spacing w:after="0" w:line="240" w:lineRule="auto"/>
              <w:jc w:val="both"/>
              <w:rPr>
                <w:rFonts w:asciiTheme="minorHAnsi" w:hAnsiTheme="minorHAnsi" w:cs="Arial"/>
                <w:b/>
                <w:lang w:val="uk-UA"/>
              </w:rPr>
            </w:pPr>
            <w:r w:rsidRPr="0078210C">
              <w:rPr>
                <w:rFonts w:asciiTheme="minorHAnsi" w:hAnsiTheme="minorHAnsi"/>
                <w:b/>
                <w:lang w:val="uk-UA"/>
              </w:rPr>
              <w:t>Вартість доставки</w:t>
            </w:r>
            <w:r w:rsidR="006E7029" w:rsidRPr="0078210C">
              <w:rPr>
                <w:rFonts w:asciiTheme="minorHAnsi" w:hAnsiTheme="minorHAnsi" w:cs="Arial"/>
                <w:b/>
                <w:lang w:val="uk-UA"/>
              </w:rPr>
              <w:t>:</w:t>
            </w:r>
          </w:p>
        </w:tc>
        <w:tc>
          <w:tcPr>
            <w:tcW w:w="886" w:type="dxa"/>
            <w:vAlign w:val="center"/>
          </w:tcPr>
          <w:p w14:paraId="1139F1B6" w14:textId="77777777" w:rsidR="006E7029" w:rsidRPr="0078210C" w:rsidRDefault="006E7029" w:rsidP="00147D55">
            <w:pPr>
              <w:widowControl w:val="0"/>
              <w:spacing w:after="0" w:line="240" w:lineRule="auto"/>
              <w:jc w:val="both"/>
              <w:rPr>
                <w:rFonts w:asciiTheme="minorHAnsi" w:hAnsiTheme="minorHAnsi" w:cs="Arial"/>
                <w:lang w:val="uk-UA"/>
              </w:rPr>
            </w:pPr>
          </w:p>
        </w:tc>
      </w:tr>
      <w:tr w:rsidR="006E7029" w:rsidRPr="0078210C" w14:paraId="1139F1BA" w14:textId="77777777" w:rsidTr="009A5229">
        <w:trPr>
          <w:trHeight w:val="350"/>
        </w:trPr>
        <w:tc>
          <w:tcPr>
            <w:tcW w:w="7935" w:type="dxa"/>
            <w:gridSpan w:val="5"/>
            <w:tcBorders>
              <w:bottom w:val="double" w:sz="4" w:space="0" w:color="auto"/>
            </w:tcBorders>
            <w:vAlign w:val="center"/>
          </w:tcPr>
          <w:p w14:paraId="1139F1B8" w14:textId="3F8F5B14" w:rsidR="006E7029" w:rsidRPr="0078210C" w:rsidRDefault="00202234" w:rsidP="00147D55">
            <w:pPr>
              <w:widowControl w:val="0"/>
              <w:spacing w:after="0" w:line="240" w:lineRule="auto"/>
              <w:jc w:val="both"/>
              <w:rPr>
                <w:rFonts w:asciiTheme="minorHAnsi" w:hAnsiTheme="minorHAnsi" w:cs="Arial"/>
                <w:b/>
                <w:lang w:val="uk-UA"/>
              </w:rPr>
            </w:pPr>
            <w:r w:rsidRPr="0078210C">
              <w:rPr>
                <w:rFonts w:asciiTheme="minorHAnsi" w:hAnsiTheme="minorHAnsi"/>
                <w:b/>
                <w:lang w:val="uk-UA"/>
              </w:rPr>
              <w:t xml:space="preserve">Інші витрати </w:t>
            </w:r>
            <w:r w:rsidR="00FD6639" w:rsidRPr="0078210C">
              <w:rPr>
                <w:rFonts w:asciiTheme="minorHAnsi" w:hAnsiTheme="minorHAnsi" w:cs="Arial"/>
                <w:b/>
                <w:lang w:val="uk-UA"/>
              </w:rPr>
              <w:t>(</w:t>
            </w:r>
            <w:r w:rsidRPr="0078210C">
              <w:rPr>
                <w:rFonts w:asciiTheme="minorHAnsi" w:hAnsiTheme="minorHAnsi"/>
                <w:b/>
                <w:lang w:val="uk-UA"/>
              </w:rPr>
              <w:t>вкажіть</w:t>
            </w:r>
            <w:r w:rsidR="00FD6639" w:rsidRPr="0078210C">
              <w:rPr>
                <w:rFonts w:asciiTheme="minorHAnsi" w:hAnsiTheme="minorHAnsi" w:cs="Arial"/>
                <w:b/>
                <w:lang w:val="uk-UA"/>
              </w:rPr>
              <w:t xml:space="preserve">:______________________) </w:t>
            </w:r>
            <w:r w:rsidR="006E7029" w:rsidRPr="0078210C">
              <w:rPr>
                <w:rFonts w:asciiTheme="minorHAnsi" w:hAnsiTheme="minorHAnsi" w:cs="Arial"/>
                <w:b/>
                <w:lang w:val="uk-UA"/>
              </w:rPr>
              <w:t>:</w:t>
            </w:r>
          </w:p>
        </w:tc>
        <w:tc>
          <w:tcPr>
            <w:tcW w:w="886" w:type="dxa"/>
            <w:tcBorders>
              <w:bottom w:val="double" w:sz="4" w:space="0" w:color="auto"/>
            </w:tcBorders>
            <w:vAlign w:val="center"/>
          </w:tcPr>
          <w:p w14:paraId="1139F1B9" w14:textId="77777777" w:rsidR="006E7029" w:rsidRPr="0078210C" w:rsidRDefault="006E7029" w:rsidP="00147D55">
            <w:pPr>
              <w:widowControl w:val="0"/>
              <w:spacing w:after="0" w:line="240" w:lineRule="auto"/>
              <w:jc w:val="both"/>
              <w:rPr>
                <w:rFonts w:asciiTheme="minorHAnsi" w:hAnsiTheme="minorHAnsi" w:cs="Arial"/>
                <w:lang w:val="uk-UA"/>
              </w:rPr>
            </w:pPr>
          </w:p>
        </w:tc>
      </w:tr>
      <w:tr w:rsidR="006E7029" w:rsidRPr="0078210C" w14:paraId="1139F1BD" w14:textId="77777777" w:rsidTr="009A5229">
        <w:trPr>
          <w:trHeight w:val="420"/>
        </w:trPr>
        <w:tc>
          <w:tcPr>
            <w:tcW w:w="7935" w:type="dxa"/>
            <w:gridSpan w:val="5"/>
            <w:tcBorders>
              <w:top w:val="double" w:sz="4" w:space="0" w:color="auto"/>
            </w:tcBorders>
            <w:vAlign w:val="center"/>
          </w:tcPr>
          <w:p w14:paraId="1139F1BB" w14:textId="32799D03" w:rsidR="006E7029" w:rsidRPr="0078210C" w:rsidRDefault="00202234" w:rsidP="00147D55">
            <w:pPr>
              <w:widowControl w:val="0"/>
              <w:spacing w:after="0" w:line="240" w:lineRule="auto"/>
              <w:jc w:val="both"/>
              <w:rPr>
                <w:rFonts w:asciiTheme="minorHAnsi" w:hAnsiTheme="minorHAnsi" w:cs="Arial"/>
                <w:b/>
                <w:lang w:val="uk-UA"/>
              </w:rPr>
            </w:pPr>
            <w:r w:rsidRPr="0078210C">
              <w:rPr>
                <w:rFonts w:asciiTheme="minorHAnsi" w:hAnsiTheme="minorHAnsi"/>
                <w:b/>
                <w:lang w:val="uk-UA"/>
              </w:rPr>
              <w:t>ВСЬОГО, грн.</w:t>
            </w:r>
            <w:r w:rsidR="006E7029" w:rsidRPr="0078210C">
              <w:rPr>
                <w:rFonts w:asciiTheme="minorHAnsi" w:hAnsiTheme="minorHAnsi" w:cs="Arial"/>
                <w:b/>
                <w:lang w:val="uk-UA"/>
              </w:rPr>
              <w:t>:</w:t>
            </w:r>
          </w:p>
        </w:tc>
        <w:tc>
          <w:tcPr>
            <w:tcW w:w="886" w:type="dxa"/>
            <w:tcBorders>
              <w:top w:val="double" w:sz="4" w:space="0" w:color="auto"/>
            </w:tcBorders>
            <w:vAlign w:val="center"/>
          </w:tcPr>
          <w:p w14:paraId="1139F1BC" w14:textId="77777777" w:rsidR="006E7029" w:rsidRPr="0078210C" w:rsidRDefault="006E7029" w:rsidP="00147D55">
            <w:pPr>
              <w:widowControl w:val="0"/>
              <w:spacing w:after="0" w:line="240" w:lineRule="auto"/>
              <w:jc w:val="both"/>
              <w:rPr>
                <w:rFonts w:asciiTheme="minorHAnsi" w:hAnsiTheme="minorHAnsi" w:cs="Arial"/>
                <w:b/>
                <w:lang w:val="uk-UA"/>
              </w:rPr>
            </w:pPr>
          </w:p>
        </w:tc>
      </w:tr>
    </w:tbl>
    <w:p w14:paraId="1139F1BE" w14:textId="77777777" w:rsidR="006E7029" w:rsidRPr="0078210C" w:rsidRDefault="006E7029" w:rsidP="00147D55">
      <w:pPr>
        <w:spacing w:after="0" w:line="240" w:lineRule="auto"/>
        <w:jc w:val="both"/>
        <w:rPr>
          <w:rFonts w:cs="Arial"/>
          <w:b/>
          <w:lang w:val="uk-UA"/>
        </w:rPr>
      </w:pPr>
    </w:p>
    <w:p w14:paraId="1B31FDF1" w14:textId="77777777" w:rsidR="00BB1F5E" w:rsidRPr="0078210C" w:rsidRDefault="00BB1F5E" w:rsidP="00BB1F5E">
      <w:pPr>
        <w:pStyle w:val="5"/>
        <w:shd w:val="clear" w:color="auto" w:fill="auto"/>
        <w:tabs>
          <w:tab w:val="left" w:leader="underscore" w:pos="5870"/>
        </w:tabs>
        <w:spacing w:before="0" w:line="240" w:lineRule="auto"/>
        <w:ind w:firstLine="0"/>
        <w:rPr>
          <w:sz w:val="22"/>
          <w:szCs w:val="22"/>
          <w:lang w:val="uk-UA" w:eastAsia="uk-UA"/>
        </w:rPr>
      </w:pPr>
      <w:r w:rsidRPr="0078210C">
        <w:rPr>
          <w:sz w:val="22"/>
          <w:szCs w:val="22"/>
          <w:lang w:val="uk-UA" w:eastAsia="uk-UA"/>
        </w:rPr>
        <w:t>Тривалість доставки (після отримання замовлення): _________________календарних днів</w:t>
      </w:r>
    </w:p>
    <w:p w14:paraId="67E7D586" w14:textId="77777777" w:rsidR="00BB1F5E" w:rsidRPr="0078210C" w:rsidRDefault="00BB1F5E" w:rsidP="00BB1F5E">
      <w:pPr>
        <w:spacing w:after="0" w:line="240" w:lineRule="auto"/>
        <w:jc w:val="both"/>
        <w:rPr>
          <w:lang w:val="uk-UA"/>
        </w:rPr>
      </w:pPr>
    </w:p>
    <w:p w14:paraId="43F760C1" w14:textId="77777777" w:rsidR="00BB1F5E" w:rsidRPr="0078210C" w:rsidRDefault="00BB1F5E" w:rsidP="00BB1F5E">
      <w:pPr>
        <w:spacing w:after="0" w:line="240" w:lineRule="auto"/>
        <w:jc w:val="both"/>
        <w:rPr>
          <w:lang w:val="uk-UA"/>
        </w:rPr>
      </w:pPr>
      <w:r w:rsidRPr="0078210C">
        <w:rPr>
          <w:lang w:val="uk-UA"/>
        </w:rPr>
        <w:t>Гарантійний термін на пропоноване обладнання: ______________________________років</w:t>
      </w:r>
    </w:p>
    <w:p w14:paraId="0447953F" w14:textId="77777777" w:rsidR="00BB1F5E" w:rsidRPr="0078210C" w:rsidRDefault="00BB1F5E" w:rsidP="00BB1F5E">
      <w:pPr>
        <w:spacing w:after="0" w:line="240" w:lineRule="auto"/>
        <w:jc w:val="both"/>
        <w:rPr>
          <w:lang w:val="uk-UA" w:eastAsia="uk-UA"/>
        </w:rPr>
      </w:pPr>
    </w:p>
    <w:p w14:paraId="49355027" w14:textId="77777777" w:rsidR="00BB1F5E" w:rsidRPr="0078210C" w:rsidRDefault="00BB1F5E" w:rsidP="00BB1F5E">
      <w:pPr>
        <w:spacing w:after="0" w:line="240" w:lineRule="auto"/>
        <w:jc w:val="both"/>
        <w:rPr>
          <w:lang w:val="uk-UA" w:eastAsia="uk-UA"/>
        </w:rPr>
      </w:pPr>
      <w:r w:rsidRPr="0078210C">
        <w:rPr>
          <w:lang w:val="uk-UA" w:eastAsia="uk-UA"/>
        </w:rPr>
        <w:t>Розташування сервісного центру(</w:t>
      </w:r>
      <w:proofErr w:type="spellStart"/>
      <w:r w:rsidRPr="0078210C">
        <w:rPr>
          <w:lang w:val="uk-UA" w:eastAsia="uk-UA"/>
        </w:rPr>
        <w:t>ів</w:t>
      </w:r>
      <w:proofErr w:type="spellEnd"/>
      <w:r w:rsidRPr="0078210C">
        <w:rPr>
          <w:lang w:val="uk-UA" w:eastAsia="uk-UA"/>
        </w:rPr>
        <w:t>) для сервісного обслуговування, у тому числі гарантійного ремонту:______________________________________________________________________________________________________________________________________________________________________________________________________________________________________________</w:t>
      </w:r>
    </w:p>
    <w:p w14:paraId="1D50BFD6" w14:textId="77777777" w:rsidR="00BB1F5E" w:rsidRPr="0078210C" w:rsidRDefault="00BB1F5E" w:rsidP="00BB1F5E">
      <w:pPr>
        <w:spacing w:after="0" w:line="240" w:lineRule="auto"/>
        <w:jc w:val="both"/>
        <w:rPr>
          <w:lang w:val="uk-UA" w:eastAsia="uk-UA"/>
        </w:rPr>
      </w:pPr>
    </w:p>
    <w:p w14:paraId="3DDC3C26" w14:textId="77777777" w:rsidR="00BB1F5E" w:rsidRPr="0078210C" w:rsidRDefault="00BB1F5E" w:rsidP="00BB1F5E">
      <w:pPr>
        <w:spacing w:after="0" w:line="240" w:lineRule="auto"/>
        <w:jc w:val="both"/>
        <w:rPr>
          <w:lang w:val="uk-UA" w:eastAsia="uk-UA"/>
        </w:rPr>
      </w:pPr>
      <w:r w:rsidRPr="0078210C">
        <w:rPr>
          <w:lang w:val="uk-UA" w:eastAsia="uk-UA"/>
        </w:rPr>
        <w:t>Досвід подібних замовлень за останні 3 роки:</w:t>
      </w:r>
    </w:p>
    <w:p w14:paraId="44FC5B9D" w14:textId="77777777" w:rsidR="00BB1F5E" w:rsidRPr="0078210C" w:rsidRDefault="00BB1F5E" w:rsidP="00BB1F5E">
      <w:pPr>
        <w:spacing w:after="0" w:line="240" w:lineRule="auto"/>
        <w:jc w:val="both"/>
        <w:rPr>
          <w:lang w:val="uk-UA" w:eastAsia="uk-UA"/>
        </w:rPr>
      </w:pPr>
    </w:p>
    <w:tbl>
      <w:tblPr>
        <w:tblStyle w:val="TableGrid"/>
        <w:tblW w:w="0" w:type="auto"/>
        <w:tblLook w:val="04A0" w:firstRow="1" w:lastRow="0" w:firstColumn="1" w:lastColumn="0" w:noHBand="0" w:noVBand="1"/>
      </w:tblPr>
      <w:tblGrid>
        <w:gridCol w:w="443"/>
        <w:gridCol w:w="1892"/>
        <w:gridCol w:w="2354"/>
        <w:gridCol w:w="1258"/>
        <w:gridCol w:w="987"/>
        <w:gridCol w:w="2085"/>
      </w:tblGrid>
      <w:tr w:rsidR="00BB1F5E" w:rsidRPr="0078210C" w14:paraId="2B6E1604" w14:textId="77777777" w:rsidTr="005A6CA3">
        <w:tc>
          <w:tcPr>
            <w:tcW w:w="443" w:type="dxa"/>
          </w:tcPr>
          <w:p w14:paraId="20537FC3" w14:textId="77777777" w:rsidR="00BB1F5E" w:rsidRPr="0078210C" w:rsidRDefault="00BB1F5E" w:rsidP="005A6CA3">
            <w:pPr>
              <w:spacing w:after="0" w:line="240" w:lineRule="auto"/>
              <w:rPr>
                <w:lang w:val="uk-UA"/>
              </w:rPr>
            </w:pPr>
            <w:r w:rsidRPr="0078210C">
              <w:rPr>
                <w:lang w:val="uk-UA"/>
              </w:rPr>
              <w:t>№</w:t>
            </w:r>
          </w:p>
        </w:tc>
        <w:tc>
          <w:tcPr>
            <w:tcW w:w="1892" w:type="dxa"/>
          </w:tcPr>
          <w:p w14:paraId="3E591AA1" w14:textId="77777777" w:rsidR="00BB1F5E" w:rsidRPr="0078210C" w:rsidRDefault="00BB1F5E" w:rsidP="005A6CA3">
            <w:pPr>
              <w:spacing w:after="0" w:line="240" w:lineRule="auto"/>
              <w:rPr>
                <w:lang w:val="uk-UA"/>
              </w:rPr>
            </w:pPr>
            <w:r w:rsidRPr="0078210C">
              <w:rPr>
                <w:lang w:val="uk-UA"/>
              </w:rPr>
              <w:t>Назва замовника</w:t>
            </w:r>
          </w:p>
        </w:tc>
        <w:tc>
          <w:tcPr>
            <w:tcW w:w="2354" w:type="dxa"/>
          </w:tcPr>
          <w:p w14:paraId="7B5F7491" w14:textId="77777777" w:rsidR="00BB1F5E" w:rsidRPr="0078210C" w:rsidRDefault="00BB1F5E" w:rsidP="005A6CA3">
            <w:pPr>
              <w:spacing w:after="0" w:line="240" w:lineRule="auto"/>
              <w:rPr>
                <w:lang w:val="uk-UA"/>
              </w:rPr>
            </w:pPr>
            <w:r w:rsidRPr="0078210C">
              <w:rPr>
                <w:lang w:val="uk-UA"/>
              </w:rPr>
              <w:t>Опис замовлення</w:t>
            </w:r>
          </w:p>
        </w:tc>
        <w:tc>
          <w:tcPr>
            <w:tcW w:w="1258" w:type="dxa"/>
          </w:tcPr>
          <w:p w14:paraId="1807D5F7" w14:textId="77777777" w:rsidR="00BB1F5E" w:rsidRPr="0078210C" w:rsidRDefault="00BB1F5E" w:rsidP="005A6CA3">
            <w:pPr>
              <w:spacing w:after="0" w:line="240" w:lineRule="auto"/>
              <w:rPr>
                <w:lang w:val="uk-UA"/>
              </w:rPr>
            </w:pPr>
            <w:r w:rsidRPr="0078210C">
              <w:rPr>
                <w:lang w:val="uk-UA"/>
              </w:rPr>
              <w:t>Сума</w:t>
            </w:r>
          </w:p>
        </w:tc>
        <w:tc>
          <w:tcPr>
            <w:tcW w:w="987" w:type="dxa"/>
          </w:tcPr>
          <w:p w14:paraId="7FA81ECC" w14:textId="77777777" w:rsidR="00BB1F5E" w:rsidRPr="0078210C" w:rsidRDefault="00BB1F5E" w:rsidP="005A6CA3">
            <w:pPr>
              <w:spacing w:after="0" w:line="240" w:lineRule="auto"/>
              <w:rPr>
                <w:lang w:val="uk-UA"/>
              </w:rPr>
            </w:pPr>
            <w:r w:rsidRPr="0078210C">
              <w:rPr>
                <w:lang w:val="uk-UA"/>
              </w:rPr>
              <w:t>Рік</w:t>
            </w:r>
          </w:p>
        </w:tc>
        <w:tc>
          <w:tcPr>
            <w:tcW w:w="2085" w:type="dxa"/>
          </w:tcPr>
          <w:p w14:paraId="6FB26F8B" w14:textId="77777777" w:rsidR="00BB1F5E" w:rsidRPr="0078210C" w:rsidRDefault="00BB1F5E" w:rsidP="005A6CA3">
            <w:pPr>
              <w:spacing w:after="0" w:line="240" w:lineRule="auto"/>
              <w:rPr>
                <w:lang w:val="uk-UA"/>
              </w:rPr>
            </w:pPr>
            <w:r w:rsidRPr="0078210C">
              <w:rPr>
                <w:lang w:val="uk-UA"/>
              </w:rPr>
              <w:t>Контактна інформація</w:t>
            </w:r>
          </w:p>
        </w:tc>
      </w:tr>
      <w:tr w:rsidR="00BB1F5E" w:rsidRPr="0078210C" w14:paraId="2A2A448D" w14:textId="77777777" w:rsidTr="005A6CA3">
        <w:tc>
          <w:tcPr>
            <w:tcW w:w="443" w:type="dxa"/>
          </w:tcPr>
          <w:p w14:paraId="394F6E4C" w14:textId="77777777" w:rsidR="00BB1F5E" w:rsidRPr="0078210C" w:rsidRDefault="00BB1F5E" w:rsidP="005A6CA3">
            <w:pPr>
              <w:spacing w:after="0" w:line="240" w:lineRule="auto"/>
              <w:rPr>
                <w:lang w:val="uk-UA"/>
              </w:rPr>
            </w:pPr>
            <w:r w:rsidRPr="0078210C">
              <w:rPr>
                <w:lang w:val="uk-UA"/>
              </w:rPr>
              <w:t>1</w:t>
            </w:r>
          </w:p>
        </w:tc>
        <w:tc>
          <w:tcPr>
            <w:tcW w:w="1892" w:type="dxa"/>
          </w:tcPr>
          <w:p w14:paraId="37472118" w14:textId="77777777" w:rsidR="00BB1F5E" w:rsidRPr="0078210C" w:rsidRDefault="00BB1F5E" w:rsidP="005A6CA3">
            <w:pPr>
              <w:spacing w:after="0" w:line="240" w:lineRule="auto"/>
              <w:rPr>
                <w:lang w:val="uk-UA"/>
              </w:rPr>
            </w:pPr>
          </w:p>
        </w:tc>
        <w:tc>
          <w:tcPr>
            <w:tcW w:w="2354" w:type="dxa"/>
          </w:tcPr>
          <w:p w14:paraId="3ECD5422" w14:textId="77777777" w:rsidR="00BB1F5E" w:rsidRPr="0078210C" w:rsidRDefault="00BB1F5E" w:rsidP="005A6CA3">
            <w:pPr>
              <w:spacing w:after="0" w:line="240" w:lineRule="auto"/>
              <w:rPr>
                <w:lang w:val="uk-UA"/>
              </w:rPr>
            </w:pPr>
          </w:p>
        </w:tc>
        <w:tc>
          <w:tcPr>
            <w:tcW w:w="1258" w:type="dxa"/>
          </w:tcPr>
          <w:p w14:paraId="662181F4" w14:textId="77777777" w:rsidR="00BB1F5E" w:rsidRPr="0078210C" w:rsidRDefault="00BB1F5E" w:rsidP="005A6CA3">
            <w:pPr>
              <w:spacing w:after="0" w:line="240" w:lineRule="auto"/>
              <w:rPr>
                <w:lang w:val="uk-UA"/>
              </w:rPr>
            </w:pPr>
          </w:p>
        </w:tc>
        <w:tc>
          <w:tcPr>
            <w:tcW w:w="987" w:type="dxa"/>
          </w:tcPr>
          <w:p w14:paraId="2E83532B" w14:textId="77777777" w:rsidR="00BB1F5E" w:rsidRPr="0078210C" w:rsidRDefault="00BB1F5E" w:rsidP="005A6CA3">
            <w:pPr>
              <w:spacing w:after="0" w:line="240" w:lineRule="auto"/>
              <w:rPr>
                <w:lang w:val="uk-UA"/>
              </w:rPr>
            </w:pPr>
          </w:p>
        </w:tc>
        <w:tc>
          <w:tcPr>
            <w:tcW w:w="2085" w:type="dxa"/>
          </w:tcPr>
          <w:p w14:paraId="7F1A772D" w14:textId="77777777" w:rsidR="00BB1F5E" w:rsidRPr="0078210C" w:rsidRDefault="00BB1F5E" w:rsidP="005A6CA3">
            <w:pPr>
              <w:spacing w:after="0" w:line="240" w:lineRule="auto"/>
              <w:rPr>
                <w:lang w:val="uk-UA"/>
              </w:rPr>
            </w:pPr>
            <w:r w:rsidRPr="0078210C">
              <w:rPr>
                <w:lang w:val="uk-UA"/>
              </w:rPr>
              <w:t>Особа:</w:t>
            </w:r>
          </w:p>
          <w:p w14:paraId="355B0264" w14:textId="77777777" w:rsidR="00BB1F5E" w:rsidRPr="0078210C" w:rsidRDefault="00BB1F5E" w:rsidP="005A6CA3">
            <w:pPr>
              <w:spacing w:after="0" w:line="240" w:lineRule="auto"/>
              <w:rPr>
                <w:lang w:val="uk-UA"/>
              </w:rPr>
            </w:pPr>
            <w:proofErr w:type="spellStart"/>
            <w:r w:rsidRPr="0078210C">
              <w:rPr>
                <w:lang w:val="uk-UA"/>
              </w:rPr>
              <w:t>Тел</w:t>
            </w:r>
            <w:proofErr w:type="spellEnd"/>
            <w:r w:rsidRPr="0078210C">
              <w:rPr>
                <w:lang w:val="uk-UA"/>
              </w:rPr>
              <w:t>.:</w:t>
            </w:r>
          </w:p>
          <w:p w14:paraId="7F7798B5" w14:textId="77777777" w:rsidR="00BB1F5E" w:rsidRPr="0078210C" w:rsidRDefault="00BB1F5E" w:rsidP="005A6CA3">
            <w:pPr>
              <w:spacing w:after="0" w:line="240" w:lineRule="auto"/>
              <w:rPr>
                <w:lang w:val="uk-UA"/>
              </w:rPr>
            </w:pPr>
            <w:r w:rsidRPr="0078210C">
              <w:rPr>
                <w:lang w:val="uk-UA"/>
              </w:rPr>
              <w:t>E-</w:t>
            </w:r>
            <w:proofErr w:type="spellStart"/>
            <w:r w:rsidRPr="0078210C">
              <w:rPr>
                <w:lang w:val="uk-UA"/>
              </w:rPr>
              <w:t>mail</w:t>
            </w:r>
            <w:proofErr w:type="spellEnd"/>
            <w:r w:rsidRPr="0078210C">
              <w:rPr>
                <w:lang w:val="uk-UA"/>
              </w:rPr>
              <w:t>:</w:t>
            </w:r>
          </w:p>
        </w:tc>
      </w:tr>
      <w:tr w:rsidR="00BB1F5E" w:rsidRPr="0078210C" w14:paraId="6DEBE02C" w14:textId="77777777" w:rsidTr="005A6CA3">
        <w:tc>
          <w:tcPr>
            <w:tcW w:w="443" w:type="dxa"/>
          </w:tcPr>
          <w:p w14:paraId="3294A52C" w14:textId="77777777" w:rsidR="00BB1F5E" w:rsidRPr="0078210C" w:rsidRDefault="00BB1F5E" w:rsidP="005A6CA3">
            <w:pPr>
              <w:spacing w:after="0" w:line="240" w:lineRule="auto"/>
              <w:rPr>
                <w:lang w:val="uk-UA"/>
              </w:rPr>
            </w:pPr>
            <w:r w:rsidRPr="0078210C">
              <w:rPr>
                <w:lang w:val="uk-UA"/>
              </w:rPr>
              <w:t>2</w:t>
            </w:r>
          </w:p>
        </w:tc>
        <w:tc>
          <w:tcPr>
            <w:tcW w:w="1892" w:type="dxa"/>
          </w:tcPr>
          <w:p w14:paraId="0B915B8F" w14:textId="77777777" w:rsidR="00BB1F5E" w:rsidRPr="0078210C" w:rsidRDefault="00BB1F5E" w:rsidP="005A6CA3">
            <w:pPr>
              <w:spacing w:after="0" w:line="240" w:lineRule="auto"/>
              <w:rPr>
                <w:lang w:val="uk-UA"/>
              </w:rPr>
            </w:pPr>
          </w:p>
        </w:tc>
        <w:tc>
          <w:tcPr>
            <w:tcW w:w="2354" w:type="dxa"/>
          </w:tcPr>
          <w:p w14:paraId="627236DE" w14:textId="77777777" w:rsidR="00BB1F5E" w:rsidRPr="0078210C" w:rsidRDefault="00BB1F5E" w:rsidP="005A6CA3">
            <w:pPr>
              <w:spacing w:after="0" w:line="240" w:lineRule="auto"/>
              <w:rPr>
                <w:lang w:val="uk-UA"/>
              </w:rPr>
            </w:pPr>
          </w:p>
        </w:tc>
        <w:tc>
          <w:tcPr>
            <w:tcW w:w="1258" w:type="dxa"/>
          </w:tcPr>
          <w:p w14:paraId="52AFCC26" w14:textId="77777777" w:rsidR="00BB1F5E" w:rsidRPr="0078210C" w:rsidRDefault="00BB1F5E" w:rsidP="005A6CA3">
            <w:pPr>
              <w:spacing w:after="0" w:line="240" w:lineRule="auto"/>
              <w:rPr>
                <w:lang w:val="uk-UA"/>
              </w:rPr>
            </w:pPr>
          </w:p>
        </w:tc>
        <w:tc>
          <w:tcPr>
            <w:tcW w:w="987" w:type="dxa"/>
          </w:tcPr>
          <w:p w14:paraId="3D379E0E" w14:textId="77777777" w:rsidR="00BB1F5E" w:rsidRPr="0078210C" w:rsidRDefault="00BB1F5E" w:rsidP="005A6CA3">
            <w:pPr>
              <w:spacing w:after="0" w:line="240" w:lineRule="auto"/>
              <w:rPr>
                <w:lang w:val="uk-UA"/>
              </w:rPr>
            </w:pPr>
          </w:p>
        </w:tc>
        <w:tc>
          <w:tcPr>
            <w:tcW w:w="2085" w:type="dxa"/>
          </w:tcPr>
          <w:p w14:paraId="19B7472B" w14:textId="77777777" w:rsidR="00BB1F5E" w:rsidRPr="0078210C" w:rsidRDefault="00BB1F5E" w:rsidP="005A6CA3">
            <w:pPr>
              <w:spacing w:after="0" w:line="240" w:lineRule="auto"/>
              <w:rPr>
                <w:lang w:val="uk-UA"/>
              </w:rPr>
            </w:pPr>
            <w:r w:rsidRPr="0078210C">
              <w:rPr>
                <w:lang w:val="uk-UA"/>
              </w:rPr>
              <w:t>Особа:</w:t>
            </w:r>
          </w:p>
          <w:p w14:paraId="27320C6C" w14:textId="77777777" w:rsidR="00BB1F5E" w:rsidRPr="0078210C" w:rsidRDefault="00BB1F5E" w:rsidP="005A6CA3">
            <w:pPr>
              <w:spacing w:after="0" w:line="240" w:lineRule="auto"/>
              <w:rPr>
                <w:lang w:val="uk-UA"/>
              </w:rPr>
            </w:pPr>
            <w:proofErr w:type="spellStart"/>
            <w:r w:rsidRPr="0078210C">
              <w:rPr>
                <w:lang w:val="uk-UA"/>
              </w:rPr>
              <w:t>Тел</w:t>
            </w:r>
            <w:proofErr w:type="spellEnd"/>
            <w:r w:rsidRPr="0078210C">
              <w:rPr>
                <w:lang w:val="uk-UA"/>
              </w:rPr>
              <w:t>.:</w:t>
            </w:r>
          </w:p>
          <w:p w14:paraId="46134FDE" w14:textId="77777777" w:rsidR="00BB1F5E" w:rsidRPr="0078210C" w:rsidRDefault="00BB1F5E" w:rsidP="005A6CA3">
            <w:pPr>
              <w:spacing w:after="0" w:line="240" w:lineRule="auto"/>
              <w:rPr>
                <w:lang w:val="uk-UA"/>
              </w:rPr>
            </w:pPr>
            <w:r w:rsidRPr="0078210C">
              <w:rPr>
                <w:lang w:val="uk-UA"/>
              </w:rPr>
              <w:t>E-</w:t>
            </w:r>
            <w:proofErr w:type="spellStart"/>
            <w:r w:rsidRPr="0078210C">
              <w:rPr>
                <w:lang w:val="uk-UA"/>
              </w:rPr>
              <w:t>mail</w:t>
            </w:r>
            <w:proofErr w:type="spellEnd"/>
            <w:r w:rsidRPr="0078210C">
              <w:rPr>
                <w:lang w:val="uk-UA"/>
              </w:rPr>
              <w:t>:</w:t>
            </w:r>
          </w:p>
        </w:tc>
      </w:tr>
      <w:tr w:rsidR="00BB1F5E" w:rsidRPr="0078210C" w14:paraId="5C2CBDD0" w14:textId="77777777" w:rsidTr="005A6CA3">
        <w:tc>
          <w:tcPr>
            <w:tcW w:w="443" w:type="dxa"/>
          </w:tcPr>
          <w:p w14:paraId="0D03E0BD" w14:textId="77777777" w:rsidR="00BB1F5E" w:rsidRPr="0078210C" w:rsidRDefault="00BB1F5E" w:rsidP="005A6CA3">
            <w:pPr>
              <w:spacing w:after="0" w:line="240" w:lineRule="auto"/>
              <w:rPr>
                <w:lang w:val="uk-UA"/>
              </w:rPr>
            </w:pPr>
            <w:r w:rsidRPr="0078210C">
              <w:rPr>
                <w:lang w:val="uk-UA"/>
              </w:rPr>
              <w:t>3</w:t>
            </w:r>
          </w:p>
        </w:tc>
        <w:tc>
          <w:tcPr>
            <w:tcW w:w="1892" w:type="dxa"/>
          </w:tcPr>
          <w:p w14:paraId="68D163BC" w14:textId="77777777" w:rsidR="00BB1F5E" w:rsidRPr="0078210C" w:rsidRDefault="00BB1F5E" w:rsidP="005A6CA3">
            <w:pPr>
              <w:spacing w:after="0" w:line="240" w:lineRule="auto"/>
              <w:rPr>
                <w:lang w:val="uk-UA"/>
              </w:rPr>
            </w:pPr>
          </w:p>
        </w:tc>
        <w:tc>
          <w:tcPr>
            <w:tcW w:w="2354" w:type="dxa"/>
          </w:tcPr>
          <w:p w14:paraId="43EC2286" w14:textId="77777777" w:rsidR="00BB1F5E" w:rsidRPr="0078210C" w:rsidRDefault="00BB1F5E" w:rsidP="005A6CA3">
            <w:pPr>
              <w:spacing w:after="0" w:line="240" w:lineRule="auto"/>
              <w:rPr>
                <w:lang w:val="uk-UA"/>
              </w:rPr>
            </w:pPr>
          </w:p>
        </w:tc>
        <w:tc>
          <w:tcPr>
            <w:tcW w:w="1258" w:type="dxa"/>
          </w:tcPr>
          <w:p w14:paraId="54F558DA" w14:textId="77777777" w:rsidR="00BB1F5E" w:rsidRPr="0078210C" w:rsidRDefault="00BB1F5E" w:rsidP="005A6CA3">
            <w:pPr>
              <w:spacing w:after="0" w:line="240" w:lineRule="auto"/>
              <w:rPr>
                <w:lang w:val="uk-UA"/>
              </w:rPr>
            </w:pPr>
          </w:p>
        </w:tc>
        <w:tc>
          <w:tcPr>
            <w:tcW w:w="987" w:type="dxa"/>
          </w:tcPr>
          <w:p w14:paraId="635E8BCB" w14:textId="77777777" w:rsidR="00BB1F5E" w:rsidRPr="0078210C" w:rsidRDefault="00BB1F5E" w:rsidP="005A6CA3">
            <w:pPr>
              <w:spacing w:after="0" w:line="240" w:lineRule="auto"/>
              <w:rPr>
                <w:lang w:val="uk-UA"/>
              </w:rPr>
            </w:pPr>
          </w:p>
        </w:tc>
        <w:tc>
          <w:tcPr>
            <w:tcW w:w="2085" w:type="dxa"/>
          </w:tcPr>
          <w:p w14:paraId="3D25DA77" w14:textId="77777777" w:rsidR="00BB1F5E" w:rsidRPr="0078210C" w:rsidRDefault="00BB1F5E" w:rsidP="005A6CA3">
            <w:pPr>
              <w:spacing w:after="0" w:line="240" w:lineRule="auto"/>
              <w:rPr>
                <w:lang w:val="uk-UA"/>
              </w:rPr>
            </w:pPr>
            <w:r w:rsidRPr="0078210C">
              <w:rPr>
                <w:lang w:val="uk-UA"/>
              </w:rPr>
              <w:t>Особа:</w:t>
            </w:r>
          </w:p>
          <w:p w14:paraId="703ADA66" w14:textId="77777777" w:rsidR="00BB1F5E" w:rsidRPr="0078210C" w:rsidRDefault="00BB1F5E" w:rsidP="005A6CA3">
            <w:pPr>
              <w:spacing w:after="0" w:line="240" w:lineRule="auto"/>
              <w:rPr>
                <w:lang w:val="uk-UA"/>
              </w:rPr>
            </w:pPr>
            <w:proofErr w:type="spellStart"/>
            <w:r w:rsidRPr="0078210C">
              <w:rPr>
                <w:lang w:val="uk-UA"/>
              </w:rPr>
              <w:t>Тел</w:t>
            </w:r>
            <w:proofErr w:type="spellEnd"/>
            <w:r w:rsidRPr="0078210C">
              <w:rPr>
                <w:lang w:val="uk-UA"/>
              </w:rPr>
              <w:t>.:</w:t>
            </w:r>
          </w:p>
          <w:p w14:paraId="1CD96CB9" w14:textId="77777777" w:rsidR="00BB1F5E" w:rsidRPr="0078210C" w:rsidRDefault="00BB1F5E" w:rsidP="005A6CA3">
            <w:pPr>
              <w:spacing w:after="0" w:line="240" w:lineRule="auto"/>
              <w:rPr>
                <w:lang w:val="uk-UA"/>
              </w:rPr>
            </w:pPr>
            <w:r w:rsidRPr="0078210C">
              <w:rPr>
                <w:lang w:val="uk-UA"/>
              </w:rPr>
              <w:t>E-</w:t>
            </w:r>
            <w:proofErr w:type="spellStart"/>
            <w:r w:rsidRPr="0078210C">
              <w:rPr>
                <w:lang w:val="uk-UA"/>
              </w:rPr>
              <w:t>mail</w:t>
            </w:r>
            <w:proofErr w:type="spellEnd"/>
            <w:r w:rsidRPr="0078210C">
              <w:rPr>
                <w:lang w:val="uk-UA"/>
              </w:rPr>
              <w:t>:</w:t>
            </w:r>
          </w:p>
        </w:tc>
      </w:tr>
      <w:tr w:rsidR="00BB1F5E" w:rsidRPr="0078210C" w14:paraId="0563BE28" w14:textId="77777777" w:rsidTr="005A6CA3">
        <w:tc>
          <w:tcPr>
            <w:tcW w:w="443" w:type="dxa"/>
          </w:tcPr>
          <w:p w14:paraId="3B7AAEC7" w14:textId="77777777" w:rsidR="00BB1F5E" w:rsidRPr="0078210C" w:rsidRDefault="00BB1F5E" w:rsidP="005A6CA3">
            <w:pPr>
              <w:spacing w:after="0" w:line="240" w:lineRule="auto"/>
              <w:rPr>
                <w:lang w:val="uk-UA"/>
              </w:rPr>
            </w:pPr>
            <w:r w:rsidRPr="0078210C">
              <w:rPr>
                <w:lang w:val="uk-UA"/>
              </w:rPr>
              <w:t>4</w:t>
            </w:r>
          </w:p>
        </w:tc>
        <w:tc>
          <w:tcPr>
            <w:tcW w:w="1892" w:type="dxa"/>
          </w:tcPr>
          <w:p w14:paraId="6C8FD671" w14:textId="77777777" w:rsidR="00BB1F5E" w:rsidRPr="0078210C" w:rsidRDefault="00BB1F5E" w:rsidP="005A6CA3">
            <w:pPr>
              <w:spacing w:after="0" w:line="240" w:lineRule="auto"/>
              <w:rPr>
                <w:lang w:val="uk-UA"/>
              </w:rPr>
            </w:pPr>
          </w:p>
        </w:tc>
        <w:tc>
          <w:tcPr>
            <w:tcW w:w="2354" w:type="dxa"/>
          </w:tcPr>
          <w:p w14:paraId="65229832" w14:textId="77777777" w:rsidR="00BB1F5E" w:rsidRPr="0078210C" w:rsidRDefault="00BB1F5E" w:rsidP="005A6CA3">
            <w:pPr>
              <w:spacing w:after="0" w:line="240" w:lineRule="auto"/>
              <w:rPr>
                <w:lang w:val="uk-UA"/>
              </w:rPr>
            </w:pPr>
          </w:p>
        </w:tc>
        <w:tc>
          <w:tcPr>
            <w:tcW w:w="1258" w:type="dxa"/>
          </w:tcPr>
          <w:p w14:paraId="7B35ACC6" w14:textId="77777777" w:rsidR="00BB1F5E" w:rsidRPr="0078210C" w:rsidRDefault="00BB1F5E" w:rsidP="005A6CA3">
            <w:pPr>
              <w:spacing w:after="0" w:line="240" w:lineRule="auto"/>
              <w:rPr>
                <w:lang w:val="uk-UA"/>
              </w:rPr>
            </w:pPr>
          </w:p>
        </w:tc>
        <w:tc>
          <w:tcPr>
            <w:tcW w:w="987" w:type="dxa"/>
          </w:tcPr>
          <w:p w14:paraId="5532165F" w14:textId="77777777" w:rsidR="00BB1F5E" w:rsidRPr="0078210C" w:rsidRDefault="00BB1F5E" w:rsidP="005A6CA3">
            <w:pPr>
              <w:spacing w:after="0" w:line="240" w:lineRule="auto"/>
              <w:rPr>
                <w:lang w:val="uk-UA"/>
              </w:rPr>
            </w:pPr>
          </w:p>
        </w:tc>
        <w:tc>
          <w:tcPr>
            <w:tcW w:w="2085" w:type="dxa"/>
          </w:tcPr>
          <w:p w14:paraId="7D9130D2" w14:textId="77777777" w:rsidR="00BB1F5E" w:rsidRPr="0078210C" w:rsidRDefault="00BB1F5E" w:rsidP="005A6CA3">
            <w:pPr>
              <w:spacing w:after="0" w:line="240" w:lineRule="auto"/>
              <w:rPr>
                <w:lang w:val="uk-UA"/>
              </w:rPr>
            </w:pPr>
            <w:r w:rsidRPr="0078210C">
              <w:rPr>
                <w:lang w:val="uk-UA"/>
              </w:rPr>
              <w:t>Особа:</w:t>
            </w:r>
          </w:p>
          <w:p w14:paraId="460AE139" w14:textId="77777777" w:rsidR="00BB1F5E" w:rsidRPr="0078210C" w:rsidRDefault="00BB1F5E" w:rsidP="005A6CA3">
            <w:pPr>
              <w:spacing w:after="0" w:line="240" w:lineRule="auto"/>
              <w:rPr>
                <w:lang w:val="uk-UA"/>
              </w:rPr>
            </w:pPr>
            <w:proofErr w:type="spellStart"/>
            <w:r w:rsidRPr="0078210C">
              <w:rPr>
                <w:lang w:val="uk-UA"/>
              </w:rPr>
              <w:t>Тел</w:t>
            </w:r>
            <w:proofErr w:type="spellEnd"/>
            <w:r w:rsidRPr="0078210C">
              <w:rPr>
                <w:lang w:val="uk-UA"/>
              </w:rPr>
              <w:t>.:</w:t>
            </w:r>
          </w:p>
          <w:p w14:paraId="2A6F2824" w14:textId="77777777" w:rsidR="00BB1F5E" w:rsidRPr="0078210C" w:rsidRDefault="00BB1F5E" w:rsidP="005A6CA3">
            <w:pPr>
              <w:spacing w:after="0" w:line="240" w:lineRule="auto"/>
              <w:rPr>
                <w:lang w:val="uk-UA"/>
              </w:rPr>
            </w:pPr>
            <w:r w:rsidRPr="0078210C">
              <w:rPr>
                <w:lang w:val="uk-UA"/>
              </w:rPr>
              <w:t>E-</w:t>
            </w:r>
            <w:proofErr w:type="spellStart"/>
            <w:r w:rsidRPr="0078210C">
              <w:rPr>
                <w:lang w:val="uk-UA"/>
              </w:rPr>
              <w:t>mail</w:t>
            </w:r>
            <w:proofErr w:type="spellEnd"/>
            <w:r w:rsidRPr="0078210C">
              <w:rPr>
                <w:lang w:val="uk-UA"/>
              </w:rPr>
              <w:t>:</w:t>
            </w:r>
          </w:p>
        </w:tc>
      </w:tr>
      <w:tr w:rsidR="00BB1F5E" w:rsidRPr="0078210C" w14:paraId="3D22DA01" w14:textId="77777777" w:rsidTr="005A6CA3">
        <w:tc>
          <w:tcPr>
            <w:tcW w:w="443" w:type="dxa"/>
          </w:tcPr>
          <w:p w14:paraId="5E82A62C" w14:textId="77777777" w:rsidR="00BB1F5E" w:rsidRPr="0078210C" w:rsidRDefault="00BB1F5E" w:rsidP="005A6CA3">
            <w:pPr>
              <w:spacing w:after="0" w:line="240" w:lineRule="auto"/>
              <w:rPr>
                <w:lang w:val="uk-UA"/>
              </w:rPr>
            </w:pPr>
            <w:r w:rsidRPr="0078210C">
              <w:rPr>
                <w:lang w:val="uk-UA"/>
              </w:rPr>
              <w:t>5</w:t>
            </w:r>
          </w:p>
        </w:tc>
        <w:tc>
          <w:tcPr>
            <w:tcW w:w="1892" w:type="dxa"/>
          </w:tcPr>
          <w:p w14:paraId="552DD52D" w14:textId="77777777" w:rsidR="00BB1F5E" w:rsidRPr="0078210C" w:rsidRDefault="00BB1F5E" w:rsidP="005A6CA3">
            <w:pPr>
              <w:spacing w:after="0" w:line="240" w:lineRule="auto"/>
              <w:rPr>
                <w:lang w:val="uk-UA"/>
              </w:rPr>
            </w:pPr>
          </w:p>
        </w:tc>
        <w:tc>
          <w:tcPr>
            <w:tcW w:w="2354" w:type="dxa"/>
          </w:tcPr>
          <w:p w14:paraId="5A580E77" w14:textId="77777777" w:rsidR="00BB1F5E" w:rsidRPr="0078210C" w:rsidRDefault="00BB1F5E" w:rsidP="005A6CA3">
            <w:pPr>
              <w:spacing w:after="0" w:line="240" w:lineRule="auto"/>
              <w:rPr>
                <w:lang w:val="uk-UA"/>
              </w:rPr>
            </w:pPr>
          </w:p>
        </w:tc>
        <w:tc>
          <w:tcPr>
            <w:tcW w:w="1258" w:type="dxa"/>
          </w:tcPr>
          <w:p w14:paraId="7F2FD361" w14:textId="77777777" w:rsidR="00BB1F5E" w:rsidRPr="0078210C" w:rsidRDefault="00BB1F5E" w:rsidP="005A6CA3">
            <w:pPr>
              <w:spacing w:after="0" w:line="240" w:lineRule="auto"/>
              <w:rPr>
                <w:lang w:val="uk-UA"/>
              </w:rPr>
            </w:pPr>
          </w:p>
        </w:tc>
        <w:tc>
          <w:tcPr>
            <w:tcW w:w="987" w:type="dxa"/>
          </w:tcPr>
          <w:p w14:paraId="68CD1C82" w14:textId="77777777" w:rsidR="00BB1F5E" w:rsidRPr="0078210C" w:rsidRDefault="00BB1F5E" w:rsidP="005A6CA3">
            <w:pPr>
              <w:spacing w:after="0" w:line="240" w:lineRule="auto"/>
              <w:rPr>
                <w:lang w:val="uk-UA"/>
              </w:rPr>
            </w:pPr>
          </w:p>
        </w:tc>
        <w:tc>
          <w:tcPr>
            <w:tcW w:w="2085" w:type="dxa"/>
          </w:tcPr>
          <w:p w14:paraId="1FCB9333" w14:textId="77777777" w:rsidR="00BB1F5E" w:rsidRPr="0078210C" w:rsidRDefault="00BB1F5E" w:rsidP="005A6CA3">
            <w:pPr>
              <w:spacing w:after="0" w:line="240" w:lineRule="auto"/>
              <w:rPr>
                <w:lang w:val="uk-UA"/>
              </w:rPr>
            </w:pPr>
            <w:r w:rsidRPr="0078210C">
              <w:rPr>
                <w:lang w:val="uk-UA"/>
              </w:rPr>
              <w:t>Особа:</w:t>
            </w:r>
          </w:p>
          <w:p w14:paraId="5FDADB8D" w14:textId="77777777" w:rsidR="00BB1F5E" w:rsidRPr="0078210C" w:rsidRDefault="00BB1F5E" w:rsidP="005A6CA3">
            <w:pPr>
              <w:spacing w:after="0" w:line="240" w:lineRule="auto"/>
              <w:rPr>
                <w:lang w:val="uk-UA"/>
              </w:rPr>
            </w:pPr>
            <w:proofErr w:type="spellStart"/>
            <w:r w:rsidRPr="0078210C">
              <w:rPr>
                <w:lang w:val="uk-UA"/>
              </w:rPr>
              <w:t>Тел</w:t>
            </w:r>
            <w:proofErr w:type="spellEnd"/>
            <w:r w:rsidRPr="0078210C">
              <w:rPr>
                <w:lang w:val="uk-UA"/>
              </w:rPr>
              <w:t>.:</w:t>
            </w:r>
          </w:p>
          <w:p w14:paraId="6A2589C2" w14:textId="77777777" w:rsidR="00BB1F5E" w:rsidRPr="0078210C" w:rsidRDefault="00BB1F5E" w:rsidP="005A6CA3">
            <w:pPr>
              <w:spacing w:after="0" w:line="240" w:lineRule="auto"/>
              <w:rPr>
                <w:lang w:val="uk-UA"/>
              </w:rPr>
            </w:pPr>
            <w:r w:rsidRPr="0078210C">
              <w:rPr>
                <w:lang w:val="uk-UA"/>
              </w:rPr>
              <w:t>E-</w:t>
            </w:r>
            <w:proofErr w:type="spellStart"/>
            <w:r w:rsidRPr="0078210C">
              <w:rPr>
                <w:lang w:val="uk-UA"/>
              </w:rPr>
              <w:t>mail</w:t>
            </w:r>
            <w:proofErr w:type="spellEnd"/>
            <w:r w:rsidRPr="0078210C">
              <w:rPr>
                <w:lang w:val="uk-UA"/>
              </w:rPr>
              <w:t>:</w:t>
            </w:r>
          </w:p>
        </w:tc>
      </w:tr>
    </w:tbl>
    <w:p w14:paraId="7D121BDF" w14:textId="77777777" w:rsidR="00BB1F5E" w:rsidRPr="0078210C" w:rsidRDefault="00BB1F5E" w:rsidP="00BB1F5E">
      <w:pPr>
        <w:spacing w:after="0" w:line="240" w:lineRule="auto"/>
        <w:jc w:val="both"/>
        <w:rPr>
          <w:lang w:val="uk-UA"/>
        </w:rPr>
      </w:pPr>
    </w:p>
    <w:p w14:paraId="1139F1C5" w14:textId="3E6F84CD" w:rsidR="00E44C60" w:rsidRPr="0078210C" w:rsidRDefault="00BB1F5E" w:rsidP="00BB1F5E">
      <w:pPr>
        <w:spacing w:after="0" w:line="240" w:lineRule="auto"/>
        <w:jc w:val="both"/>
        <w:rPr>
          <w:lang w:val="uk-UA"/>
        </w:rPr>
      </w:pPr>
      <w:r w:rsidRPr="0078210C">
        <w:rPr>
          <w:lang w:val="uk-UA"/>
        </w:rPr>
        <w:br w:type="page"/>
      </w:r>
      <w:r w:rsidR="00C227E7" w:rsidRPr="0078210C">
        <w:rPr>
          <w:b/>
          <w:u w:val="single"/>
          <w:lang w:val="uk-UA"/>
        </w:rPr>
        <w:lastRenderedPageBreak/>
        <w:t>Розділ ІV</w:t>
      </w:r>
      <w:r w:rsidR="00E44C60" w:rsidRPr="0078210C">
        <w:rPr>
          <w:b/>
          <w:u w:val="single"/>
          <w:lang w:val="uk-UA"/>
        </w:rPr>
        <w:t>:</w:t>
      </w:r>
      <w:r w:rsidR="00204555" w:rsidRPr="0078210C">
        <w:rPr>
          <w:b/>
          <w:u w:val="single"/>
          <w:lang w:val="uk-UA"/>
        </w:rPr>
        <w:t xml:space="preserve"> </w:t>
      </w:r>
      <w:r w:rsidR="00F12CF3" w:rsidRPr="0078210C">
        <w:rPr>
          <w:rStyle w:val="11"/>
          <w:bCs w:val="0"/>
          <w:sz w:val="22"/>
          <w:szCs w:val="22"/>
        </w:rPr>
        <w:t xml:space="preserve">Супровідний </w:t>
      </w:r>
      <w:r w:rsidR="00AB2518" w:rsidRPr="0078210C">
        <w:rPr>
          <w:rStyle w:val="11"/>
          <w:bCs w:val="0"/>
          <w:sz w:val="22"/>
          <w:szCs w:val="22"/>
        </w:rPr>
        <w:t>л</w:t>
      </w:r>
      <w:r w:rsidR="00F12CF3" w:rsidRPr="0078210C">
        <w:rPr>
          <w:rStyle w:val="11"/>
          <w:bCs w:val="0"/>
          <w:sz w:val="22"/>
          <w:szCs w:val="22"/>
        </w:rPr>
        <w:t>ист</w:t>
      </w:r>
    </w:p>
    <w:p w14:paraId="1139F1C6" w14:textId="77777777" w:rsidR="00035377" w:rsidRPr="0078210C" w:rsidRDefault="00035377" w:rsidP="00147D55">
      <w:pPr>
        <w:spacing w:after="0" w:line="240" w:lineRule="auto"/>
        <w:jc w:val="both"/>
        <w:rPr>
          <w:i/>
          <w:lang w:val="uk-UA"/>
        </w:rPr>
      </w:pPr>
    </w:p>
    <w:p w14:paraId="1139F1C7" w14:textId="76B36918" w:rsidR="00F543A9" w:rsidRPr="0078210C" w:rsidRDefault="00F12CF3" w:rsidP="00147D55">
      <w:pPr>
        <w:spacing w:after="0" w:line="240" w:lineRule="auto"/>
        <w:jc w:val="both"/>
        <w:rPr>
          <w:i/>
          <w:lang w:val="uk-UA"/>
        </w:rPr>
      </w:pPr>
      <w:r w:rsidRPr="0078210C">
        <w:rPr>
          <w:i/>
          <w:color w:val="FF0000"/>
          <w:lang w:val="uk-UA"/>
        </w:rPr>
        <w:t>Супровідний лист повинен бути надрукований на фірмовому бланку та оформлений/підписаний/завірений печаткою уповноваженим представником заявника</w:t>
      </w:r>
      <w:r w:rsidR="00F543A9" w:rsidRPr="0078210C">
        <w:rPr>
          <w:i/>
          <w:color w:val="FF0000"/>
          <w:lang w:val="uk-UA"/>
        </w:rPr>
        <w:t>:</w:t>
      </w:r>
    </w:p>
    <w:p w14:paraId="1139F1C8" w14:textId="77777777" w:rsidR="007257AA" w:rsidRPr="0078210C" w:rsidRDefault="007257AA" w:rsidP="00147D55">
      <w:pPr>
        <w:spacing w:after="0" w:line="240" w:lineRule="auto"/>
        <w:jc w:val="both"/>
        <w:rPr>
          <w:lang w:val="uk-UA"/>
        </w:rPr>
      </w:pPr>
    </w:p>
    <w:p w14:paraId="0C9B39FE" w14:textId="77777777" w:rsidR="00BB1F5E" w:rsidRPr="0078210C" w:rsidRDefault="002C5B6C" w:rsidP="00147D55">
      <w:pPr>
        <w:widowControl w:val="0"/>
        <w:spacing w:after="0" w:line="240" w:lineRule="auto"/>
        <w:jc w:val="both"/>
        <w:rPr>
          <w:lang w:val="uk-UA"/>
        </w:rPr>
      </w:pPr>
      <w:r w:rsidRPr="0078210C">
        <w:rPr>
          <w:lang w:val="uk-UA"/>
        </w:rPr>
        <w:t>Кому</w:t>
      </w:r>
      <w:r w:rsidR="00BB1F5E" w:rsidRPr="0078210C">
        <w:rPr>
          <w:lang w:val="uk-UA"/>
        </w:rPr>
        <w:t xml:space="preserve">: </w:t>
      </w:r>
      <w:r w:rsidR="00BB1F5E" w:rsidRPr="0078210C">
        <w:rPr>
          <w:lang w:val="uk-UA"/>
        </w:rPr>
        <w:tab/>
      </w:r>
      <w:r w:rsidRPr="0078210C">
        <w:rPr>
          <w:lang w:val="uk-UA"/>
        </w:rPr>
        <w:t xml:space="preserve">Програмі USAID реформування сектору юстиції «Нове правосуддя», </w:t>
      </w:r>
    </w:p>
    <w:p w14:paraId="3D057492" w14:textId="77777777" w:rsidR="00BB1F5E" w:rsidRPr="0078210C" w:rsidRDefault="002C5B6C" w:rsidP="00BB1F5E">
      <w:pPr>
        <w:widowControl w:val="0"/>
        <w:spacing w:after="0" w:line="240" w:lineRule="auto"/>
        <w:ind w:firstLine="720"/>
        <w:jc w:val="both"/>
        <w:rPr>
          <w:lang w:val="uk-UA"/>
        </w:rPr>
      </w:pPr>
      <w:r w:rsidRPr="0078210C">
        <w:rPr>
          <w:lang w:val="uk-UA"/>
        </w:rPr>
        <w:t xml:space="preserve">вул. Івана Франка, 36, 3 поверх, </w:t>
      </w:r>
    </w:p>
    <w:p w14:paraId="095B214B" w14:textId="77777777" w:rsidR="00BB1F5E" w:rsidRPr="0078210C" w:rsidRDefault="002C5B6C" w:rsidP="00BB1F5E">
      <w:pPr>
        <w:widowControl w:val="0"/>
        <w:spacing w:after="0" w:line="240" w:lineRule="auto"/>
        <w:ind w:firstLine="720"/>
        <w:jc w:val="both"/>
        <w:rPr>
          <w:lang w:val="uk-UA"/>
        </w:rPr>
      </w:pPr>
      <w:r w:rsidRPr="0078210C">
        <w:rPr>
          <w:lang w:val="uk-UA"/>
        </w:rPr>
        <w:t xml:space="preserve">м. Київ, Україна, </w:t>
      </w:r>
    </w:p>
    <w:p w14:paraId="5F543740" w14:textId="4E756972" w:rsidR="002C5B6C" w:rsidRPr="0078210C" w:rsidRDefault="002C5B6C" w:rsidP="00BB1F5E">
      <w:pPr>
        <w:widowControl w:val="0"/>
        <w:spacing w:after="0" w:line="240" w:lineRule="auto"/>
        <w:ind w:firstLine="720"/>
        <w:jc w:val="both"/>
        <w:rPr>
          <w:lang w:val="uk-UA"/>
        </w:rPr>
      </w:pPr>
      <w:r w:rsidRPr="0078210C">
        <w:rPr>
          <w:lang w:val="uk-UA"/>
        </w:rPr>
        <w:t>01030</w:t>
      </w:r>
    </w:p>
    <w:p w14:paraId="22B3AE44" w14:textId="77777777" w:rsidR="00C106C5" w:rsidRPr="0078210C" w:rsidRDefault="00C106C5" w:rsidP="00147D55">
      <w:pPr>
        <w:widowControl w:val="0"/>
        <w:spacing w:after="0" w:line="240" w:lineRule="auto"/>
        <w:jc w:val="both"/>
        <w:rPr>
          <w:lang w:val="uk-UA"/>
        </w:rPr>
      </w:pPr>
    </w:p>
    <w:p w14:paraId="552D863C" w14:textId="5E998BD4" w:rsidR="002C5B6C" w:rsidRPr="0078210C" w:rsidRDefault="002C5B6C" w:rsidP="00147D55">
      <w:pPr>
        <w:widowControl w:val="0"/>
        <w:spacing w:after="0" w:line="240" w:lineRule="auto"/>
        <w:jc w:val="both"/>
        <w:rPr>
          <w:lang w:val="uk-UA"/>
        </w:rPr>
      </w:pPr>
      <w:r w:rsidRPr="0078210C">
        <w:rPr>
          <w:lang w:val="uk-UA"/>
        </w:rPr>
        <w:t xml:space="preserve">Тема: </w:t>
      </w:r>
      <w:r w:rsidR="00944B42" w:rsidRPr="0078210C">
        <w:rPr>
          <w:lang w:val="uk-UA"/>
        </w:rPr>
        <w:t>ЗЦП</w:t>
      </w:r>
      <w:r w:rsidRPr="0078210C">
        <w:rPr>
          <w:lang w:val="uk-UA"/>
        </w:rPr>
        <w:t xml:space="preserve"> № </w:t>
      </w:r>
      <w:r w:rsidR="0032739B" w:rsidRPr="0078210C">
        <w:rPr>
          <w:lang w:val="uk-UA"/>
        </w:rPr>
        <w:fldChar w:fldCharType="begin">
          <w:ffData>
            <w:name w:val="Text4"/>
            <w:enabled/>
            <w:calcOnExit w:val="0"/>
            <w:textInput>
              <w:default w:val="RFQ-25-NJ-06-2019"/>
            </w:textInput>
          </w:ffData>
        </w:fldChar>
      </w:r>
      <w:r w:rsidR="0032739B" w:rsidRPr="0078210C">
        <w:rPr>
          <w:lang w:val="uk-UA"/>
        </w:rPr>
        <w:instrText xml:space="preserve"> FORMTEXT </w:instrText>
      </w:r>
      <w:r w:rsidR="0032739B" w:rsidRPr="0078210C">
        <w:rPr>
          <w:lang w:val="uk-UA"/>
        </w:rPr>
      </w:r>
      <w:r w:rsidR="0032739B" w:rsidRPr="0078210C">
        <w:rPr>
          <w:lang w:val="uk-UA"/>
        </w:rPr>
        <w:fldChar w:fldCharType="separate"/>
      </w:r>
      <w:r w:rsidR="0032739B" w:rsidRPr="0078210C">
        <w:rPr>
          <w:noProof/>
          <w:lang w:val="uk-UA"/>
        </w:rPr>
        <w:t>RFQ-25-NJ-06-2019</w:t>
      </w:r>
      <w:r w:rsidR="0032739B" w:rsidRPr="0078210C">
        <w:rPr>
          <w:lang w:val="uk-UA"/>
        </w:rPr>
        <w:fldChar w:fldCharType="end"/>
      </w:r>
    </w:p>
    <w:p w14:paraId="4FAFB8D3" w14:textId="77777777" w:rsidR="00C106C5" w:rsidRPr="0078210C" w:rsidRDefault="00C106C5" w:rsidP="00147D55">
      <w:pPr>
        <w:widowControl w:val="0"/>
        <w:spacing w:after="0" w:line="240" w:lineRule="auto"/>
        <w:jc w:val="both"/>
        <w:rPr>
          <w:lang w:val="uk-UA"/>
        </w:rPr>
      </w:pPr>
    </w:p>
    <w:p w14:paraId="277F4652" w14:textId="729EC31A" w:rsidR="002C5B6C" w:rsidRPr="0078210C" w:rsidRDefault="002C5B6C" w:rsidP="00147D55">
      <w:pPr>
        <w:widowControl w:val="0"/>
        <w:spacing w:after="0" w:line="240" w:lineRule="auto"/>
        <w:jc w:val="both"/>
        <w:rPr>
          <w:lang w:val="uk-UA"/>
        </w:rPr>
      </w:pPr>
      <w:r w:rsidRPr="0078210C">
        <w:rPr>
          <w:lang w:val="uk-UA"/>
        </w:rPr>
        <w:t>Кого це стосується:</w:t>
      </w:r>
    </w:p>
    <w:p w14:paraId="1139F1CF" w14:textId="77777777" w:rsidR="007257AA" w:rsidRPr="0078210C" w:rsidRDefault="007257AA" w:rsidP="00147D55">
      <w:pPr>
        <w:spacing w:after="0" w:line="240" w:lineRule="auto"/>
        <w:jc w:val="both"/>
        <w:rPr>
          <w:lang w:val="uk-UA"/>
        </w:rPr>
      </w:pPr>
    </w:p>
    <w:p w14:paraId="3BD8D422" w14:textId="0C1A3D6B" w:rsidR="002C5B6C" w:rsidRPr="0078210C" w:rsidRDefault="002C5B6C" w:rsidP="00147D55">
      <w:pPr>
        <w:spacing w:after="0" w:line="240" w:lineRule="auto"/>
        <w:jc w:val="both"/>
        <w:rPr>
          <w:lang w:val="uk-UA"/>
        </w:rPr>
      </w:pPr>
      <w:r w:rsidRPr="0078210C">
        <w:rPr>
          <w:lang w:val="uk-UA"/>
        </w:rPr>
        <w:t xml:space="preserve">Ми, що нижче підписалися, подаємо </w:t>
      </w:r>
      <w:r w:rsidR="007E06ED" w:rsidRPr="0078210C">
        <w:rPr>
          <w:lang w:val="uk-UA"/>
        </w:rPr>
        <w:t xml:space="preserve">цінову </w:t>
      </w:r>
      <w:r w:rsidRPr="0078210C">
        <w:rPr>
          <w:lang w:val="uk-UA"/>
        </w:rPr>
        <w:t xml:space="preserve">пропозицію на </w:t>
      </w:r>
      <w:r w:rsidR="007E06ED" w:rsidRPr="0078210C">
        <w:rPr>
          <w:lang w:val="uk-UA"/>
        </w:rPr>
        <w:t>постачання</w:t>
      </w:r>
      <w:r w:rsidRPr="0078210C">
        <w:rPr>
          <w:lang w:val="uk-UA"/>
        </w:rPr>
        <w:t xml:space="preserve"> усіх </w:t>
      </w:r>
      <w:r w:rsidR="007E06ED" w:rsidRPr="0078210C">
        <w:rPr>
          <w:lang w:val="uk-UA"/>
        </w:rPr>
        <w:t>товарів та послуг</w:t>
      </w:r>
      <w:r w:rsidRPr="0078210C">
        <w:rPr>
          <w:lang w:val="uk-UA"/>
        </w:rPr>
        <w:t xml:space="preserve">, необхідних для умов зазначеного вище </w:t>
      </w:r>
      <w:r w:rsidR="00944B42" w:rsidRPr="0078210C">
        <w:rPr>
          <w:lang w:val="uk-UA"/>
        </w:rPr>
        <w:t>ЗЦП</w:t>
      </w:r>
      <w:r w:rsidRPr="0078210C">
        <w:rPr>
          <w:lang w:val="uk-UA"/>
        </w:rPr>
        <w:t xml:space="preserve">. Пропозиція </w:t>
      </w:r>
      <w:r w:rsidR="007E06ED" w:rsidRPr="0078210C">
        <w:rPr>
          <w:lang w:val="uk-UA"/>
        </w:rPr>
        <w:t>додається</w:t>
      </w:r>
      <w:r w:rsidRPr="0078210C">
        <w:rPr>
          <w:lang w:val="uk-UA"/>
        </w:rPr>
        <w:t>.</w:t>
      </w:r>
    </w:p>
    <w:p w14:paraId="084EF8AB" w14:textId="0A6116FF" w:rsidR="002C5B6C" w:rsidRPr="0078210C" w:rsidRDefault="002C5B6C" w:rsidP="00147D55">
      <w:pPr>
        <w:spacing w:after="0" w:line="240" w:lineRule="auto"/>
        <w:jc w:val="both"/>
        <w:rPr>
          <w:lang w:val="uk-UA"/>
        </w:rPr>
      </w:pPr>
      <w:r w:rsidRPr="0078210C">
        <w:rPr>
          <w:lang w:val="uk-UA"/>
        </w:rPr>
        <w:t xml:space="preserve">Цим ми визнаємо та погоджуємося з усіма правилами, умовами, спеціальними положеннями та інструкціями, визначеними в зазначеному вище </w:t>
      </w:r>
      <w:r w:rsidR="00944B42" w:rsidRPr="0078210C">
        <w:rPr>
          <w:lang w:val="uk-UA"/>
        </w:rPr>
        <w:t>ЗЦП</w:t>
      </w:r>
      <w:r w:rsidRPr="0078210C">
        <w:rPr>
          <w:lang w:val="uk-UA"/>
        </w:rPr>
        <w:t xml:space="preserve">. Ми також підтверджуємо, що згадана нижче фірма – а також основні працівники фірми та всі товари і послуги, запропоновані у відповідь на цей </w:t>
      </w:r>
      <w:r w:rsidR="00944B42" w:rsidRPr="0078210C">
        <w:rPr>
          <w:lang w:val="uk-UA"/>
        </w:rPr>
        <w:t>ЗЦП</w:t>
      </w:r>
      <w:r w:rsidRPr="0078210C">
        <w:rPr>
          <w:lang w:val="uk-UA"/>
        </w:rPr>
        <w:t xml:space="preserve"> – дотримуються всіх правил щодо права на участь у цих </w:t>
      </w:r>
      <w:proofErr w:type="spellStart"/>
      <w:r w:rsidRPr="0078210C">
        <w:rPr>
          <w:lang w:val="uk-UA"/>
        </w:rPr>
        <w:t>закупівлях</w:t>
      </w:r>
      <w:proofErr w:type="spellEnd"/>
      <w:r w:rsidRPr="0078210C">
        <w:rPr>
          <w:lang w:val="uk-UA"/>
        </w:rPr>
        <w:t xml:space="preserve"> відповідно до умов цього тендеру та положень USAID.</w:t>
      </w:r>
    </w:p>
    <w:p w14:paraId="58A66334" w14:textId="77777777" w:rsidR="002C5B6C" w:rsidRPr="0078210C" w:rsidRDefault="002C5B6C" w:rsidP="00147D55">
      <w:pPr>
        <w:pStyle w:val="5"/>
        <w:shd w:val="clear" w:color="auto" w:fill="auto"/>
        <w:spacing w:before="0" w:line="240" w:lineRule="auto"/>
        <w:ind w:left="20" w:right="20" w:firstLine="0"/>
        <w:rPr>
          <w:sz w:val="22"/>
          <w:szCs w:val="22"/>
          <w:lang w:val="uk-UA" w:eastAsia="uk-UA"/>
        </w:rPr>
      </w:pPr>
      <w:r w:rsidRPr="0078210C">
        <w:rPr>
          <w:sz w:val="22"/>
          <w:szCs w:val="22"/>
          <w:lang w:val="uk-UA" w:eastAsia="uk-UA"/>
        </w:rPr>
        <w:t>Крім того, ми підтверджуємо, що за наявною у нас інформацією:</w:t>
      </w:r>
    </w:p>
    <w:p w14:paraId="0238ACBE" w14:textId="7BB888E5" w:rsidR="002C5B6C" w:rsidRPr="0078210C" w:rsidRDefault="002C5B6C" w:rsidP="00147D55">
      <w:pPr>
        <w:pStyle w:val="5"/>
        <w:numPr>
          <w:ilvl w:val="0"/>
          <w:numId w:val="18"/>
        </w:numPr>
        <w:shd w:val="clear" w:color="auto" w:fill="auto"/>
        <w:tabs>
          <w:tab w:val="left" w:pos="456"/>
        </w:tabs>
        <w:spacing w:before="0" w:line="240" w:lineRule="auto"/>
        <w:ind w:left="440" w:right="20" w:hanging="240"/>
        <w:rPr>
          <w:sz w:val="22"/>
          <w:szCs w:val="22"/>
          <w:lang w:val="uk-UA" w:eastAsia="uk-UA"/>
        </w:rPr>
      </w:pPr>
      <w:r w:rsidRPr="0078210C">
        <w:rPr>
          <w:sz w:val="22"/>
          <w:szCs w:val="22"/>
          <w:lang w:val="uk-UA" w:eastAsia="uk-UA"/>
        </w:rPr>
        <w:t>Ми не маємо близьких, сімейних або фінансових відносин з будь-яким</w:t>
      </w:r>
      <w:r w:rsidR="00BB1F5E" w:rsidRPr="0078210C">
        <w:rPr>
          <w:sz w:val="22"/>
          <w:szCs w:val="22"/>
          <w:lang w:val="uk-UA" w:eastAsia="uk-UA"/>
        </w:rPr>
        <w:t xml:space="preserve">и співробітниками Кімонікс або </w:t>
      </w:r>
      <w:r w:rsidRPr="0078210C">
        <w:rPr>
          <w:sz w:val="22"/>
          <w:szCs w:val="22"/>
          <w:lang w:val="uk-UA" w:eastAsia="uk-UA"/>
        </w:rPr>
        <w:t>Програми USAID реформування сектору юстиції «Нове правосуддя»;</w:t>
      </w:r>
    </w:p>
    <w:p w14:paraId="5347A93F" w14:textId="4665ED7F" w:rsidR="002C5B6C" w:rsidRPr="0078210C" w:rsidRDefault="002C5B6C" w:rsidP="00147D55">
      <w:pPr>
        <w:pStyle w:val="5"/>
        <w:numPr>
          <w:ilvl w:val="0"/>
          <w:numId w:val="18"/>
        </w:numPr>
        <w:shd w:val="clear" w:color="auto" w:fill="auto"/>
        <w:tabs>
          <w:tab w:val="left" w:pos="456"/>
        </w:tabs>
        <w:spacing w:before="0" w:line="240" w:lineRule="auto"/>
        <w:ind w:left="440" w:right="20" w:hanging="240"/>
        <w:rPr>
          <w:sz w:val="22"/>
          <w:szCs w:val="22"/>
          <w:lang w:val="uk-UA" w:eastAsia="uk-UA"/>
        </w:rPr>
      </w:pPr>
      <w:r w:rsidRPr="0078210C">
        <w:rPr>
          <w:sz w:val="22"/>
          <w:szCs w:val="22"/>
          <w:lang w:val="uk-UA" w:eastAsia="uk-UA"/>
        </w:rPr>
        <w:t xml:space="preserve">Ми не маємо близьких, сімейних або фінансових відносин з будь-якими іншими заявниками, що представили свої пропозиції </w:t>
      </w:r>
      <w:r w:rsidRPr="0078210C">
        <w:rPr>
          <w:sz w:val="22"/>
          <w:szCs w:val="22"/>
          <w:lang w:val="uk-UA"/>
        </w:rPr>
        <w:t xml:space="preserve">у відповідь на вищезгаданий </w:t>
      </w:r>
      <w:r w:rsidR="00944B42" w:rsidRPr="0078210C">
        <w:rPr>
          <w:sz w:val="22"/>
          <w:szCs w:val="22"/>
          <w:lang w:val="uk-UA"/>
        </w:rPr>
        <w:t>ЗЦП</w:t>
      </w:r>
      <w:r w:rsidRPr="0078210C">
        <w:rPr>
          <w:sz w:val="22"/>
          <w:szCs w:val="22"/>
          <w:lang w:val="uk-UA"/>
        </w:rPr>
        <w:t>;</w:t>
      </w:r>
      <w:r w:rsidRPr="0078210C">
        <w:rPr>
          <w:sz w:val="22"/>
          <w:szCs w:val="22"/>
          <w:lang w:val="uk-UA" w:eastAsia="uk-UA"/>
        </w:rPr>
        <w:t xml:space="preserve"> та</w:t>
      </w:r>
    </w:p>
    <w:p w14:paraId="7F34C6E1" w14:textId="77777777" w:rsidR="002C5B6C" w:rsidRPr="0078210C" w:rsidRDefault="002C5B6C" w:rsidP="00147D55">
      <w:pPr>
        <w:pStyle w:val="5"/>
        <w:numPr>
          <w:ilvl w:val="0"/>
          <w:numId w:val="18"/>
        </w:numPr>
        <w:shd w:val="clear" w:color="auto" w:fill="auto"/>
        <w:tabs>
          <w:tab w:val="left" w:pos="456"/>
        </w:tabs>
        <w:spacing w:before="0" w:line="240" w:lineRule="auto"/>
        <w:ind w:left="440" w:right="20" w:hanging="240"/>
        <w:rPr>
          <w:sz w:val="22"/>
          <w:szCs w:val="22"/>
          <w:lang w:val="uk-UA" w:eastAsia="uk-UA"/>
        </w:rPr>
      </w:pPr>
      <w:r w:rsidRPr="0078210C">
        <w:rPr>
          <w:sz w:val="22"/>
          <w:szCs w:val="22"/>
          <w:lang w:val="uk-UA" w:eastAsia="uk-UA"/>
        </w:rPr>
        <w:t>Ціни у нашій пропозиції були визначені самостійно, без консультацій, перемовин або угоди з будь-яким іншим заявником або конкурентом з метою обмеження конкуренції.</w:t>
      </w:r>
    </w:p>
    <w:p w14:paraId="26BE9349" w14:textId="77777777" w:rsidR="002C5B6C" w:rsidRPr="0078210C" w:rsidRDefault="002C5B6C" w:rsidP="00147D55">
      <w:pPr>
        <w:pStyle w:val="5"/>
        <w:numPr>
          <w:ilvl w:val="0"/>
          <w:numId w:val="18"/>
        </w:numPr>
        <w:shd w:val="clear" w:color="auto" w:fill="auto"/>
        <w:tabs>
          <w:tab w:val="left" w:pos="456"/>
        </w:tabs>
        <w:spacing w:before="0" w:line="240" w:lineRule="auto"/>
        <w:ind w:left="440" w:right="20" w:hanging="240"/>
        <w:rPr>
          <w:sz w:val="22"/>
          <w:szCs w:val="22"/>
          <w:lang w:val="uk-UA" w:eastAsia="uk-UA"/>
        </w:rPr>
      </w:pPr>
      <w:r w:rsidRPr="0078210C">
        <w:rPr>
          <w:sz w:val="22"/>
          <w:szCs w:val="22"/>
          <w:lang w:val="uk-UA" w:eastAsia="uk-UA"/>
        </w:rPr>
        <w:t>Уся інформація, яка міститься у нашій пропозиції, та усі супровідні документи є вірними та точними.</w:t>
      </w:r>
    </w:p>
    <w:p w14:paraId="78252092" w14:textId="3E3B0EAB" w:rsidR="002C5B6C" w:rsidRPr="0078210C" w:rsidRDefault="002C5B6C" w:rsidP="00147D55">
      <w:pPr>
        <w:pStyle w:val="5"/>
        <w:numPr>
          <w:ilvl w:val="0"/>
          <w:numId w:val="18"/>
        </w:numPr>
        <w:shd w:val="clear" w:color="auto" w:fill="auto"/>
        <w:tabs>
          <w:tab w:val="left" w:pos="456"/>
        </w:tabs>
        <w:spacing w:before="0" w:line="240" w:lineRule="auto"/>
        <w:ind w:left="440" w:right="20" w:hanging="240"/>
        <w:rPr>
          <w:sz w:val="22"/>
          <w:szCs w:val="22"/>
          <w:lang w:val="uk-UA" w:eastAsia="uk-UA"/>
        </w:rPr>
      </w:pPr>
      <w:r w:rsidRPr="0078210C">
        <w:rPr>
          <w:sz w:val="22"/>
          <w:szCs w:val="22"/>
          <w:lang w:val="uk-UA" w:eastAsia="uk-UA"/>
        </w:rPr>
        <w:t xml:space="preserve">Ми розуміємо та погоджуємося із забороною </w:t>
      </w:r>
      <w:r w:rsidR="00BB1F5E" w:rsidRPr="0078210C">
        <w:rPr>
          <w:sz w:val="22"/>
          <w:szCs w:val="22"/>
          <w:lang w:val="uk-UA" w:eastAsia="uk-UA"/>
        </w:rPr>
        <w:t>«</w:t>
      </w:r>
      <w:r w:rsidRPr="0078210C">
        <w:rPr>
          <w:sz w:val="22"/>
          <w:szCs w:val="22"/>
          <w:lang w:val="uk-UA" w:eastAsia="uk-UA"/>
        </w:rPr>
        <w:t>Кімонікс</w:t>
      </w:r>
      <w:r w:rsidR="00BB1F5E" w:rsidRPr="0078210C">
        <w:rPr>
          <w:sz w:val="22"/>
          <w:szCs w:val="22"/>
          <w:lang w:val="uk-UA" w:eastAsia="uk-UA"/>
        </w:rPr>
        <w:t>»</w:t>
      </w:r>
      <w:r w:rsidRPr="0078210C">
        <w:rPr>
          <w:sz w:val="22"/>
          <w:szCs w:val="22"/>
          <w:lang w:val="uk-UA" w:eastAsia="uk-UA"/>
        </w:rPr>
        <w:t xml:space="preserve"> щодо шахрайства, хабарництва та компенсаційних виплат («відкатів»).</w:t>
      </w:r>
    </w:p>
    <w:p w14:paraId="7FA104DC" w14:textId="77777777" w:rsidR="00BB1F5E" w:rsidRPr="0078210C" w:rsidRDefault="00BB1F5E" w:rsidP="00147D55">
      <w:pPr>
        <w:widowControl w:val="0"/>
        <w:spacing w:after="0" w:line="240" w:lineRule="auto"/>
        <w:jc w:val="both"/>
        <w:rPr>
          <w:lang w:val="uk-UA"/>
        </w:rPr>
      </w:pPr>
    </w:p>
    <w:p w14:paraId="435F8510" w14:textId="71770FAB" w:rsidR="002C5B6C" w:rsidRPr="0078210C" w:rsidRDefault="002C5B6C" w:rsidP="00147D55">
      <w:pPr>
        <w:widowControl w:val="0"/>
        <w:spacing w:after="0" w:line="240" w:lineRule="auto"/>
        <w:jc w:val="both"/>
        <w:rPr>
          <w:lang w:val="uk-UA"/>
        </w:rPr>
      </w:pPr>
      <w:r w:rsidRPr="0078210C">
        <w:rPr>
          <w:lang w:val="uk-UA"/>
        </w:rPr>
        <w:t>Цим підтверджуємо, що додані засвідчення та інші заяви є точними, актуальними та повними.</w:t>
      </w:r>
    </w:p>
    <w:p w14:paraId="428092C0" w14:textId="77777777" w:rsidR="002C5B6C" w:rsidRPr="0078210C" w:rsidRDefault="002C5B6C" w:rsidP="00147D55">
      <w:pPr>
        <w:spacing w:after="0" w:line="240" w:lineRule="auto"/>
        <w:ind w:left="360"/>
        <w:jc w:val="both"/>
        <w:rPr>
          <w:lang w:val="uk-UA"/>
        </w:rPr>
      </w:pPr>
    </w:p>
    <w:p w14:paraId="598AA4B8" w14:textId="77777777" w:rsidR="002C5B6C" w:rsidRPr="0078210C" w:rsidRDefault="002C5B6C" w:rsidP="00BB1F5E">
      <w:pPr>
        <w:spacing w:after="0" w:line="240" w:lineRule="auto"/>
        <w:jc w:val="both"/>
        <w:rPr>
          <w:u w:val="single"/>
          <w:lang w:val="uk-UA"/>
        </w:rPr>
      </w:pPr>
      <w:r w:rsidRPr="0078210C">
        <w:rPr>
          <w:lang w:val="uk-UA"/>
        </w:rPr>
        <w:t xml:space="preserve">Підпис уповноваженої особи: </w:t>
      </w:r>
      <w:r w:rsidRPr="0078210C">
        <w:rPr>
          <w:u w:val="single"/>
          <w:lang w:val="uk-UA"/>
        </w:rPr>
        <w:tab/>
      </w:r>
      <w:r w:rsidRPr="0078210C">
        <w:rPr>
          <w:u w:val="single"/>
          <w:lang w:val="uk-UA"/>
        </w:rPr>
        <w:tab/>
      </w:r>
      <w:r w:rsidRPr="0078210C">
        <w:rPr>
          <w:u w:val="single"/>
          <w:lang w:val="uk-UA"/>
        </w:rPr>
        <w:tab/>
      </w:r>
      <w:r w:rsidRPr="0078210C">
        <w:rPr>
          <w:u w:val="single"/>
          <w:lang w:val="uk-UA"/>
        </w:rPr>
        <w:tab/>
      </w:r>
    </w:p>
    <w:p w14:paraId="36DDFFEF" w14:textId="77777777" w:rsidR="002C5B6C" w:rsidRPr="0078210C" w:rsidRDefault="002C5B6C" w:rsidP="00BB1F5E">
      <w:pPr>
        <w:spacing w:after="0" w:line="240" w:lineRule="auto"/>
        <w:jc w:val="both"/>
        <w:rPr>
          <w:u w:val="single"/>
          <w:lang w:val="uk-UA"/>
        </w:rPr>
      </w:pPr>
    </w:p>
    <w:p w14:paraId="7DB04C89" w14:textId="77777777" w:rsidR="002C5B6C" w:rsidRPr="0078210C" w:rsidRDefault="002C5B6C" w:rsidP="00BB1F5E">
      <w:pPr>
        <w:spacing w:after="0" w:line="240" w:lineRule="auto"/>
        <w:jc w:val="both"/>
        <w:rPr>
          <w:lang w:val="uk-UA"/>
        </w:rPr>
      </w:pPr>
      <w:r w:rsidRPr="0078210C">
        <w:rPr>
          <w:lang w:val="uk-UA"/>
        </w:rPr>
        <w:t>Ім’я та посада уповноваженої особи:</w:t>
      </w:r>
      <w:r w:rsidRPr="0078210C">
        <w:rPr>
          <w:u w:val="single"/>
          <w:lang w:val="uk-UA"/>
        </w:rPr>
        <w:tab/>
      </w:r>
      <w:r w:rsidRPr="0078210C">
        <w:rPr>
          <w:u w:val="single"/>
          <w:lang w:val="uk-UA"/>
        </w:rPr>
        <w:tab/>
      </w:r>
    </w:p>
    <w:p w14:paraId="6F75265E" w14:textId="77777777" w:rsidR="002C5B6C" w:rsidRPr="0078210C" w:rsidRDefault="002C5B6C" w:rsidP="00BB1F5E">
      <w:pPr>
        <w:spacing w:after="0" w:line="240" w:lineRule="auto"/>
        <w:jc w:val="both"/>
        <w:rPr>
          <w:lang w:val="uk-UA"/>
        </w:rPr>
      </w:pPr>
    </w:p>
    <w:p w14:paraId="7C4DD510" w14:textId="77777777" w:rsidR="002C5B6C" w:rsidRPr="0078210C" w:rsidRDefault="002C5B6C" w:rsidP="00BB1F5E">
      <w:pPr>
        <w:spacing w:after="0" w:line="240" w:lineRule="auto"/>
        <w:jc w:val="both"/>
        <w:rPr>
          <w:u w:val="single"/>
          <w:lang w:val="uk-UA"/>
        </w:rPr>
      </w:pPr>
      <w:r w:rsidRPr="0078210C">
        <w:rPr>
          <w:lang w:val="uk-UA"/>
        </w:rPr>
        <w:t xml:space="preserve">Дата: </w:t>
      </w:r>
      <w:r w:rsidRPr="0078210C">
        <w:rPr>
          <w:u w:val="single"/>
          <w:lang w:val="uk-UA"/>
        </w:rPr>
        <w:tab/>
      </w:r>
      <w:r w:rsidRPr="0078210C">
        <w:rPr>
          <w:u w:val="single"/>
          <w:lang w:val="uk-UA"/>
        </w:rPr>
        <w:tab/>
      </w:r>
      <w:r w:rsidRPr="0078210C">
        <w:rPr>
          <w:u w:val="single"/>
          <w:lang w:val="uk-UA"/>
        </w:rPr>
        <w:tab/>
      </w:r>
      <w:r w:rsidRPr="0078210C">
        <w:rPr>
          <w:u w:val="single"/>
          <w:lang w:val="uk-UA"/>
        </w:rPr>
        <w:tab/>
      </w:r>
      <w:r w:rsidRPr="0078210C">
        <w:rPr>
          <w:u w:val="single"/>
          <w:lang w:val="uk-UA"/>
        </w:rPr>
        <w:tab/>
      </w:r>
    </w:p>
    <w:p w14:paraId="50F3BCD3" w14:textId="77777777" w:rsidR="002C5B6C" w:rsidRPr="0078210C" w:rsidRDefault="002C5B6C" w:rsidP="00BB1F5E">
      <w:pPr>
        <w:spacing w:after="0" w:line="240" w:lineRule="auto"/>
        <w:jc w:val="both"/>
        <w:rPr>
          <w:lang w:val="uk-UA"/>
        </w:rPr>
      </w:pPr>
    </w:p>
    <w:p w14:paraId="319FC7CA" w14:textId="77777777" w:rsidR="002C5B6C" w:rsidRPr="0078210C" w:rsidRDefault="002C5B6C" w:rsidP="00BB1F5E">
      <w:pPr>
        <w:spacing w:after="0" w:line="240" w:lineRule="auto"/>
        <w:jc w:val="both"/>
        <w:rPr>
          <w:u w:val="single"/>
          <w:lang w:val="uk-UA"/>
        </w:rPr>
      </w:pPr>
      <w:r w:rsidRPr="0078210C">
        <w:rPr>
          <w:lang w:val="uk-UA"/>
        </w:rPr>
        <w:t xml:space="preserve">Назва компанії: </w:t>
      </w:r>
      <w:r w:rsidRPr="0078210C">
        <w:rPr>
          <w:u w:val="single"/>
          <w:lang w:val="uk-UA"/>
        </w:rPr>
        <w:tab/>
      </w:r>
      <w:r w:rsidRPr="0078210C">
        <w:rPr>
          <w:u w:val="single"/>
          <w:lang w:val="uk-UA"/>
        </w:rPr>
        <w:tab/>
      </w:r>
      <w:r w:rsidRPr="0078210C">
        <w:rPr>
          <w:u w:val="single"/>
          <w:lang w:val="uk-UA"/>
        </w:rPr>
        <w:tab/>
      </w:r>
      <w:r w:rsidRPr="0078210C">
        <w:rPr>
          <w:u w:val="single"/>
          <w:lang w:val="uk-UA"/>
        </w:rPr>
        <w:tab/>
      </w:r>
    </w:p>
    <w:p w14:paraId="59C061C1" w14:textId="77777777" w:rsidR="002C5B6C" w:rsidRPr="0078210C" w:rsidRDefault="002C5B6C" w:rsidP="00BB1F5E">
      <w:pPr>
        <w:spacing w:after="0" w:line="240" w:lineRule="auto"/>
        <w:jc w:val="both"/>
        <w:rPr>
          <w:lang w:val="uk-UA"/>
        </w:rPr>
      </w:pPr>
    </w:p>
    <w:p w14:paraId="44730CFE" w14:textId="77777777" w:rsidR="002C5B6C" w:rsidRPr="0078210C" w:rsidRDefault="002C5B6C" w:rsidP="00BB1F5E">
      <w:pPr>
        <w:spacing w:after="0" w:line="240" w:lineRule="auto"/>
        <w:jc w:val="both"/>
        <w:rPr>
          <w:u w:val="single"/>
          <w:lang w:val="uk-UA"/>
        </w:rPr>
      </w:pPr>
      <w:r w:rsidRPr="0078210C">
        <w:rPr>
          <w:lang w:val="uk-UA"/>
        </w:rPr>
        <w:t xml:space="preserve">Адреса компанії: </w:t>
      </w:r>
      <w:r w:rsidRPr="0078210C">
        <w:rPr>
          <w:u w:val="single"/>
          <w:lang w:val="uk-UA"/>
        </w:rPr>
        <w:tab/>
      </w:r>
      <w:r w:rsidRPr="0078210C">
        <w:rPr>
          <w:u w:val="single"/>
          <w:lang w:val="uk-UA"/>
        </w:rPr>
        <w:tab/>
      </w:r>
      <w:r w:rsidRPr="0078210C">
        <w:rPr>
          <w:u w:val="single"/>
          <w:lang w:val="uk-UA"/>
        </w:rPr>
        <w:tab/>
      </w:r>
      <w:r w:rsidRPr="0078210C">
        <w:rPr>
          <w:u w:val="single"/>
          <w:lang w:val="uk-UA"/>
        </w:rPr>
        <w:tab/>
      </w:r>
      <w:r w:rsidRPr="0078210C">
        <w:rPr>
          <w:u w:val="single"/>
          <w:lang w:val="uk-UA"/>
        </w:rPr>
        <w:tab/>
      </w:r>
    </w:p>
    <w:p w14:paraId="0CC64AFC" w14:textId="77777777" w:rsidR="002C5B6C" w:rsidRPr="0078210C" w:rsidRDefault="002C5B6C" w:rsidP="00BB1F5E">
      <w:pPr>
        <w:spacing w:after="0" w:line="240" w:lineRule="auto"/>
        <w:jc w:val="both"/>
        <w:rPr>
          <w:lang w:val="uk-UA"/>
        </w:rPr>
      </w:pPr>
    </w:p>
    <w:p w14:paraId="2E376FCD" w14:textId="46D91530" w:rsidR="002C5B6C" w:rsidRPr="0078210C" w:rsidRDefault="002C5B6C" w:rsidP="00BB1F5E">
      <w:pPr>
        <w:spacing w:after="0" w:line="240" w:lineRule="auto"/>
        <w:jc w:val="both"/>
        <w:rPr>
          <w:u w:val="single"/>
          <w:lang w:val="uk-UA"/>
        </w:rPr>
      </w:pPr>
      <w:r w:rsidRPr="0078210C">
        <w:rPr>
          <w:lang w:val="uk-UA"/>
        </w:rPr>
        <w:t>Телефон і веб-сайт компанії</w:t>
      </w:r>
      <w:r w:rsidR="00756D8A" w:rsidRPr="0078210C">
        <w:rPr>
          <w:lang w:val="uk-UA"/>
        </w:rPr>
        <w:t xml:space="preserve">, контактна </w:t>
      </w:r>
      <w:proofErr w:type="spellStart"/>
      <w:r w:rsidR="00756D8A" w:rsidRPr="0078210C">
        <w:rPr>
          <w:lang w:val="uk-UA"/>
        </w:rPr>
        <w:t>ел.пошта</w:t>
      </w:r>
      <w:proofErr w:type="spellEnd"/>
      <w:r w:rsidRPr="0078210C">
        <w:rPr>
          <w:lang w:val="uk-UA"/>
        </w:rPr>
        <w:t xml:space="preserve">: </w:t>
      </w:r>
      <w:r w:rsidRPr="0078210C">
        <w:rPr>
          <w:u w:val="single"/>
          <w:lang w:val="uk-UA"/>
        </w:rPr>
        <w:tab/>
      </w:r>
      <w:r w:rsidRPr="0078210C">
        <w:rPr>
          <w:u w:val="single"/>
          <w:lang w:val="uk-UA"/>
        </w:rPr>
        <w:tab/>
      </w:r>
      <w:r w:rsidRPr="0078210C">
        <w:rPr>
          <w:u w:val="single"/>
          <w:lang w:val="uk-UA"/>
        </w:rPr>
        <w:tab/>
      </w:r>
    </w:p>
    <w:p w14:paraId="1FC8E58A" w14:textId="77777777" w:rsidR="002C5B6C" w:rsidRPr="0078210C" w:rsidRDefault="002C5B6C" w:rsidP="00BB1F5E">
      <w:pPr>
        <w:spacing w:after="0" w:line="240" w:lineRule="auto"/>
        <w:jc w:val="both"/>
        <w:rPr>
          <w:lang w:val="uk-UA"/>
        </w:rPr>
      </w:pPr>
    </w:p>
    <w:p w14:paraId="791A9F58" w14:textId="5174EF33" w:rsidR="002C5B6C" w:rsidRPr="0078210C" w:rsidRDefault="002C5B6C" w:rsidP="00BB1F5E">
      <w:pPr>
        <w:spacing w:after="0" w:line="240" w:lineRule="auto"/>
        <w:jc w:val="both"/>
        <w:rPr>
          <w:u w:val="single"/>
          <w:lang w:val="uk-UA"/>
        </w:rPr>
      </w:pPr>
      <w:r w:rsidRPr="0078210C">
        <w:rPr>
          <w:lang w:val="uk-UA"/>
        </w:rPr>
        <w:t xml:space="preserve">Реєстраційний номер або номер свідоцтва платника податків: </w:t>
      </w:r>
      <w:r w:rsidRPr="0078210C">
        <w:rPr>
          <w:u w:val="single"/>
          <w:lang w:val="uk-UA"/>
        </w:rPr>
        <w:tab/>
      </w:r>
      <w:r w:rsidRPr="0078210C">
        <w:rPr>
          <w:u w:val="single"/>
          <w:lang w:val="uk-UA"/>
        </w:rPr>
        <w:tab/>
      </w:r>
      <w:r w:rsidRPr="0078210C">
        <w:rPr>
          <w:u w:val="single"/>
          <w:lang w:val="uk-UA"/>
        </w:rPr>
        <w:tab/>
      </w:r>
    </w:p>
    <w:p w14:paraId="0D5FE65D" w14:textId="77777777" w:rsidR="002C5B6C" w:rsidRPr="0078210C" w:rsidRDefault="002C5B6C" w:rsidP="00147D55">
      <w:pPr>
        <w:spacing w:after="0" w:line="240" w:lineRule="auto"/>
        <w:ind w:left="360"/>
        <w:jc w:val="both"/>
        <w:rPr>
          <w:lang w:val="uk-UA"/>
        </w:rPr>
      </w:pPr>
    </w:p>
    <w:p w14:paraId="331526C6" w14:textId="77777777" w:rsidR="002C5B6C" w:rsidRPr="0078210C" w:rsidRDefault="002C5B6C" w:rsidP="00147D55">
      <w:pPr>
        <w:spacing w:after="0" w:line="240" w:lineRule="auto"/>
        <w:jc w:val="both"/>
        <w:rPr>
          <w:u w:val="single"/>
          <w:lang w:val="uk-UA"/>
        </w:rPr>
      </w:pPr>
      <w:r w:rsidRPr="0078210C">
        <w:rPr>
          <w:lang w:val="uk-UA"/>
        </w:rPr>
        <w:t xml:space="preserve">DUNS-номер компанії (якщо є): </w:t>
      </w:r>
      <w:r w:rsidRPr="0078210C">
        <w:rPr>
          <w:u w:val="single"/>
          <w:lang w:val="uk-UA"/>
        </w:rPr>
        <w:tab/>
      </w:r>
      <w:r w:rsidRPr="0078210C">
        <w:rPr>
          <w:u w:val="single"/>
          <w:lang w:val="uk-UA"/>
        </w:rPr>
        <w:tab/>
      </w:r>
      <w:r w:rsidRPr="0078210C">
        <w:rPr>
          <w:u w:val="single"/>
          <w:lang w:val="uk-UA"/>
        </w:rPr>
        <w:tab/>
      </w:r>
      <w:r w:rsidRPr="0078210C">
        <w:rPr>
          <w:u w:val="single"/>
          <w:lang w:val="uk-UA"/>
        </w:rPr>
        <w:tab/>
      </w:r>
    </w:p>
    <w:p w14:paraId="4D7D3B1E" w14:textId="77777777" w:rsidR="002C5B6C" w:rsidRPr="0078210C" w:rsidRDefault="002C5B6C" w:rsidP="00147D55">
      <w:pPr>
        <w:spacing w:after="0" w:line="240" w:lineRule="auto"/>
        <w:ind w:left="360"/>
        <w:jc w:val="both"/>
        <w:rPr>
          <w:lang w:val="uk-UA"/>
        </w:rPr>
      </w:pPr>
    </w:p>
    <w:p w14:paraId="5851C8C9" w14:textId="77777777" w:rsidR="002C5B6C" w:rsidRPr="0078210C" w:rsidRDefault="002C5B6C" w:rsidP="00583D77">
      <w:pPr>
        <w:spacing w:after="0" w:line="240" w:lineRule="auto"/>
        <w:jc w:val="both"/>
        <w:rPr>
          <w:u w:val="single"/>
          <w:lang w:val="uk-UA"/>
        </w:rPr>
      </w:pPr>
      <w:r w:rsidRPr="0078210C">
        <w:rPr>
          <w:lang w:val="uk-UA"/>
        </w:rPr>
        <w:lastRenderedPageBreak/>
        <w:t xml:space="preserve">Чи є у компанії дійсний банківський рахунок (Так/Ні)? </w:t>
      </w:r>
      <w:r w:rsidRPr="0078210C">
        <w:rPr>
          <w:u w:val="single"/>
          <w:lang w:val="uk-UA"/>
        </w:rPr>
        <w:tab/>
      </w:r>
      <w:r w:rsidRPr="0078210C">
        <w:rPr>
          <w:u w:val="single"/>
          <w:lang w:val="uk-UA"/>
        </w:rPr>
        <w:tab/>
      </w:r>
      <w:r w:rsidRPr="0078210C">
        <w:rPr>
          <w:u w:val="single"/>
          <w:lang w:val="uk-UA"/>
        </w:rPr>
        <w:tab/>
      </w:r>
    </w:p>
    <w:p w14:paraId="5490AD85" w14:textId="77777777" w:rsidR="002C5B6C" w:rsidRPr="0078210C" w:rsidRDefault="002C5B6C" w:rsidP="00147D55">
      <w:pPr>
        <w:spacing w:after="0" w:line="240" w:lineRule="auto"/>
        <w:ind w:left="360"/>
        <w:jc w:val="both"/>
        <w:rPr>
          <w:lang w:val="uk-UA"/>
        </w:rPr>
      </w:pPr>
    </w:p>
    <w:p w14:paraId="1139F1ED" w14:textId="2B527026" w:rsidR="00890233" w:rsidRPr="0078210C" w:rsidRDefault="002C5B6C" w:rsidP="00147D55">
      <w:pPr>
        <w:spacing w:after="0" w:line="240" w:lineRule="auto"/>
        <w:jc w:val="both"/>
        <w:rPr>
          <w:u w:val="single"/>
          <w:lang w:val="uk-UA"/>
        </w:rPr>
      </w:pPr>
      <w:r w:rsidRPr="0078210C">
        <w:rPr>
          <w:lang w:val="uk-UA"/>
        </w:rPr>
        <w:t xml:space="preserve">Офіційна назва, пов'язана з банківським рахунком (для оплати): </w:t>
      </w:r>
      <w:r w:rsidRPr="0078210C">
        <w:rPr>
          <w:u w:val="single"/>
          <w:lang w:val="uk-UA"/>
        </w:rPr>
        <w:tab/>
      </w:r>
      <w:r w:rsidRPr="0078210C">
        <w:rPr>
          <w:u w:val="single"/>
          <w:lang w:val="uk-UA"/>
        </w:rPr>
        <w:tab/>
      </w:r>
      <w:r w:rsidRPr="0078210C">
        <w:rPr>
          <w:u w:val="single"/>
          <w:lang w:val="uk-UA"/>
        </w:rPr>
        <w:tab/>
      </w:r>
    </w:p>
    <w:p w14:paraId="14A51B5A" w14:textId="645C8F5D" w:rsidR="00BB1F5E" w:rsidRPr="0078210C" w:rsidRDefault="00BB1F5E">
      <w:pPr>
        <w:spacing w:after="0" w:line="240" w:lineRule="auto"/>
        <w:rPr>
          <w:u w:val="single"/>
          <w:lang w:val="uk-UA"/>
        </w:rPr>
      </w:pPr>
      <w:r w:rsidRPr="0078210C">
        <w:rPr>
          <w:u w:val="single"/>
          <w:lang w:val="uk-UA"/>
        </w:rPr>
        <w:br w:type="page"/>
      </w:r>
    </w:p>
    <w:p w14:paraId="2DBAB355" w14:textId="2BB573B0" w:rsidR="00BB1F5E" w:rsidRPr="0078210C" w:rsidRDefault="00BB1F5E" w:rsidP="00BB1F5E">
      <w:pPr>
        <w:spacing w:after="0" w:line="240" w:lineRule="auto"/>
        <w:jc w:val="both"/>
        <w:rPr>
          <w:lang w:val="uk-UA"/>
        </w:rPr>
      </w:pPr>
      <w:bookmarkStart w:id="1" w:name="_Toc477344159"/>
      <w:r w:rsidRPr="0078210C">
        <w:rPr>
          <w:b/>
          <w:u w:val="single"/>
          <w:lang w:val="uk-UA"/>
        </w:rPr>
        <w:lastRenderedPageBreak/>
        <w:t xml:space="preserve">Розділ </w:t>
      </w:r>
      <w:r w:rsidR="00F601CD" w:rsidRPr="0078210C">
        <w:rPr>
          <w:b/>
          <w:u w:val="single"/>
          <w:lang w:val="uk-UA"/>
        </w:rPr>
        <w:t>V</w:t>
      </w:r>
      <w:r w:rsidRPr="0078210C">
        <w:rPr>
          <w:b/>
          <w:u w:val="single"/>
          <w:lang w:val="uk-UA"/>
        </w:rPr>
        <w:t>. Обов’язкові засвідчення</w:t>
      </w:r>
      <w:bookmarkEnd w:id="1"/>
    </w:p>
    <w:p w14:paraId="6E7E8DC1" w14:textId="77777777" w:rsidR="00BB1F5E" w:rsidRPr="0078210C" w:rsidRDefault="00BB1F5E" w:rsidP="00BB1F5E">
      <w:pPr>
        <w:pStyle w:val="SectionTitleHead"/>
        <w:jc w:val="center"/>
        <w:outlineLvl w:val="0"/>
        <w:rPr>
          <w:rFonts w:ascii="Times New Roman" w:hAnsi="Times New Roman"/>
          <w:lang w:val="uk-UA"/>
        </w:rPr>
      </w:pPr>
    </w:p>
    <w:p w14:paraId="08112911" w14:textId="77777777" w:rsidR="00BB1F5E" w:rsidRPr="0078210C" w:rsidRDefault="00BB1F5E" w:rsidP="00BB1F5E">
      <w:pPr>
        <w:pStyle w:val="SectionTitleHead"/>
        <w:jc w:val="center"/>
        <w:outlineLvl w:val="0"/>
        <w:rPr>
          <w:rFonts w:ascii="Times New Roman" w:hAnsi="Times New Roman"/>
          <w:lang w:val="uk-UA"/>
        </w:rPr>
      </w:pPr>
      <w:bookmarkStart w:id="2" w:name="_Toc477344160"/>
      <w:r w:rsidRPr="0078210C">
        <w:rPr>
          <w:rFonts w:ascii="Times New Roman" w:hAnsi="Times New Roman"/>
          <w:lang w:val="uk-UA"/>
        </w:rPr>
        <w:t>засвідчення відповідальності</w:t>
      </w:r>
      <w:bookmarkEnd w:id="2"/>
    </w:p>
    <w:p w14:paraId="15611FB6" w14:textId="4CC9AB32" w:rsidR="00BB1F5E" w:rsidRPr="0078210C" w:rsidRDefault="00BB1F5E" w:rsidP="00BB1F5E">
      <w:pPr>
        <w:pStyle w:val="Subhead"/>
        <w:spacing w:before="240" w:after="0"/>
        <w:rPr>
          <w:rFonts w:ascii="Times New Roman" w:hAnsi="Times New Roman" w:cs="Times New Roman"/>
          <w:noProof w:val="0"/>
          <w:lang w:val="uk-UA"/>
        </w:rPr>
      </w:pPr>
      <w:r w:rsidRPr="0078210C">
        <w:rPr>
          <w:rFonts w:ascii="Times New Roman" w:hAnsi="Times New Roman" w:cs="Times New Roman"/>
          <w:noProof w:val="0"/>
          <w:lang w:val="uk-UA"/>
        </w:rPr>
        <w:t>1.</w:t>
      </w:r>
      <w:r w:rsidR="00B53803" w:rsidRPr="0078210C">
        <w:rPr>
          <w:rFonts w:ascii="Times New Roman" w:hAnsi="Times New Roman" w:cs="Times New Roman"/>
          <w:noProof w:val="0"/>
          <w:lang w:val="uk-UA"/>
        </w:rPr>
        <w:t xml:space="preserve"> </w:t>
      </w:r>
      <w:r w:rsidRPr="0078210C">
        <w:rPr>
          <w:rFonts w:ascii="Times New Roman" w:hAnsi="Times New Roman" w:cs="Times New Roman"/>
          <w:noProof w:val="0"/>
          <w:lang w:val="uk-UA"/>
        </w:rPr>
        <w:t>Інформація про організацію заявника</w:t>
      </w:r>
    </w:p>
    <w:p w14:paraId="4A0A34E0" w14:textId="77777777" w:rsidR="00BB1F5E" w:rsidRPr="0078210C" w:rsidRDefault="00BB1F5E" w:rsidP="00BB1F5E">
      <w:pPr>
        <w:pStyle w:val="Default"/>
        <w:spacing w:before="240"/>
        <w:rPr>
          <w:rFonts w:ascii="Times New Roman" w:hAnsi="Times New Roman" w:cs="Times New Roman"/>
          <w:sz w:val="22"/>
          <w:szCs w:val="22"/>
          <w:lang w:val="uk-UA"/>
        </w:rPr>
      </w:pPr>
      <w:r w:rsidRPr="0078210C">
        <w:rPr>
          <w:rFonts w:ascii="Times New Roman" w:hAnsi="Times New Roman" w:cs="Times New Roman"/>
          <w:b/>
          <w:sz w:val="22"/>
          <w:szCs w:val="22"/>
          <w:lang w:val="uk-UA"/>
        </w:rPr>
        <w:t>Назва організації</w:t>
      </w:r>
      <w:r w:rsidRPr="0078210C">
        <w:rPr>
          <w:rFonts w:ascii="Times New Roman" w:hAnsi="Times New Roman" w:cs="Times New Roman"/>
          <w:sz w:val="22"/>
          <w:szCs w:val="22"/>
          <w:lang w:val="uk-UA"/>
        </w:rPr>
        <w:t xml:space="preserve">: </w:t>
      </w:r>
      <w:r w:rsidRPr="0078210C">
        <w:rPr>
          <w:rFonts w:ascii="Times New Roman" w:hAnsi="Times New Roman" w:cs="Times New Roman"/>
          <w:lang w:val="uk-UA"/>
        </w:rPr>
        <w:t>Повна офіційна назва організації</w:t>
      </w:r>
      <w:r w:rsidRPr="0078210C">
        <w:rPr>
          <w:rFonts w:ascii="Times New Roman" w:hAnsi="Times New Roman" w:cs="Times New Roman"/>
          <w:sz w:val="22"/>
          <w:szCs w:val="22"/>
          <w:lang w:val="uk-UA"/>
        </w:rPr>
        <w:tab/>
      </w:r>
      <w:r w:rsidRPr="0078210C">
        <w:rPr>
          <w:rFonts w:ascii="Times New Roman" w:hAnsi="Times New Roman" w:cs="Times New Roman"/>
          <w:sz w:val="22"/>
          <w:szCs w:val="22"/>
          <w:lang w:val="uk-UA"/>
        </w:rPr>
        <w:tab/>
      </w:r>
    </w:p>
    <w:p w14:paraId="049B5237" w14:textId="77777777" w:rsidR="00BB1F5E" w:rsidRPr="0078210C" w:rsidRDefault="00BB1F5E" w:rsidP="00BB1F5E">
      <w:pPr>
        <w:pStyle w:val="Default"/>
        <w:spacing w:before="240"/>
        <w:rPr>
          <w:rFonts w:ascii="Times New Roman" w:hAnsi="Times New Roman" w:cs="Times New Roman"/>
          <w:sz w:val="22"/>
          <w:szCs w:val="22"/>
          <w:lang w:val="uk-UA"/>
        </w:rPr>
      </w:pPr>
      <w:r w:rsidRPr="0078210C">
        <w:rPr>
          <w:rFonts w:ascii="Times New Roman" w:hAnsi="Times New Roman" w:cs="Times New Roman"/>
          <w:b/>
          <w:sz w:val="22"/>
          <w:szCs w:val="22"/>
          <w:lang w:val="uk-UA"/>
        </w:rPr>
        <w:t>Адреса</w:t>
      </w:r>
      <w:r w:rsidRPr="0078210C">
        <w:rPr>
          <w:rFonts w:ascii="Times New Roman" w:hAnsi="Times New Roman" w:cs="Times New Roman"/>
          <w:sz w:val="22"/>
          <w:szCs w:val="22"/>
          <w:lang w:val="uk-UA"/>
        </w:rPr>
        <w:t>: Адреса організації</w:t>
      </w:r>
    </w:p>
    <w:p w14:paraId="55ADBD7A" w14:textId="3AA10151" w:rsidR="00BB1F5E" w:rsidRPr="0078210C" w:rsidRDefault="00BB1F5E" w:rsidP="00BB1F5E">
      <w:pPr>
        <w:pStyle w:val="Subhead"/>
        <w:keepNext w:val="0"/>
        <w:spacing w:before="240" w:after="0"/>
        <w:rPr>
          <w:rFonts w:ascii="Times New Roman" w:eastAsia="Calibri" w:hAnsi="Times New Roman" w:cs="Times New Roman"/>
          <w:b w:val="0"/>
          <w:bCs w:val="0"/>
          <w:noProof w:val="0"/>
          <w:color w:val="000000"/>
          <w:lang w:val="uk-UA"/>
        </w:rPr>
      </w:pPr>
      <w:r w:rsidRPr="0078210C">
        <w:rPr>
          <w:rFonts w:ascii="Times New Roman" w:hAnsi="Times New Roman" w:cs="Times New Roman"/>
          <w:noProof w:val="0"/>
          <w:lang w:val="uk-UA"/>
        </w:rPr>
        <w:t xml:space="preserve">Номер DUNS: </w:t>
      </w:r>
      <w:r w:rsidRPr="0078210C">
        <w:rPr>
          <w:rFonts w:ascii="Times New Roman" w:eastAsia="Calibri" w:hAnsi="Times New Roman" w:cs="Times New Roman"/>
          <w:b w:val="0"/>
          <w:bCs w:val="0"/>
          <w:noProof w:val="0"/>
          <w:color w:val="000000"/>
          <w:lang w:val="uk-UA"/>
        </w:rPr>
        <w:t>Вкажіть номер в Універсальній системі нумерації даних (DUNS), призначений організації.</w:t>
      </w:r>
      <w:r w:rsidRPr="0078210C">
        <w:rPr>
          <w:rFonts w:ascii="Times New Roman" w:eastAsia="Calibri" w:hAnsi="Times New Roman" w:cs="Times New Roman"/>
          <w:b w:val="0"/>
          <w:bCs w:val="0"/>
          <w:noProof w:val="0"/>
          <w:color w:val="000000"/>
          <w:lang w:val="uk-UA"/>
        </w:rPr>
        <w:br/>
      </w:r>
      <w:r w:rsidRPr="0078210C">
        <w:rPr>
          <w:rFonts w:ascii="Times New Roman" w:hAnsi="Times New Roman" w:cs="Times New Roman"/>
          <w:b w:val="0"/>
          <w:noProof w:val="0"/>
          <w:lang w:val="uk-UA"/>
        </w:rPr>
        <w:t xml:space="preserve">(Інструкції заявникам. Якщо вартість </w:t>
      </w:r>
      <w:proofErr w:type="spellStart"/>
      <w:r w:rsidRPr="0078210C">
        <w:rPr>
          <w:rFonts w:ascii="Times New Roman" w:hAnsi="Times New Roman" w:cs="Times New Roman"/>
          <w:b w:val="0"/>
          <w:noProof w:val="0"/>
          <w:lang w:val="uk-UA"/>
        </w:rPr>
        <w:t>субконтракту</w:t>
      </w:r>
      <w:proofErr w:type="spellEnd"/>
      <w:r w:rsidRPr="0078210C">
        <w:rPr>
          <w:rFonts w:ascii="Times New Roman" w:hAnsi="Times New Roman" w:cs="Times New Roman"/>
          <w:b w:val="0"/>
          <w:noProof w:val="0"/>
          <w:lang w:val="uk-UA"/>
        </w:rPr>
        <w:t xml:space="preserve"> дорівнює чи перевищує 30 000 </w:t>
      </w:r>
      <w:proofErr w:type="spellStart"/>
      <w:r w:rsidRPr="0078210C">
        <w:rPr>
          <w:rFonts w:ascii="Times New Roman" w:hAnsi="Times New Roman" w:cs="Times New Roman"/>
          <w:b w:val="0"/>
          <w:noProof w:val="0"/>
          <w:lang w:val="uk-UA"/>
        </w:rPr>
        <w:t>дол</w:t>
      </w:r>
      <w:proofErr w:type="spellEnd"/>
      <w:r w:rsidRPr="0078210C">
        <w:rPr>
          <w:rFonts w:ascii="Times New Roman" w:hAnsi="Times New Roman" w:cs="Times New Roman"/>
          <w:b w:val="0"/>
          <w:noProof w:val="0"/>
          <w:lang w:val="uk-UA"/>
        </w:rPr>
        <w:t>. США,</w:t>
      </w:r>
      <w:r w:rsidR="00B53803" w:rsidRPr="0078210C">
        <w:rPr>
          <w:rFonts w:ascii="Times New Roman" w:hAnsi="Times New Roman" w:cs="Times New Roman"/>
          <w:b w:val="0"/>
          <w:noProof w:val="0"/>
          <w:lang w:val="uk-UA"/>
        </w:rPr>
        <w:t xml:space="preserve"> </w:t>
      </w:r>
      <w:r w:rsidRPr="0078210C">
        <w:rPr>
          <w:rFonts w:ascii="Times New Roman" w:hAnsi="Times New Roman" w:cs="Times New Roman"/>
          <w:b w:val="0"/>
          <w:noProof w:val="0"/>
          <w:lang w:val="uk-UA"/>
        </w:rPr>
        <w:t xml:space="preserve">заявник зобов’язаний повідомити компанії «Кімонікс» призначений йому номер DUNS, якщо тільки він не підпадає від звільнення від такого обов’язку. Заявник не зобов’язаний повідомляти номер DUNS у разі негативної відповіді на запитання пункту 3(а) нижче (а саме, якщо сукупний дохід заявника з усіх джерел у попередньому податковому році був меншим 300 000 </w:t>
      </w:r>
      <w:proofErr w:type="spellStart"/>
      <w:r w:rsidRPr="0078210C">
        <w:rPr>
          <w:rFonts w:ascii="Times New Roman" w:hAnsi="Times New Roman" w:cs="Times New Roman"/>
          <w:b w:val="0"/>
          <w:noProof w:val="0"/>
          <w:lang w:val="uk-UA"/>
        </w:rPr>
        <w:t>дол</w:t>
      </w:r>
      <w:proofErr w:type="spellEnd"/>
      <w:r w:rsidRPr="0078210C">
        <w:rPr>
          <w:rFonts w:ascii="Times New Roman" w:hAnsi="Times New Roman" w:cs="Times New Roman"/>
          <w:b w:val="0"/>
          <w:noProof w:val="0"/>
          <w:lang w:val="uk-UA"/>
        </w:rPr>
        <w:t xml:space="preserve">. США). Якщо заявник не має номеру DUNS і не може одержати його до завершення встановленого строку подання пропозицій, заявник повідомляє в «Засвідченні відповідальності» про свій намір зареєструватися в Універсальній системі нумерації даних (DUNS) і одержати номер DUNS у разі, якщо він буде відібраний для укладання з ним </w:t>
      </w:r>
      <w:proofErr w:type="spellStart"/>
      <w:r w:rsidRPr="0078210C">
        <w:rPr>
          <w:rFonts w:ascii="Times New Roman" w:hAnsi="Times New Roman" w:cs="Times New Roman"/>
          <w:b w:val="0"/>
          <w:noProof w:val="0"/>
          <w:lang w:val="uk-UA"/>
        </w:rPr>
        <w:t>Субконтракту</w:t>
      </w:r>
      <w:proofErr w:type="spellEnd"/>
      <w:r w:rsidRPr="0078210C">
        <w:rPr>
          <w:rFonts w:ascii="Times New Roman" w:hAnsi="Times New Roman" w:cs="Times New Roman"/>
          <w:b w:val="0"/>
          <w:noProof w:val="0"/>
          <w:lang w:val="uk-UA"/>
        </w:rPr>
        <w:t xml:space="preserve"> або пояснює, чому він не може одержати номер DUNS. Для одержання номеру DUNS звертайтеся до компанії </w:t>
      </w:r>
      <w:proofErr w:type="spellStart"/>
      <w:r w:rsidRPr="0078210C">
        <w:rPr>
          <w:rFonts w:ascii="Times New Roman" w:hAnsi="Times New Roman" w:cs="Times New Roman"/>
          <w:b w:val="0"/>
          <w:noProof w:val="0"/>
          <w:lang w:val="uk-UA"/>
        </w:rPr>
        <w:t>Dun</w:t>
      </w:r>
      <w:proofErr w:type="spellEnd"/>
      <w:r w:rsidRPr="0078210C">
        <w:rPr>
          <w:rFonts w:ascii="Times New Roman" w:hAnsi="Times New Roman" w:cs="Times New Roman"/>
          <w:b w:val="0"/>
          <w:noProof w:val="0"/>
          <w:lang w:val="uk-UA"/>
        </w:rPr>
        <w:t xml:space="preserve"> &amp; </w:t>
      </w:r>
      <w:proofErr w:type="spellStart"/>
      <w:r w:rsidRPr="0078210C">
        <w:rPr>
          <w:rFonts w:ascii="Times New Roman" w:hAnsi="Times New Roman" w:cs="Times New Roman"/>
          <w:b w:val="0"/>
          <w:noProof w:val="0"/>
          <w:lang w:val="uk-UA"/>
        </w:rPr>
        <w:t>Bradstreet</w:t>
      </w:r>
      <w:proofErr w:type="spellEnd"/>
      <w:r w:rsidRPr="0078210C">
        <w:rPr>
          <w:rFonts w:ascii="Times New Roman" w:hAnsi="Times New Roman" w:cs="Times New Roman"/>
          <w:b w:val="0"/>
          <w:noProof w:val="0"/>
          <w:lang w:val="uk-UA"/>
        </w:rPr>
        <w:t xml:space="preserve"> через веб сторінку </w:t>
      </w:r>
      <w:hyperlink r:id="rId17" w:history="1">
        <w:r w:rsidRPr="0078210C">
          <w:rPr>
            <w:rFonts w:ascii="Times New Roman" w:hAnsi="Times New Roman" w:cs="Times New Roman"/>
            <w:b w:val="0"/>
            <w:noProof w:val="0"/>
            <w:lang w:val="uk-UA"/>
          </w:rPr>
          <w:t>https://fedgov.dnb.com/webform</w:t>
        </w:r>
      </w:hyperlink>
      <w:r w:rsidRPr="0078210C">
        <w:rPr>
          <w:rFonts w:ascii="Times New Roman" w:hAnsi="Times New Roman" w:cs="Times New Roman"/>
          <w:b w:val="0"/>
          <w:noProof w:val="0"/>
          <w:lang w:val="uk-UA"/>
        </w:rPr>
        <w:t>. Кімонікс надає заявникам додаткові роз’яснення щодо одержання номеру DUNS.)</w:t>
      </w:r>
      <w:r w:rsidRPr="0078210C">
        <w:rPr>
          <w:rFonts w:ascii="Times New Roman" w:eastAsia="Calibri" w:hAnsi="Times New Roman" w:cs="Times New Roman"/>
          <w:b w:val="0"/>
          <w:bCs w:val="0"/>
          <w:noProof w:val="0"/>
          <w:color w:val="000000"/>
          <w:lang w:val="uk-UA"/>
        </w:rPr>
        <w:t xml:space="preserve"> </w:t>
      </w:r>
    </w:p>
    <w:p w14:paraId="054AE5B0" w14:textId="77777777" w:rsidR="00BB1F5E" w:rsidRPr="0078210C" w:rsidRDefault="00BB1F5E" w:rsidP="00BB1F5E">
      <w:pPr>
        <w:pStyle w:val="Subhead"/>
        <w:spacing w:before="240" w:after="0"/>
        <w:rPr>
          <w:rFonts w:ascii="Times New Roman" w:hAnsi="Times New Roman" w:cs="Times New Roman"/>
          <w:noProof w:val="0"/>
          <w:lang w:val="uk-UA"/>
        </w:rPr>
      </w:pPr>
      <w:r w:rsidRPr="0078210C">
        <w:rPr>
          <w:rFonts w:ascii="Times New Roman" w:hAnsi="Times New Roman" w:cs="Times New Roman"/>
          <w:noProof w:val="0"/>
          <w:lang w:val="uk-UA"/>
        </w:rPr>
        <w:t>2. Особи, уповноважені вести переговори</w:t>
      </w:r>
    </w:p>
    <w:p w14:paraId="255A47C9" w14:textId="77777777" w:rsidR="00BB1F5E" w:rsidRPr="0078210C" w:rsidRDefault="00BB1F5E" w:rsidP="00BB1F5E">
      <w:pPr>
        <w:spacing w:before="240"/>
        <w:rPr>
          <w:lang w:val="uk-UA"/>
        </w:rPr>
      </w:pPr>
      <w:r w:rsidRPr="0078210C">
        <w:rPr>
          <w:lang w:val="uk-UA"/>
        </w:rPr>
        <w:t>Пропозиція назва компанії, підготовлена у відповідь на назва і номер запиту на подання пропозицій може обговорюватися з будь-ким з перелічених нижче осіб. Ці особи уповноважені представляти назва компанії у переговорах з приводу даної пропозиції.</w:t>
      </w:r>
    </w:p>
    <w:p w14:paraId="1380C25D" w14:textId="77777777" w:rsidR="00BB1F5E" w:rsidRPr="0078210C" w:rsidRDefault="00BB1F5E" w:rsidP="00BB1F5E">
      <w:pPr>
        <w:spacing w:before="240"/>
        <w:rPr>
          <w:lang w:val="uk-UA"/>
        </w:rPr>
      </w:pPr>
      <w:r w:rsidRPr="0078210C">
        <w:rPr>
          <w:lang w:val="uk-UA"/>
        </w:rPr>
        <w:t>Перелік уповноважених осіб з правом підпису</w:t>
      </w:r>
    </w:p>
    <w:p w14:paraId="4DAD232E" w14:textId="77777777" w:rsidR="00BB1F5E" w:rsidRPr="0078210C" w:rsidRDefault="00BB1F5E" w:rsidP="00BB1F5E">
      <w:pPr>
        <w:spacing w:before="240"/>
        <w:rPr>
          <w:lang w:val="uk-UA"/>
        </w:rPr>
      </w:pPr>
      <w:r w:rsidRPr="0078210C">
        <w:rPr>
          <w:lang w:val="uk-UA"/>
        </w:rPr>
        <w:t xml:space="preserve">З уповноваженими особами можна зв’язатися в офісі назва компанії за вказаною нижче </w:t>
      </w:r>
      <w:proofErr w:type="spellStart"/>
      <w:r w:rsidRPr="0078210C">
        <w:rPr>
          <w:lang w:val="uk-UA"/>
        </w:rPr>
        <w:t>адресою</w:t>
      </w:r>
      <w:proofErr w:type="spellEnd"/>
      <w:r w:rsidRPr="0078210C">
        <w:rPr>
          <w:lang w:val="uk-UA"/>
        </w:rPr>
        <w:t>:</w:t>
      </w:r>
    </w:p>
    <w:p w14:paraId="062B7ACC" w14:textId="77777777" w:rsidR="00BB1F5E" w:rsidRPr="0078210C" w:rsidRDefault="00BB1F5E" w:rsidP="00BB1F5E">
      <w:pPr>
        <w:spacing w:before="240"/>
        <w:rPr>
          <w:lang w:val="uk-UA"/>
        </w:rPr>
      </w:pPr>
      <w:r w:rsidRPr="0078210C">
        <w:rPr>
          <w:lang w:val="uk-UA"/>
        </w:rPr>
        <w:t>Адреса:</w:t>
      </w:r>
      <w:r w:rsidRPr="0078210C">
        <w:rPr>
          <w:lang w:val="uk-UA"/>
        </w:rPr>
        <w:br/>
        <w:t>Телефон/факс:</w:t>
      </w:r>
      <w:r w:rsidRPr="0078210C">
        <w:rPr>
          <w:lang w:val="uk-UA"/>
        </w:rPr>
        <w:br/>
        <w:t>Адреса електронної пошти:</w:t>
      </w:r>
    </w:p>
    <w:p w14:paraId="4D12AAD7" w14:textId="77777777" w:rsidR="00BB1F5E" w:rsidRPr="0078210C" w:rsidRDefault="00BB1F5E" w:rsidP="00BB1F5E">
      <w:pPr>
        <w:spacing w:before="240"/>
        <w:rPr>
          <w:lang w:val="uk-UA"/>
        </w:rPr>
      </w:pPr>
    </w:p>
    <w:p w14:paraId="6030E5ED" w14:textId="77777777" w:rsidR="00BB1F5E" w:rsidRPr="0078210C" w:rsidRDefault="00BB1F5E" w:rsidP="00BB1F5E">
      <w:pPr>
        <w:pStyle w:val="Subhead"/>
        <w:spacing w:before="240" w:after="0"/>
        <w:rPr>
          <w:rFonts w:ascii="Times New Roman" w:hAnsi="Times New Roman" w:cs="Times New Roman"/>
          <w:noProof w:val="0"/>
          <w:lang w:val="uk-UA"/>
        </w:rPr>
      </w:pPr>
      <w:r w:rsidRPr="0078210C">
        <w:rPr>
          <w:rFonts w:ascii="Times New Roman" w:hAnsi="Times New Roman" w:cs="Times New Roman"/>
          <w:noProof w:val="0"/>
          <w:lang w:val="uk-UA"/>
        </w:rPr>
        <w:t>3. Наявність достатніх фінансових ресурсів</w:t>
      </w:r>
    </w:p>
    <w:p w14:paraId="4EF19D8C" w14:textId="6527FB50" w:rsidR="00BB1F5E" w:rsidRPr="0078210C" w:rsidRDefault="00BB1F5E" w:rsidP="00BB1F5E">
      <w:pPr>
        <w:spacing w:before="240"/>
        <w:rPr>
          <w:lang w:val="uk-UA"/>
        </w:rPr>
      </w:pPr>
      <w:r w:rsidRPr="0078210C">
        <w:rPr>
          <w:lang w:val="uk-UA"/>
        </w:rPr>
        <w:t>Назва компанії</w:t>
      </w:r>
      <w:r w:rsidR="00B53803" w:rsidRPr="0078210C">
        <w:rPr>
          <w:lang w:val="uk-UA"/>
        </w:rPr>
        <w:t xml:space="preserve"> </w:t>
      </w:r>
      <w:r w:rsidRPr="0078210C">
        <w:rPr>
          <w:lang w:val="uk-UA"/>
        </w:rPr>
        <w:t>має достатні фінансові ресурси для виконання даного контракту, про</w:t>
      </w:r>
      <w:r w:rsidR="00B53803" w:rsidRPr="0078210C">
        <w:rPr>
          <w:lang w:val="uk-UA"/>
        </w:rPr>
        <w:t xml:space="preserve"> </w:t>
      </w:r>
      <w:r w:rsidRPr="0078210C">
        <w:rPr>
          <w:lang w:val="uk-UA"/>
        </w:rPr>
        <w:t>що свідчить перевірена аудитором фінансова звітність (або вкажіть інші документи, які, можливо, були подані), що подається разом з конкурсною пропозицією.</w:t>
      </w:r>
    </w:p>
    <w:p w14:paraId="2635E5A5" w14:textId="77777777" w:rsidR="00BB1F5E" w:rsidRPr="0078210C" w:rsidRDefault="00BB1F5E" w:rsidP="00BB1F5E">
      <w:pPr>
        <w:spacing w:before="240"/>
        <w:rPr>
          <w:lang w:val="uk-UA"/>
        </w:rPr>
      </w:pPr>
      <w:r w:rsidRPr="0078210C">
        <w:rPr>
          <w:lang w:val="uk-UA"/>
        </w:rPr>
        <w:lastRenderedPageBreak/>
        <w:t xml:space="preserve">Якщо за результатами конкурсу заявника відібрано для укладання договору </w:t>
      </w:r>
      <w:proofErr w:type="spellStart"/>
      <w:r w:rsidRPr="0078210C">
        <w:rPr>
          <w:lang w:val="uk-UA"/>
        </w:rPr>
        <w:t>субконтракту</w:t>
      </w:r>
      <w:proofErr w:type="spellEnd"/>
      <w:r w:rsidRPr="0078210C">
        <w:rPr>
          <w:lang w:val="uk-UA"/>
        </w:rPr>
        <w:t xml:space="preserve"> вартістю 30 000 </w:t>
      </w:r>
      <w:proofErr w:type="spellStart"/>
      <w:r w:rsidRPr="0078210C">
        <w:rPr>
          <w:lang w:val="uk-UA"/>
        </w:rPr>
        <w:t>дол</w:t>
      </w:r>
      <w:proofErr w:type="spellEnd"/>
      <w:r w:rsidRPr="0078210C">
        <w:rPr>
          <w:lang w:val="uk-UA"/>
        </w:rPr>
        <w:t xml:space="preserve">. США і більше, і заявник не підпадає під звільнення на підставі негативної відповіді на запитання в пункті 3а, інформацію про укладання такого договору може бути оприлюднено через веб сайт FSRS.gov відповідно до Законів США про підзвітність і прозорість федерального фінансування від 2006 і 2008 </w:t>
      </w:r>
      <w:proofErr w:type="spellStart"/>
      <w:r w:rsidRPr="0078210C">
        <w:rPr>
          <w:lang w:val="uk-UA"/>
        </w:rPr>
        <w:t>р.р</w:t>
      </w:r>
      <w:proofErr w:type="spellEnd"/>
      <w:r w:rsidRPr="0078210C">
        <w:rPr>
          <w:lang w:val="uk-UA"/>
        </w:rPr>
        <w:t xml:space="preserve">. Згідно з вимогами пункту 52.204-20 Федеральних правил </w:t>
      </w:r>
      <w:proofErr w:type="spellStart"/>
      <w:r w:rsidRPr="0078210C">
        <w:rPr>
          <w:lang w:val="uk-UA"/>
        </w:rPr>
        <w:t>закупівель</w:t>
      </w:r>
      <w:proofErr w:type="spellEnd"/>
      <w:r w:rsidRPr="0078210C">
        <w:rPr>
          <w:lang w:val="uk-UA"/>
        </w:rPr>
        <w:t xml:space="preserve"> (FAR) та частини 170 глави 2 Кодексу федеральних правил (CFR), якщо заявник дає позитивні відповіді на запитання пунктів 3а і 3b і негативні відповіді на запитання пунктів 3с і 3d, він зобов’язаний повідомити компанії «Кімонікс» для цілей звітування прізвища та розміри заробітків п’яти керівних працівників з найвищим рівнем оплати праці. Подаючи цю пропозицію, заявник погоджується задовольнити цю вимогу у разі укладання ним договору </w:t>
      </w:r>
      <w:proofErr w:type="spellStart"/>
      <w:r w:rsidRPr="0078210C">
        <w:rPr>
          <w:lang w:val="uk-UA"/>
        </w:rPr>
        <w:t>субконтракту</w:t>
      </w:r>
      <w:proofErr w:type="spellEnd"/>
      <w:r w:rsidRPr="0078210C">
        <w:rPr>
          <w:lang w:val="uk-UA"/>
        </w:rPr>
        <w:t>/гранту.</w:t>
      </w:r>
    </w:p>
    <w:p w14:paraId="7CB79FFD" w14:textId="77777777" w:rsidR="00BB1F5E" w:rsidRPr="0078210C" w:rsidRDefault="00BB1F5E" w:rsidP="00BB1F5E">
      <w:pPr>
        <w:spacing w:before="240"/>
        <w:rPr>
          <w:lang w:val="uk-UA"/>
        </w:rPr>
      </w:pPr>
      <w:r w:rsidRPr="0078210C">
        <w:rPr>
          <w:lang w:val="uk-UA"/>
        </w:rPr>
        <w:t>Відповідно до положень згаданих вище законів та для з’ясування того, чи зобов’язаний заявник задовольняти застосовні у даному випадку вимоги щодо звітування, назва компанії засвідчує такі факти:</w:t>
      </w:r>
    </w:p>
    <w:p w14:paraId="2B819DD4" w14:textId="77777777" w:rsidR="00BB1F5E" w:rsidRPr="0078210C" w:rsidRDefault="00BB1F5E" w:rsidP="00BB1F5E">
      <w:pPr>
        <w:pStyle w:val="ListParagraph"/>
        <w:numPr>
          <w:ilvl w:val="0"/>
          <w:numId w:val="19"/>
        </w:numPr>
        <w:suppressAutoHyphens w:val="0"/>
        <w:spacing w:before="240"/>
        <w:contextualSpacing/>
        <w:rPr>
          <w:bCs/>
          <w:szCs w:val="24"/>
          <w:lang w:val="uk-UA"/>
        </w:rPr>
      </w:pPr>
      <w:r w:rsidRPr="0078210C">
        <w:rPr>
          <w:bCs/>
          <w:szCs w:val="24"/>
          <w:lang w:val="uk-UA"/>
        </w:rPr>
        <w:t xml:space="preserve">Чи перевищував сукупний дохід вашої організації з усіх джерел у попередньому податковому році 300 000 </w:t>
      </w:r>
      <w:proofErr w:type="spellStart"/>
      <w:r w:rsidRPr="0078210C">
        <w:rPr>
          <w:bCs/>
          <w:szCs w:val="24"/>
          <w:lang w:val="uk-UA"/>
        </w:rPr>
        <w:t>дол</w:t>
      </w:r>
      <w:proofErr w:type="spellEnd"/>
      <w:r w:rsidRPr="0078210C">
        <w:rPr>
          <w:bCs/>
          <w:szCs w:val="24"/>
          <w:lang w:val="uk-UA"/>
        </w:rPr>
        <w:t>. США?</w:t>
      </w:r>
    </w:p>
    <w:p w14:paraId="26909DAB" w14:textId="77777777" w:rsidR="00BB1F5E" w:rsidRPr="0078210C" w:rsidRDefault="00BB1F5E" w:rsidP="00BB1F5E">
      <w:pPr>
        <w:pStyle w:val="ListParagraph"/>
        <w:suppressAutoHyphens w:val="0"/>
        <w:contextualSpacing/>
        <w:rPr>
          <w:bCs/>
          <w:szCs w:val="24"/>
          <w:lang w:val="uk-UA"/>
        </w:rPr>
      </w:pPr>
    </w:p>
    <w:p w14:paraId="14FD5FD2" w14:textId="3B532DA8" w:rsidR="00BB1F5E" w:rsidRPr="0078210C" w:rsidRDefault="00BB1F5E" w:rsidP="00BB1F5E">
      <w:pPr>
        <w:ind w:firstLine="720"/>
        <w:rPr>
          <w:szCs w:val="24"/>
          <w:lang w:val="uk-UA"/>
        </w:rPr>
      </w:pPr>
      <w:r w:rsidRPr="0078210C">
        <w:rPr>
          <w:szCs w:val="24"/>
          <w:lang w:val="uk-UA"/>
        </w:rPr>
        <w:fldChar w:fldCharType="begin">
          <w:ffData>
            <w:name w:val="Check15"/>
            <w:enabled/>
            <w:calcOnExit w:val="0"/>
            <w:checkBox>
              <w:sizeAuto/>
              <w:default w:val="0"/>
              <w:checked w:val="0"/>
            </w:checkBox>
          </w:ffData>
        </w:fldChar>
      </w:r>
      <w:r w:rsidRPr="0078210C">
        <w:rPr>
          <w:szCs w:val="24"/>
          <w:lang w:val="uk-UA"/>
        </w:rPr>
        <w:instrText xml:space="preserve"> FORMCHECKBOX </w:instrText>
      </w:r>
      <w:r w:rsidR="002F3C55">
        <w:rPr>
          <w:szCs w:val="24"/>
          <w:lang w:val="uk-UA"/>
        </w:rPr>
      </w:r>
      <w:r w:rsidR="002F3C55">
        <w:rPr>
          <w:szCs w:val="24"/>
          <w:lang w:val="uk-UA"/>
        </w:rPr>
        <w:fldChar w:fldCharType="separate"/>
      </w:r>
      <w:r w:rsidRPr="0078210C">
        <w:rPr>
          <w:szCs w:val="24"/>
          <w:lang w:val="uk-UA"/>
        </w:rPr>
        <w:fldChar w:fldCharType="end"/>
      </w:r>
      <w:r w:rsidRPr="0078210C">
        <w:rPr>
          <w:szCs w:val="24"/>
          <w:lang w:val="uk-UA"/>
        </w:rPr>
        <w:t xml:space="preserve"> Так </w:t>
      </w:r>
      <w:r w:rsidRPr="0078210C">
        <w:rPr>
          <w:szCs w:val="24"/>
          <w:lang w:val="uk-UA"/>
        </w:rPr>
        <w:fldChar w:fldCharType="begin">
          <w:ffData>
            <w:name w:val="Check14"/>
            <w:enabled/>
            <w:calcOnExit w:val="0"/>
            <w:checkBox>
              <w:sizeAuto/>
              <w:default w:val="0"/>
            </w:checkBox>
          </w:ffData>
        </w:fldChar>
      </w:r>
      <w:r w:rsidRPr="0078210C">
        <w:rPr>
          <w:szCs w:val="24"/>
          <w:lang w:val="uk-UA"/>
        </w:rPr>
        <w:instrText xml:space="preserve"> FORMCHECKBOX </w:instrText>
      </w:r>
      <w:r w:rsidR="002F3C55">
        <w:rPr>
          <w:szCs w:val="24"/>
          <w:lang w:val="uk-UA"/>
        </w:rPr>
      </w:r>
      <w:r w:rsidR="002F3C55">
        <w:rPr>
          <w:szCs w:val="24"/>
          <w:lang w:val="uk-UA"/>
        </w:rPr>
        <w:fldChar w:fldCharType="separate"/>
      </w:r>
      <w:r w:rsidRPr="0078210C">
        <w:rPr>
          <w:szCs w:val="24"/>
          <w:lang w:val="uk-UA"/>
        </w:rPr>
        <w:fldChar w:fldCharType="end"/>
      </w:r>
      <w:r w:rsidRPr="0078210C">
        <w:rPr>
          <w:szCs w:val="24"/>
          <w:lang w:val="uk-UA"/>
        </w:rPr>
        <w:t xml:space="preserve"> Ні</w:t>
      </w:r>
      <w:r w:rsidR="00B53803" w:rsidRPr="0078210C">
        <w:rPr>
          <w:szCs w:val="24"/>
          <w:lang w:val="uk-UA"/>
        </w:rPr>
        <w:t xml:space="preserve"> </w:t>
      </w:r>
      <w:r w:rsidRPr="0078210C">
        <w:rPr>
          <w:szCs w:val="24"/>
          <w:lang w:val="uk-UA"/>
        </w:rPr>
        <w:t xml:space="preserve"> </w:t>
      </w:r>
    </w:p>
    <w:p w14:paraId="5751C5B1" w14:textId="77777777" w:rsidR="00BB1F5E" w:rsidRPr="0078210C" w:rsidRDefault="00BB1F5E" w:rsidP="00BB1F5E">
      <w:pPr>
        <w:ind w:firstLine="360"/>
        <w:rPr>
          <w:b/>
          <w:bCs/>
          <w:szCs w:val="24"/>
          <w:lang w:val="uk-UA"/>
        </w:rPr>
      </w:pPr>
    </w:p>
    <w:p w14:paraId="7719FF4C" w14:textId="77777777" w:rsidR="00BB1F5E" w:rsidRPr="0078210C" w:rsidRDefault="00BB1F5E" w:rsidP="00BB1F5E">
      <w:pPr>
        <w:pStyle w:val="ListParagraph"/>
        <w:numPr>
          <w:ilvl w:val="0"/>
          <w:numId w:val="19"/>
        </w:numPr>
        <w:suppressAutoHyphens w:val="0"/>
        <w:contextualSpacing/>
        <w:rPr>
          <w:bCs/>
          <w:szCs w:val="24"/>
          <w:lang w:val="uk-UA"/>
        </w:rPr>
      </w:pPr>
      <w:bookmarkStart w:id="3" w:name="wp1149119"/>
      <w:bookmarkStart w:id="4" w:name="wp1149139"/>
      <w:bookmarkStart w:id="5" w:name="wp1151104"/>
      <w:bookmarkEnd w:id="3"/>
      <w:bookmarkEnd w:id="4"/>
      <w:bookmarkEnd w:id="5"/>
      <w:r w:rsidRPr="0078210C">
        <w:rPr>
          <w:bCs/>
          <w:szCs w:val="24"/>
          <w:lang w:val="uk-UA"/>
        </w:rPr>
        <w:t xml:space="preserve">Чи одержувала у повному попередньому фінансовому році ваша компанія/організація (юридична особа, якій призначено номер DUNS) (1) 80 чи більше відсотків річного доходу до оподаткування за рахунок контрактів, </w:t>
      </w:r>
      <w:proofErr w:type="spellStart"/>
      <w:r w:rsidRPr="0078210C">
        <w:rPr>
          <w:bCs/>
          <w:szCs w:val="24"/>
          <w:lang w:val="uk-UA"/>
        </w:rPr>
        <w:t>субконтрактів</w:t>
      </w:r>
      <w:proofErr w:type="spellEnd"/>
      <w:r w:rsidRPr="0078210C">
        <w:rPr>
          <w:bCs/>
          <w:szCs w:val="24"/>
          <w:lang w:val="uk-UA"/>
        </w:rPr>
        <w:t xml:space="preserve">, кредитів, </w:t>
      </w:r>
      <w:proofErr w:type="spellStart"/>
      <w:r w:rsidRPr="0078210C">
        <w:rPr>
          <w:bCs/>
          <w:szCs w:val="24"/>
          <w:lang w:val="uk-UA"/>
        </w:rPr>
        <w:t>субгрантів</w:t>
      </w:r>
      <w:proofErr w:type="spellEnd"/>
      <w:r w:rsidRPr="0078210C">
        <w:rPr>
          <w:bCs/>
          <w:szCs w:val="24"/>
          <w:lang w:val="uk-UA"/>
        </w:rPr>
        <w:t xml:space="preserve"> та/або угод про співробітництво, укладених з установами федерального уряду США, </w:t>
      </w:r>
      <w:r w:rsidRPr="0078210C">
        <w:rPr>
          <w:b/>
          <w:bCs/>
          <w:szCs w:val="24"/>
          <w:lang w:val="uk-UA"/>
        </w:rPr>
        <w:t>та</w:t>
      </w:r>
      <w:r w:rsidRPr="0078210C">
        <w:rPr>
          <w:bCs/>
          <w:szCs w:val="24"/>
          <w:lang w:val="uk-UA"/>
        </w:rPr>
        <w:t xml:space="preserve"> (2) дохід розміром 25 000 </w:t>
      </w:r>
      <w:proofErr w:type="spellStart"/>
      <w:r w:rsidRPr="0078210C">
        <w:rPr>
          <w:bCs/>
          <w:szCs w:val="24"/>
          <w:lang w:val="uk-UA"/>
        </w:rPr>
        <w:t>дол</w:t>
      </w:r>
      <w:proofErr w:type="spellEnd"/>
      <w:r w:rsidRPr="0078210C">
        <w:rPr>
          <w:bCs/>
          <w:szCs w:val="24"/>
          <w:lang w:val="uk-UA"/>
        </w:rPr>
        <w:t xml:space="preserve">. США та більше (до оподаткування) за рахунок контрактів, </w:t>
      </w:r>
      <w:proofErr w:type="spellStart"/>
      <w:r w:rsidRPr="0078210C">
        <w:rPr>
          <w:bCs/>
          <w:szCs w:val="24"/>
          <w:lang w:val="uk-UA"/>
        </w:rPr>
        <w:t>субконтрактів</w:t>
      </w:r>
      <w:proofErr w:type="spellEnd"/>
      <w:r w:rsidRPr="0078210C">
        <w:rPr>
          <w:bCs/>
          <w:szCs w:val="24"/>
          <w:lang w:val="uk-UA"/>
        </w:rPr>
        <w:t xml:space="preserve">, кредитів, грантів, </w:t>
      </w:r>
      <w:proofErr w:type="spellStart"/>
      <w:r w:rsidRPr="0078210C">
        <w:rPr>
          <w:bCs/>
          <w:szCs w:val="24"/>
          <w:lang w:val="uk-UA"/>
        </w:rPr>
        <w:t>підгрантів</w:t>
      </w:r>
      <w:proofErr w:type="spellEnd"/>
      <w:r w:rsidRPr="0078210C">
        <w:rPr>
          <w:bCs/>
          <w:szCs w:val="24"/>
          <w:lang w:val="uk-UA"/>
        </w:rPr>
        <w:t xml:space="preserve"> та/або угод про співробітництво, укладених з установами федерального уряду США? </w:t>
      </w:r>
    </w:p>
    <w:p w14:paraId="3B640B4F" w14:textId="77777777" w:rsidR="00BB1F5E" w:rsidRPr="0078210C" w:rsidRDefault="00BB1F5E" w:rsidP="00BB1F5E">
      <w:pPr>
        <w:pStyle w:val="ListParagraph"/>
        <w:ind w:left="1080"/>
        <w:rPr>
          <w:bCs/>
          <w:color w:val="333333"/>
          <w:szCs w:val="24"/>
          <w:lang w:val="uk-UA"/>
        </w:rPr>
      </w:pPr>
    </w:p>
    <w:bookmarkStart w:id="6" w:name="dnf_class_values_ffata__subcontractors__"/>
    <w:bookmarkEnd w:id="6"/>
    <w:p w14:paraId="0812A38E" w14:textId="77777777" w:rsidR="00BB1F5E" w:rsidRPr="0078210C" w:rsidRDefault="00BB1F5E" w:rsidP="00BB1F5E">
      <w:pPr>
        <w:pStyle w:val="ListParagraph"/>
        <w:rPr>
          <w:szCs w:val="24"/>
          <w:lang w:val="uk-UA"/>
        </w:rPr>
      </w:pPr>
      <w:r w:rsidRPr="0078210C">
        <w:rPr>
          <w:szCs w:val="24"/>
          <w:lang w:val="uk-UA"/>
        </w:rPr>
        <w:fldChar w:fldCharType="begin">
          <w:ffData>
            <w:name w:val="Check15"/>
            <w:enabled/>
            <w:calcOnExit w:val="0"/>
            <w:checkBox>
              <w:sizeAuto/>
              <w:default w:val="0"/>
              <w:checked w:val="0"/>
            </w:checkBox>
          </w:ffData>
        </w:fldChar>
      </w:r>
      <w:r w:rsidRPr="0078210C">
        <w:rPr>
          <w:szCs w:val="24"/>
          <w:lang w:val="uk-UA"/>
        </w:rPr>
        <w:instrText xml:space="preserve"> FORMCHECKBOX </w:instrText>
      </w:r>
      <w:r w:rsidR="002F3C55">
        <w:rPr>
          <w:szCs w:val="24"/>
          <w:lang w:val="uk-UA"/>
        </w:rPr>
      </w:r>
      <w:r w:rsidR="002F3C55">
        <w:rPr>
          <w:szCs w:val="24"/>
          <w:lang w:val="uk-UA"/>
        </w:rPr>
        <w:fldChar w:fldCharType="separate"/>
      </w:r>
      <w:r w:rsidRPr="0078210C">
        <w:rPr>
          <w:szCs w:val="24"/>
          <w:lang w:val="uk-UA"/>
        </w:rPr>
        <w:fldChar w:fldCharType="end"/>
      </w:r>
      <w:r w:rsidRPr="0078210C">
        <w:rPr>
          <w:szCs w:val="24"/>
          <w:lang w:val="uk-UA"/>
        </w:rPr>
        <w:t xml:space="preserve"> Так </w:t>
      </w:r>
      <w:r w:rsidRPr="0078210C">
        <w:rPr>
          <w:szCs w:val="24"/>
          <w:lang w:val="uk-UA"/>
        </w:rPr>
        <w:fldChar w:fldCharType="begin">
          <w:ffData>
            <w:name w:val="Check14"/>
            <w:enabled/>
            <w:calcOnExit w:val="0"/>
            <w:checkBox>
              <w:sizeAuto/>
              <w:default w:val="0"/>
            </w:checkBox>
          </w:ffData>
        </w:fldChar>
      </w:r>
      <w:r w:rsidRPr="0078210C">
        <w:rPr>
          <w:szCs w:val="24"/>
          <w:lang w:val="uk-UA"/>
        </w:rPr>
        <w:instrText xml:space="preserve"> FORMCHECKBOX </w:instrText>
      </w:r>
      <w:r w:rsidR="002F3C55">
        <w:rPr>
          <w:szCs w:val="24"/>
          <w:lang w:val="uk-UA"/>
        </w:rPr>
      </w:r>
      <w:r w:rsidR="002F3C55">
        <w:rPr>
          <w:szCs w:val="24"/>
          <w:lang w:val="uk-UA"/>
        </w:rPr>
        <w:fldChar w:fldCharType="separate"/>
      </w:r>
      <w:r w:rsidRPr="0078210C">
        <w:rPr>
          <w:szCs w:val="24"/>
          <w:lang w:val="uk-UA"/>
        </w:rPr>
        <w:fldChar w:fldCharType="end"/>
      </w:r>
      <w:r w:rsidRPr="0078210C">
        <w:rPr>
          <w:szCs w:val="24"/>
          <w:lang w:val="uk-UA"/>
        </w:rPr>
        <w:t xml:space="preserve"> Ні</w:t>
      </w:r>
    </w:p>
    <w:p w14:paraId="4E19277F" w14:textId="29590E75" w:rsidR="00BB1F5E" w:rsidRPr="0078210C" w:rsidRDefault="00B53803" w:rsidP="00BB1F5E">
      <w:pPr>
        <w:pStyle w:val="ListParagraph"/>
        <w:ind w:left="1080"/>
        <w:rPr>
          <w:szCs w:val="24"/>
          <w:lang w:val="uk-UA"/>
        </w:rPr>
      </w:pPr>
      <w:r w:rsidRPr="0078210C">
        <w:rPr>
          <w:szCs w:val="24"/>
          <w:lang w:val="uk-UA"/>
        </w:rPr>
        <w:t xml:space="preserve"> </w:t>
      </w:r>
      <w:r w:rsidR="00BB1F5E" w:rsidRPr="0078210C">
        <w:rPr>
          <w:szCs w:val="24"/>
          <w:lang w:val="uk-UA"/>
        </w:rPr>
        <w:t xml:space="preserve"> </w:t>
      </w:r>
    </w:p>
    <w:p w14:paraId="360D13B8" w14:textId="77777777" w:rsidR="00BB1F5E" w:rsidRPr="0078210C" w:rsidRDefault="00BB1F5E" w:rsidP="00BB1F5E">
      <w:pPr>
        <w:pStyle w:val="ListParagraph"/>
        <w:numPr>
          <w:ilvl w:val="0"/>
          <w:numId w:val="19"/>
        </w:numPr>
        <w:suppressAutoHyphens w:val="0"/>
        <w:contextualSpacing/>
        <w:rPr>
          <w:bCs/>
          <w:color w:val="333333"/>
          <w:szCs w:val="24"/>
          <w:lang w:val="uk-UA"/>
        </w:rPr>
      </w:pPr>
      <w:r w:rsidRPr="0078210C">
        <w:rPr>
          <w:rFonts w:eastAsia="Calibri"/>
          <w:szCs w:val="24"/>
          <w:lang w:val="uk-UA"/>
        </w:rPr>
        <w:t>Чи має широкий загал доступ до інформації про заробітки керівників вашої організації (юридичної особи, якій призначено номер DUNS) через періодичні звіти, які мають подаватися на виконання вимог статей 13(а) та 15(d) Закону про фондові біржі США 1934 р. та статті 6104 Податкового кодексу США 1986 р.?</w:t>
      </w:r>
    </w:p>
    <w:p w14:paraId="2EBA58DB" w14:textId="77777777" w:rsidR="00BB1F5E" w:rsidRPr="0078210C" w:rsidRDefault="00BB1F5E" w:rsidP="00BB1F5E">
      <w:pPr>
        <w:pStyle w:val="ListParagraph"/>
        <w:ind w:left="1080"/>
        <w:rPr>
          <w:szCs w:val="24"/>
          <w:lang w:val="uk-UA"/>
        </w:rPr>
      </w:pPr>
    </w:p>
    <w:p w14:paraId="3DEF8953" w14:textId="77777777" w:rsidR="00BB1F5E" w:rsidRPr="0078210C" w:rsidRDefault="00BB1F5E" w:rsidP="00BB1F5E">
      <w:pPr>
        <w:pStyle w:val="ListParagraph"/>
        <w:rPr>
          <w:szCs w:val="24"/>
          <w:lang w:val="uk-UA"/>
        </w:rPr>
      </w:pPr>
      <w:r w:rsidRPr="0078210C">
        <w:rPr>
          <w:szCs w:val="24"/>
          <w:lang w:val="uk-UA"/>
        </w:rPr>
        <w:fldChar w:fldCharType="begin">
          <w:ffData>
            <w:name w:val="Check15"/>
            <w:enabled/>
            <w:calcOnExit w:val="0"/>
            <w:checkBox>
              <w:sizeAuto/>
              <w:default w:val="0"/>
              <w:checked w:val="0"/>
            </w:checkBox>
          </w:ffData>
        </w:fldChar>
      </w:r>
      <w:r w:rsidRPr="0078210C">
        <w:rPr>
          <w:szCs w:val="24"/>
          <w:lang w:val="uk-UA"/>
        </w:rPr>
        <w:instrText xml:space="preserve"> FORMCHECKBOX </w:instrText>
      </w:r>
      <w:r w:rsidR="002F3C55">
        <w:rPr>
          <w:szCs w:val="24"/>
          <w:lang w:val="uk-UA"/>
        </w:rPr>
      </w:r>
      <w:r w:rsidR="002F3C55">
        <w:rPr>
          <w:szCs w:val="24"/>
          <w:lang w:val="uk-UA"/>
        </w:rPr>
        <w:fldChar w:fldCharType="separate"/>
      </w:r>
      <w:r w:rsidRPr="0078210C">
        <w:rPr>
          <w:szCs w:val="24"/>
          <w:lang w:val="uk-UA"/>
        </w:rPr>
        <w:fldChar w:fldCharType="end"/>
      </w:r>
      <w:r w:rsidRPr="0078210C">
        <w:rPr>
          <w:szCs w:val="24"/>
          <w:lang w:val="uk-UA"/>
        </w:rPr>
        <w:t xml:space="preserve"> Так </w:t>
      </w:r>
      <w:r w:rsidRPr="0078210C">
        <w:rPr>
          <w:szCs w:val="24"/>
          <w:lang w:val="uk-UA"/>
        </w:rPr>
        <w:fldChar w:fldCharType="begin">
          <w:ffData>
            <w:name w:val="Check14"/>
            <w:enabled/>
            <w:calcOnExit w:val="0"/>
            <w:checkBox>
              <w:sizeAuto/>
              <w:default w:val="0"/>
            </w:checkBox>
          </w:ffData>
        </w:fldChar>
      </w:r>
      <w:r w:rsidRPr="0078210C">
        <w:rPr>
          <w:szCs w:val="24"/>
          <w:lang w:val="uk-UA"/>
        </w:rPr>
        <w:instrText xml:space="preserve"> FORMCHECKBOX </w:instrText>
      </w:r>
      <w:r w:rsidR="002F3C55">
        <w:rPr>
          <w:szCs w:val="24"/>
          <w:lang w:val="uk-UA"/>
        </w:rPr>
      </w:r>
      <w:r w:rsidR="002F3C55">
        <w:rPr>
          <w:szCs w:val="24"/>
          <w:lang w:val="uk-UA"/>
        </w:rPr>
        <w:fldChar w:fldCharType="separate"/>
      </w:r>
      <w:r w:rsidRPr="0078210C">
        <w:rPr>
          <w:szCs w:val="24"/>
          <w:lang w:val="uk-UA"/>
        </w:rPr>
        <w:fldChar w:fldCharType="end"/>
      </w:r>
      <w:r w:rsidRPr="0078210C">
        <w:rPr>
          <w:szCs w:val="24"/>
          <w:lang w:val="uk-UA"/>
        </w:rPr>
        <w:t xml:space="preserve"> Ні </w:t>
      </w:r>
    </w:p>
    <w:p w14:paraId="2973FEBC" w14:textId="1ACD2060" w:rsidR="00BB1F5E" w:rsidRPr="0078210C" w:rsidRDefault="00B53803" w:rsidP="00BB1F5E">
      <w:pPr>
        <w:pStyle w:val="ListParagraph"/>
        <w:ind w:left="1080"/>
        <w:rPr>
          <w:szCs w:val="24"/>
          <w:lang w:val="uk-UA"/>
        </w:rPr>
      </w:pPr>
      <w:r w:rsidRPr="0078210C">
        <w:rPr>
          <w:szCs w:val="24"/>
          <w:lang w:val="uk-UA"/>
        </w:rPr>
        <w:t xml:space="preserve"> </w:t>
      </w:r>
    </w:p>
    <w:p w14:paraId="62003402" w14:textId="77777777" w:rsidR="00BB1F5E" w:rsidRPr="0078210C" w:rsidRDefault="00BB1F5E" w:rsidP="00BB1F5E">
      <w:pPr>
        <w:pStyle w:val="ListParagraph"/>
        <w:numPr>
          <w:ilvl w:val="0"/>
          <w:numId w:val="19"/>
        </w:numPr>
        <w:suppressAutoHyphens w:val="0"/>
        <w:contextualSpacing/>
        <w:rPr>
          <w:szCs w:val="24"/>
          <w:lang w:val="uk-UA"/>
        </w:rPr>
      </w:pPr>
      <w:r w:rsidRPr="0078210C">
        <w:rPr>
          <w:szCs w:val="24"/>
          <w:lang w:val="uk-UA"/>
        </w:rPr>
        <w:t>Чи зареєстрована ваша організація в системі управління грантами/</w:t>
      </w:r>
      <w:proofErr w:type="spellStart"/>
      <w:r w:rsidRPr="0078210C">
        <w:rPr>
          <w:szCs w:val="24"/>
          <w:lang w:val="uk-UA"/>
        </w:rPr>
        <w:t>субконтрактами</w:t>
      </w:r>
      <w:proofErr w:type="spellEnd"/>
      <w:r w:rsidRPr="0078210C">
        <w:rPr>
          <w:szCs w:val="24"/>
          <w:lang w:val="uk-UA"/>
        </w:rPr>
        <w:t xml:space="preserve"> на сайті </w:t>
      </w:r>
      <w:hyperlink r:id="rId18" w:history="1">
        <w:r w:rsidRPr="0078210C">
          <w:rPr>
            <w:rStyle w:val="Hyperlink"/>
            <w:rFonts w:eastAsia="Calibri"/>
            <w:lang w:val="uk-UA"/>
          </w:rPr>
          <w:t>www.SAM.gov</w:t>
        </w:r>
      </w:hyperlink>
      <w:r w:rsidRPr="0078210C">
        <w:rPr>
          <w:szCs w:val="24"/>
          <w:lang w:val="uk-UA"/>
        </w:rPr>
        <w:t>)?</w:t>
      </w:r>
    </w:p>
    <w:p w14:paraId="3CD81608" w14:textId="77777777" w:rsidR="00BB1F5E" w:rsidRPr="0078210C" w:rsidRDefault="00BB1F5E" w:rsidP="00BB1F5E">
      <w:pPr>
        <w:pStyle w:val="ListParagraph"/>
        <w:ind w:left="1080"/>
        <w:rPr>
          <w:b/>
          <w:szCs w:val="24"/>
          <w:lang w:val="uk-UA"/>
        </w:rPr>
      </w:pPr>
    </w:p>
    <w:p w14:paraId="48D1FA90" w14:textId="5827E6BB" w:rsidR="00BB1F5E" w:rsidRPr="0078210C" w:rsidRDefault="00BB1F5E" w:rsidP="00BB1F5E">
      <w:pPr>
        <w:pStyle w:val="ListParagraph"/>
        <w:rPr>
          <w:szCs w:val="24"/>
          <w:lang w:val="uk-UA"/>
        </w:rPr>
      </w:pPr>
      <w:r w:rsidRPr="0078210C">
        <w:rPr>
          <w:szCs w:val="24"/>
          <w:lang w:val="uk-UA"/>
        </w:rPr>
        <w:fldChar w:fldCharType="begin">
          <w:ffData>
            <w:name w:val="Check15"/>
            <w:enabled/>
            <w:calcOnExit w:val="0"/>
            <w:checkBox>
              <w:sizeAuto/>
              <w:default w:val="0"/>
              <w:checked w:val="0"/>
            </w:checkBox>
          </w:ffData>
        </w:fldChar>
      </w:r>
      <w:r w:rsidRPr="0078210C">
        <w:rPr>
          <w:szCs w:val="24"/>
          <w:lang w:val="uk-UA"/>
        </w:rPr>
        <w:instrText xml:space="preserve"> FORMCHECKBOX </w:instrText>
      </w:r>
      <w:r w:rsidR="002F3C55">
        <w:rPr>
          <w:szCs w:val="24"/>
          <w:lang w:val="uk-UA"/>
        </w:rPr>
      </w:r>
      <w:r w:rsidR="002F3C55">
        <w:rPr>
          <w:szCs w:val="24"/>
          <w:lang w:val="uk-UA"/>
        </w:rPr>
        <w:fldChar w:fldCharType="separate"/>
      </w:r>
      <w:r w:rsidRPr="0078210C">
        <w:rPr>
          <w:szCs w:val="24"/>
          <w:lang w:val="uk-UA"/>
        </w:rPr>
        <w:fldChar w:fldCharType="end"/>
      </w:r>
      <w:r w:rsidRPr="0078210C">
        <w:rPr>
          <w:szCs w:val="24"/>
          <w:lang w:val="uk-UA"/>
        </w:rPr>
        <w:t xml:space="preserve"> Так </w:t>
      </w:r>
      <w:r w:rsidRPr="0078210C">
        <w:rPr>
          <w:szCs w:val="24"/>
          <w:lang w:val="uk-UA"/>
        </w:rPr>
        <w:fldChar w:fldCharType="begin">
          <w:ffData>
            <w:name w:val="Check14"/>
            <w:enabled/>
            <w:calcOnExit w:val="0"/>
            <w:checkBox>
              <w:sizeAuto/>
              <w:default w:val="0"/>
            </w:checkBox>
          </w:ffData>
        </w:fldChar>
      </w:r>
      <w:r w:rsidRPr="0078210C">
        <w:rPr>
          <w:szCs w:val="24"/>
          <w:lang w:val="uk-UA"/>
        </w:rPr>
        <w:instrText xml:space="preserve"> FORMCHECKBOX </w:instrText>
      </w:r>
      <w:r w:rsidR="002F3C55">
        <w:rPr>
          <w:szCs w:val="24"/>
          <w:lang w:val="uk-UA"/>
        </w:rPr>
      </w:r>
      <w:r w:rsidR="002F3C55">
        <w:rPr>
          <w:szCs w:val="24"/>
          <w:lang w:val="uk-UA"/>
        </w:rPr>
        <w:fldChar w:fldCharType="separate"/>
      </w:r>
      <w:r w:rsidRPr="0078210C">
        <w:rPr>
          <w:szCs w:val="24"/>
          <w:lang w:val="uk-UA"/>
        </w:rPr>
        <w:fldChar w:fldCharType="end"/>
      </w:r>
      <w:r w:rsidRPr="0078210C">
        <w:rPr>
          <w:szCs w:val="24"/>
          <w:lang w:val="uk-UA"/>
        </w:rPr>
        <w:t xml:space="preserve"> Ні</w:t>
      </w:r>
      <w:r w:rsidR="00B53803" w:rsidRPr="0078210C">
        <w:rPr>
          <w:szCs w:val="24"/>
          <w:lang w:val="uk-UA"/>
        </w:rPr>
        <w:t xml:space="preserve"> </w:t>
      </w:r>
      <w:r w:rsidRPr="0078210C">
        <w:rPr>
          <w:szCs w:val="24"/>
          <w:lang w:val="uk-UA"/>
        </w:rPr>
        <w:t xml:space="preserve"> </w:t>
      </w:r>
    </w:p>
    <w:p w14:paraId="3A862EFE" w14:textId="77777777" w:rsidR="00BB1F5E" w:rsidRPr="0078210C" w:rsidRDefault="00BB1F5E" w:rsidP="00BB1F5E">
      <w:pPr>
        <w:rPr>
          <w:lang w:val="uk-UA"/>
        </w:rPr>
      </w:pPr>
      <w:r w:rsidRPr="0078210C">
        <w:rPr>
          <w:lang w:val="uk-UA"/>
        </w:rPr>
        <w:t xml:space="preserve"> </w:t>
      </w:r>
    </w:p>
    <w:p w14:paraId="48C5A775" w14:textId="77777777" w:rsidR="00BB1F5E" w:rsidRPr="0078210C" w:rsidRDefault="00BB1F5E" w:rsidP="00BB1F5E">
      <w:pPr>
        <w:pStyle w:val="Subhead"/>
        <w:spacing w:before="240" w:after="0"/>
        <w:rPr>
          <w:rFonts w:ascii="Times New Roman" w:hAnsi="Times New Roman" w:cs="Times New Roman"/>
          <w:noProof w:val="0"/>
          <w:lang w:val="uk-UA"/>
        </w:rPr>
      </w:pPr>
      <w:r w:rsidRPr="0078210C">
        <w:rPr>
          <w:rFonts w:ascii="Times New Roman" w:hAnsi="Times New Roman" w:cs="Times New Roman"/>
          <w:noProof w:val="0"/>
          <w:lang w:val="uk-UA"/>
        </w:rPr>
        <w:lastRenderedPageBreak/>
        <w:t>4. Спроможність виконати зобов’язання</w:t>
      </w:r>
    </w:p>
    <w:p w14:paraId="61B5FD88" w14:textId="77777777" w:rsidR="00BB1F5E" w:rsidRPr="0078210C" w:rsidRDefault="00BB1F5E" w:rsidP="00BB1F5E">
      <w:pPr>
        <w:spacing w:before="240"/>
        <w:rPr>
          <w:lang w:val="uk-UA"/>
        </w:rPr>
      </w:pPr>
      <w:r w:rsidRPr="0078210C">
        <w:rPr>
          <w:lang w:val="uk-UA"/>
        </w:rPr>
        <w:t>Назва компанії спроможна забезпечити досягнення очікуваних результатів за встановленим графіком з врахуванням існуючих в неї ділових зобов’язань, як перед урядовими установами, так і приватними компаніями/організаціями.</w:t>
      </w:r>
    </w:p>
    <w:p w14:paraId="1DCC35EE" w14:textId="1A481B58" w:rsidR="00BB1F5E" w:rsidRPr="0078210C" w:rsidRDefault="00BB1F5E" w:rsidP="00BB1F5E">
      <w:pPr>
        <w:pStyle w:val="Subhead"/>
        <w:spacing w:before="240" w:after="0"/>
        <w:rPr>
          <w:rFonts w:ascii="Times New Roman" w:hAnsi="Times New Roman" w:cs="Times New Roman"/>
          <w:noProof w:val="0"/>
          <w:lang w:val="uk-UA"/>
        </w:rPr>
      </w:pPr>
      <w:r w:rsidRPr="0078210C">
        <w:rPr>
          <w:rFonts w:ascii="Times New Roman" w:hAnsi="Times New Roman" w:cs="Times New Roman"/>
          <w:noProof w:val="0"/>
          <w:lang w:val="uk-UA"/>
        </w:rPr>
        <w:t>5.</w:t>
      </w:r>
      <w:r w:rsidR="00B53803" w:rsidRPr="0078210C">
        <w:rPr>
          <w:rFonts w:ascii="Times New Roman" w:hAnsi="Times New Roman" w:cs="Times New Roman"/>
          <w:noProof w:val="0"/>
          <w:lang w:val="uk-UA"/>
        </w:rPr>
        <w:t xml:space="preserve"> </w:t>
      </w:r>
      <w:r w:rsidRPr="0078210C">
        <w:rPr>
          <w:rFonts w:ascii="Times New Roman" w:hAnsi="Times New Roman" w:cs="Times New Roman"/>
          <w:noProof w:val="0"/>
          <w:lang w:val="uk-UA"/>
        </w:rPr>
        <w:t>Ділова репутація, додержання принципів доброчесності та ділової етики</w:t>
      </w:r>
    </w:p>
    <w:p w14:paraId="3E3DB80A" w14:textId="77777777" w:rsidR="00BB1F5E" w:rsidRPr="0078210C" w:rsidRDefault="00BB1F5E" w:rsidP="00BB1F5E">
      <w:pPr>
        <w:spacing w:before="240"/>
        <w:rPr>
          <w:lang w:val="uk-UA"/>
        </w:rPr>
      </w:pPr>
      <w:r w:rsidRPr="0078210C">
        <w:rPr>
          <w:lang w:val="uk-UA"/>
        </w:rPr>
        <w:t>Цим назва компанії засвідчує свою доброчесність. Зокрема, … (Інструкції. У цьому розділі заявник заявляє про свою доброчесність і може підтвердити цю заяву прикладами на кшталт «У своїй роботі організація додержується принципів доброчесності, як показано у Засвідченнях і заявах. Дотепер, до нас не було претензій в частині недодержання принципів доброчесності або професійної/ділової етики. Наша доброчесність може бути підтверджена рекомендаціями наших ділових партнерів, що згадуються у Технічній пропозиції.)</w:t>
      </w:r>
    </w:p>
    <w:p w14:paraId="60CA2389" w14:textId="77777777" w:rsidR="00BB1F5E" w:rsidRPr="0078210C" w:rsidRDefault="00BB1F5E" w:rsidP="00BB1F5E">
      <w:pPr>
        <w:pStyle w:val="Subhead"/>
        <w:spacing w:before="240" w:after="0"/>
        <w:rPr>
          <w:rFonts w:ascii="Times New Roman" w:hAnsi="Times New Roman" w:cs="Times New Roman"/>
          <w:noProof w:val="0"/>
          <w:lang w:val="uk-UA"/>
        </w:rPr>
      </w:pPr>
      <w:r w:rsidRPr="0078210C">
        <w:rPr>
          <w:rFonts w:ascii="Times New Roman" w:hAnsi="Times New Roman" w:cs="Times New Roman"/>
          <w:noProof w:val="0"/>
          <w:lang w:val="uk-UA"/>
        </w:rPr>
        <w:t>6. Організація роботи, досвід, засоби обліку та операційного управління, технічні навички</w:t>
      </w:r>
    </w:p>
    <w:p w14:paraId="45C218AF" w14:textId="77777777" w:rsidR="00BB1F5E" w:rsidRPr="0078210C" w:rsidRDefault="00BB1F5E" w:rsidP="00BB1F5E">
      <w:pPr>
        <w:spacing w:before="240"/>
        <w:rPr>
          <w:lang w:val="uk-UA"/>
        </w:rPr>
      </w:pPr>
      <w:r w:rsidRPr="0078210C">
        <w:rPr>
          <w:lang w:val="uk-UA"/>
        </w:rPr>
        <w:t xml:space="preserve">(Інструкції. У цьому розділі заявник пояснює, як він організовуватиме управління виконанням </w:t>
      </w:r>
      <w:proofErr w:type="spellStart"/>
      <w:r w:rsidRPr="0078210C">
        <w:rPr>
          <w:lang w:val="uk-UA"/>
        </w:rPr>
        <w:t>субконтракту</w:t>
      </w:r>
      <w:proofErr w:type="spellEnd"/>
      <w:r w:rsidRPr="0078210C">
        <w:rPr>
          <w:lang w:val="uk-UA"/>
        </w:rPr>
        <w:t xml:space="preserve">, та які процедури (бухгалтерського) обліку та контролю він використовуватиме для цілей виконання </w:t>
      </w:r>
      <w:proofErr w:type="spellStart"/>
      <w:r w:rsidRPr="0078210C">
        <w:rPr>
          <w:lang w:val="uk-UA"/>
        </w:rPr>
        <w:t>субконтракту</w:t>
      </w:r>
      <w:proofErr w:type="spellEnd"/>
      <w:r w:rsidRPr="0078210C">
        <w:rPr>
          <w:lang w:val="uk-UA"/>
        </w:rPr>
        <w:t>.)</w:t>
      </w:r>
    </w:p>
    <w:p w14:paraId="4239CA37" w14:textId="4F7B88CF" w:rsidR="00BB1F5E" w:rsidRPr="0078210C" w:rsidRDefault="00BB1F5E" w:rsidP="00BB1F5E">
      <w:pPr>
        <w:pStyle w:val="Subhead"/>
        <w:spacing w:before="240" w:after="0"/>
        <w:rPr>
          <w:rFonts w:ascii="Times New Roman" w:hAnsi="Times New Roman" w:cs="Times New Roman"/>
          <w:noProof w:val="0"/>
          <w:lang w:val="uk-UA"/>
        </w:rPr>
      </w:pPr>
      <w:r w:rsidRPr="0078210C">
        <w:rPr>
          <w:rFonts w:ascii="Times New Roman" w:hAnsi="Times New Roman" w:cs="Times New Roman"/>
          <w:noProof w:val="0"/>
          <w:lang w:val="uk-UA"/>
        </w:rPr>
        <w:t>7.</w:t>
      </w:r>
      <w:r w:rsidR="00B53803" w:rsidRPr="0078210C">
        <w:rPr>
          <w:rFonts w:ascii="Times New Roman" w:hAnsi="Times New Roman" w:cs="Times New Roman"/>
          <w:noProof w:val="0"/>
          <w:lang w:val="uk-UA"/>
        </w:rPr>
        <w:t xml:space="preserve"> </w:t>
      </w:r>
      <w:r w:rsidRPr="0078210C">
        <w:rPr>
          <w:rFonts w:ascii="Times New Roman" w:hAnsi="Times New Roman" w:cs="Times New Roman"/>
          <w:noProof w:val="0"/>
          <w:lang w:val="uk-UA"/>
        </w:rPr>
        <w:t>Наявність приміщення та обладнання</w:t>
      </w:r>
    </w:p>
    <w:p w14:paraId="3E0F7540" w14:textId="77777777" w:rsidR="00BB1F5E" w:rsidRPr="0078210C" w:rsidRDefault="00BB1F5E" w:rsidP="00BB1F5E">
      <w:pPr>
        <w:spacing w:before="240"/>
        <w:rPr>
          <w:lang w:val="uk-UA"/>
        </w:rPr>
      </w:pPr>
      <w:r w:rsidRPr="0078210C">
        <w:rPr>
          <w:lang w:val="uk-UA"/>
        </w:rPr>
        <w:t xml:space="preserve">(Інструкції. У цьому розділі заявник заявляє про наявність у нього необхідного приміщення та обладнання для виконання </w:t>
      </w:r>
      <w:proofErr w:type="spellStart"/>
      <w:r w:rsidRPr="0078210C">
        <w:rPr>
          <w:lang w:val="uk-UA"/>
        </w:rPr>
        <w:t>субконтракту</w:t>
      </w:r>
      <w:proofErr w:type="spellEnd"/>
      <w:r w:rsidRPr="0078210C">
        <w:rPr>
          <w:lang w:val="uk-UA"/>
        </w:rPr>
        <w:t xml:space="preserve"> та повідомляє іншу інформацію, надання якої необхідне з огляду на зміст технічного завдання </w:t>
      </w:r>
      <w:proofErr w:type="spellStart"/>
      <w:r w:rsidRPr="0078210C">
        <w:rPr>
          <w:lang w:val="uk-UA"/>
        </w:rPr>
        <w:t>субконтракту</w:t>
      </w:r>
      <w:proofErr w:type="spellEnd"/>
      <w:r w:rsidRPr="0078210C">
        <w:rPr>
          <w:lang w:val="uk-UA"/>
        </w:rPr>
        <w:t>.)</w:t>
      </w:r>
    </w:p>
    <w:p w14:paraId="7211E6D9" w14:textId="77777777" w:rsidR="00BB1F5E" w:rsidRPr="0078210C" w:rsidRDefault="00BB1F5E" w:rsidP="00BB1F5E">
      <w:pPr>
        <w:pStyle w:val="Subhead"/>
        <w:spacing w:before="240" w:after="0"/>
        <w:rPr>
          <w:rFonts w:ascii="Times New Roman" w:hAnsi="Times New Roman" w:cs="Times New Roman"/>
          <w:noProof w:val="0"/>
          <w:lang w:val="uk-UA"/>
        </w:rPr>
      </w:pPr>
      <w:r w:rsidRPr="0078210C">
        <w:rPr>
          <w:rFonts w:ascii="Times New Roman" w:hAnsi="Times New Roman" w:cs="Times New Roman"/>
          <w:noProof w:val="0"/>
          <w:lang w:val="uk-UA"/>
        </w:rPr>
        <w:t xml:space="preserve">8. Відповідність критеріям права на укладання </w:t>
      </w:r>
      <w:proofErr w:type="spellStart"/>
      <w:r w:rsidRPr="0078210C">
        <w:rPr>
          <w:rFonts w:ascii="Times New Roman" w:hAnsi="Times New Roman" w:cs="Times New Roman"/>
          <w:noProof w:val="0"/>
          <w:lang w:val="uk-UA"/>
        </w:rPr>
        <w:t>субконтракту</w:t>
      </w:r>
      <w:proofErr w:type="spellEnd"/>
    </w:p>
    <w:p w14:paraId="33D2016D" w14:textId="77777777" w:rsidR="00BB1F5E" w:rsidRPr="0078210C" w:rsidRDefault="00BB1F5E" w:rsidP="00BB1F5E">
      <w:pPr>
        <w:spacing w:before="240"/>
        <w:rPr>
          <w:lang w:val="uk-UA"/>
        </w:rPr>
      </w:pPr>
      <w:r w:rsidRPr="0078210C">
        <w:rPr>
          <w:lang w:val="uk-UA"/>
        </w:rPr>
        <w:t>(Інструкції. У цьому розділі заявник заявляє про те, що він задовольняє вимоги до організацій, з якими укладаються договори, що фінансуються з коштів федерального бюджету США, встановлені застосовними законами і правилами, і підтверджує, що його не включено до переліків організацій, з якими забороняється укладати договори, що фінансуються Урядом США. Крім того, заявник зазначає, чи виконував він раніше роботи аналогічної природи, що фінансувалися Агентством США з міжнародного розвитку (USAID).)</w:t>
      </w:r>
    </w:p>
    <w:p w14:paraId="1A8D9056" w14:textId="1124D4CF" w:rsidR="00BB1F5E" w:rsidRPr="0078210C" w:rsidRDefault="00BB1F5E" w:rsidP="00BB1F5E">
      <w:pPr>
        <w:pStyle w:val="Subhead"/>
        <w:spacing w:before="240" w:after="0"/>
        <w:rPr>
          <w:rFonts w:ascii="Times New Roman" w:hAnsi="Times New Roman" w:cs="Times New Roman"/>
          <w:noProof w:val="0"/>
          <w:lang w:val="uk-UA"/>
        </w:rPr>
      </w:pPr>
      <w:r w:rsidRPr="0078210C">
        <w:rPr>
          <w:rFonts w:ascii="Times New Roman" w:hAnsi="Times New Roman" w:cs="Times New Roman"/>
          <w:noProof w:val="0"/>
          <w:lang w:val="uk-UA"/>
        </w:rPr>
        <w:t>9. Закупівля</w:t>
      </w:r>
      <w:r w:rsidR="00B53803" w:rsidRPr="0078210C">
        <w:rPr>
          <w:rFonts w:ascii="Times New Roman" w:hAnsi="Times New Roman" w:cs="Times New Roman"/>
          <w:noProof w:val="0"/>
          <w:lang w:val="uk-UA"/>
        </w:rPr>
        <w:t xml:space="preserve"> </w:t>
      </w:r>
      <w:r w:rsidRPr="0078210C">
        <w:rPr>
          <w:rFonts w:ascii="Times New Roman" w:hAnsi="Times New Roman" w:cs="Times New Roman"/>
          <w:noProof w:val="0"/>
          <w:lang w:val="uk-UA"/>
        </w:rPr>
        <w:t>товарів</w:t>
      </w:r>
    </w:p>
    <w:p w14:paraId="43E6EFA2" w14:textId="77777777" w:rsidR="00BB1F5E" w:rsidRPr="0078210C" w:rsidRDefault="00BB1F5E" w:rsidP="00BB1F5E">
      <w:pPr>
        <w:spacing w:before="240"/>
        <w:rPr>
          <w:lang w:val="uk-UA"/>
        </w:rPr>
      </w:pPr>
      <w:r w:rsidRPr="0078210C">
        <w:rPr>
          <w:lang w:val="uk-UA"/>
        </w:rPr>
        <w:t xml:space="preserve">(Інструкції. Якщо заявнику бракує спроможності здійснювати закупівлю товарів, видаліть цей розділ. Якщо у заявника є така спроможність, він має вказати свою кваліфікацію, яка необхідна для задоволення вимог </w:t>
      </w:r>
      <w:proofErr w:type="spellStart"/>
      <w:r w:rsidRPr="0078210C">
        <w:rPr>
          <w:lang w:val="uk-UA"/>
        </w:rPr>
        <w:t>субконтракту</w:t>
      </w:r>
      <w:proofErr w:type="spellEnd"/>
      <w:r w:rsidRPr="0078210C">
        <w:rPr>
          <w:lang w:val="uk-UA"/>
        </w:rPr>
        <w:t xml:space="preserve"> щодо </w:t>
      </w:r>
      <w:proofErr w:type="spellStart"/>
      <w:r w:rsidRPr="0078210C">
        <w:rPr>
          <w:lang w:val="uk-UA"/>
        </w:rPr>
        <w:t>закупівель</w:t>
      </w:r>
      <w:proofErr w:type="spellEnd"/>
      <w:r w:rsidRPr="0078210C">
        <w:rPr>
          <w:lang w:val="uk-UA"/>
        </w:rPr>
        <w:t>.)</w:t>
      </w:r>
    </w:p>
    <w:p w14:paraId="0D840321" w14:textId="77777777" w:rsidR="00BB1F5E" w:rsidRPr="0078210C" w:rsidRDefault="00BB1F5E" w:rsidP="00BB1F5E">
      <w:pPr>
        <w:pStyle w:val="Subhead"/>
        <w:spacing w:before="240" w:after="0"/>
        <w:rPr>
          <w:rFonts w:ascii="Times New Roman" w:hAnsi="Times New Roman" w:cs="Times New Roman"/>
          <w:noProof w:val="0"/>
          <w:lang w:val="uk-UA"/>
        </w:rPr>
      </w:pPr>
      <w:r w:rsidRPr="0078210C">
        <w:rPr>
          <w:rFonts w:ascii="Times New Roman" w:hAnsi="Times New Roman" w:cs="Times New Roman"/>
          <w:noProof w:val="0"/>
          <w:lang w:val="uk-UA"/>
        </w:rPr>
        <w:t>10. Відповідальний аудитор</w:t>
      </w:r>
    </w:p>
    <w:p w14:paraId="1C78C456" w14:textId="77777777" w:rsidR="00BB1F5E" w:rsidRPr="0078210C" w:rsidRDefault="00BB1F5E" w:rsidP="00BB1F5E">
      <w:pPr>
        <w:spacing w:before="240"/>
        <w:rPr>
          <w:lang w:val="uk-UA"/>
        </w:rPr>
      </w:pPr>
      <w:r w:rsidRPr="0078210C">
        <w:rPr>
          <w:lang w:val="uk-UA"/>
        </w:rPr>
        <w:t>(Інструкції. У цьому розділі заявник вказує ПІБ (назву), адресу та номер телефону своїх аудиторів. Це може бути державна установа чи незалежний сертифікований аудитор.)</w:t>
      </w:r>
    </w:p>
    <w:p w14:paraId="6010C552" w14:textId="77777777" w:rsidR="00BB1F5E" w:rsidRPr="0078210C" w:rsidRDefault="00BB1F5E" w:rsidP="00BB1F5E">
      <w:pPr>
        <w:pStyle w:val="Subhead"/>
        <w:spacing w:before="240" w:after="0"/>
        <w:rPr>
          <w:rFonts w:ascii="Times New Roman" w:hAnsi="Times New Roman" w:cs="Times New Roman"/>
          <w:noProof w:val="0"/>
          <w:lang w:val="uk-UA"/>
        </w:rPr>
      </w:pPr>
      <w:r w:rsidRPr="0078210C">
        <w:rPr>
          <w:rFonts w:ascii="Times New Roman" w:hAnsi="Times New Roman" w:cs="Times New Roman"/>
          <w:noProof w:val="0"/>
          <w:lang w:val="uk-UA"/>
        </w:rPr>
        <w:lastRenderedPageBreak/>
        <w:t xml:space="preserve">11. Прийнятність умов </w:t>
      </w:r>
      <w:proofErr w:type="spellStart"/>
      <w:r w:rsidRPr="0078210C">
        <w:rPr>
          <w:rFonts w:ascii="Times New Roman" w:hAnsi="Times New Roman" w:cs="Times New Roman"/>
          <w:noProof w:val="0"/>
          <w:lang w:val="uk-UA"/>
        </w:rPr>
        <w:t>субконтракту</w:t>
      </w:r>
      <w:proofErr w:type="spellEnd"/>
    </w:p>
    <w:p w14:paraId="7E6ECFD3" w14:textId="77777777" w:rsidR="00BB1F5E" w:rsidRPr="0078210C" w:rsidRDefault="00BB1F5E" w:rsidP="00BB1F5E">
      <w:pPr>
        <w:spacing w:before="240"/>
        <w:rPr>
          <w:lang w:val="uk-UA"/>
        </w:rPr>
      </w:pPr>
      <w:r w:rsidRPr="0078210C">
        <w:rPr>
          <w:lang w:val="uk-UA"/>
        </w:rPr>
        <w:t xml:space="preserve">(Інструкції. У цьому розділі заявник заявляє про те, що він приймає запропоновані умови </w:t>
      </w:r>
      <w:proofErr w:type="spellStart"/>
      <w:r w:rsidRPr="0078210C">
        <w:rPr>
          <w:lang w:val="uk-UA"/>
        </w:rPr>
        <w:t>субконтракту</w:t>
      </w:r>
      <w:proofErr w:type="spellEnd"/>
      <w:r w:rsidRPr="0078210C">
        <w:rPr>
          <w:lang w:val="uk-UA"/>
        </w:rPr>
        <w:t>.)</w:t>
      </w:r>
    </w:p>
    <w:p w14:paraId="7C27C736" w14:textId="77777777" w:rsidR="00BB1F5E" w:rsidRPr="0078210C" w:rsidRDefault="00BB1F5E" w:rsidP="00BB1F5E">
      <w:pPr>
        <w:pStyle w:val="Subhead"/>
        <w:spacing w:before="240" w:after="0"/>
        <w:rPr>
          <w:rFonts w:ascii="Times New Roman" w:hAnsi="Times New Roman" w:cs="Times New Roman"/>
          <w:noProof w:val="0"/>
          <w:lang w:val="uk-UA"/>
        </w:rPr>
      </w:pPr>
      <w:r w:rsidRPr="0078210C">
        <w:rPr>
          <w:rFonts w:ascii="Times New Roman" w:hAnsi="Times New Roman" w:cs="Times New Roman"/>
          <w:noProof w:val="0"/>
          <w:lang w:val="uk-UA"/>
        </w:rPr>
        <w:t>12. Відшкодування витрат на оплату відпусток, святкових днів та листків тимчасової непрацездатності</w:t>
      </w:r>
    </w:p>
    <w:p w14:paraId="1D1262AC" w14:textId="48629A8E" w:rsidR="00BB1F5E" w:rsidRPr="0078210C" w:rsidRDefault="00BB1F5E" w:rsidP="00BB1F5E">
      <w:pPr>
        <w:spacing w:before="240"/>
        <w:rPr>
          <w:lang w:val="uk-UA"/>
        </w:rPr>
      </w:pPr>
      <w:r w:rsidRPr="0078210C">
        <w:rPr>
          <w:lang w:val="uk-UA"/>
        </w:rPr>
        <w:t>(Інструкції. У цьому розділі заявник зазначає, як його компанія/організація відшкодовує витрати на оплату відпусток, святкових днів і листків тимчасової непрацездатності працівників –</w:t>
      </w:r>
      <w:r w:rsidR="00B53803" w:rsidRPr="0078210C">
        <w:rPr>
          <w:lang w:val="uk-UA"/>
        </w:rPr>
        <w:t xml:space="preserve"> </w:t>
      </w:r>
      <w:r w:rsidRPr="0078210C">
        <w:rPr>
          <w:lang w:val="uk-UA"/>
        </w:rPr>
        <w:t>через непрямі витрати організації (наприклад, накладні витрати або соціальний пакет) чи прямі витрати організації.)</w:t>
      </w:r>
    </w:p>
    <w:p w14:paraId="6560244B" w14:textId="104C39D7" w:rsidR="00BB1F5E" w:rsidRPr="0078210C" w:rsidRDefault="00BB1F5E" w:rsidP="00BB1F5E">
      <w:pPr>
        <w:pStyle w:val="Subhead"/>
        <w:spacing w:before="240" w:after="0"/>
        <w:rPr>
          <w:rFonts w:ascii="Times New Roman" w:hAnsi="Times New Roman" w:cs="Times New Roman"/>
          <w:noProof w:val="0"/>
          <w:lang w:val="uk-UA"/>
        </w:rPr>
      </w:pPr>
      <w:r w:rsidRPr="0078210C">
        <w:rPr>
          <w:rFonts w:ascii="Times New Roman" w:hAnsi="Times New Roman" w:cs="Times New Roman"/>
          <w:noProof w:val="0"/>
          <w:lang w:val="uk-UA"/>
        </w:rPr>
        <w:t>13.</w:t>
      </w:r>
      <w:r w:rsidR="00B53803" w:rsidRPr="0078210C">
        <w:rPr>
          <w:rFonts w:ascii="Times New Roman" w:hAnsi="Times New Roman" w:cs="Times New Roman"/>
          <w:noProof w:val="0"/>
          <w:lang w:val="uk-UA"/>
        </w:rPr>
        <w:t xml:space="preserve"> </w:t>
      </w:r>
      <w:r w:rsidRPr="0078210C">
        <w:rPr>
          <w:rFonts w:ascii="Times New Roman" w:hAnsi="Times New Roman" w:cs="Times New Roman"/>
          <w:noProof w:val="0"/>
          <w:lang w:val="uk-UA"/>
        </w:rPr>
        <w:t>Організація компанії/організації заявника</w:t>
      </w:r>
    </w:p>
    <w:p w14:paraId="345D39D9" w14:textId="77777777" w:rsidR="00BB1F5E" w:rsidRPr="0078210C" w:rsidRDefault="00BB1F5E" w:rsidP="00BB1F5E">
      <w:pPr>
        <w:spacing w:before="240"/>
        <w:rPr>
          <w:lang w:val="uk-UA"/>
        </w:rPr>
      </w:pPr>
      <w:r w:rsidRPr="0078210C">
        <w:rPr>
          <w:lang w:val="uk-UA"/>
        </w:rPr>
        <w:t>(Інструкції. У цьому розділі заявник пояснює, як робота його організації/компанії організована на корпоративному рівні та на рівні практичної реалізації проектів, наприклад, за принципом географічного розташування чи за технічним виконанням.)</w:t>
      </w:r>
    </w:p>
    <w:p w14:paraId="7781032F" w14:textId="77777777" w:rsidR="00BB1F5E" w:rsidRPr="0078210C" w:rsidRDefault="00BB1F5E" w:rsidP="00BB1F5E">
      <w:pPr>
        <w:spacing w:before="240"/>
        <w:rPr>
          <w:lang w:val="uk-UA"/>
        </w:rPr>
      </w:pPr>
    </w:p>
    <w:p w14:paraId="2B641B9C" w14:textId="77777777" w:rsidR="00BB1F5E" w:rsidRPr="0078210C" w:rsidRDefault="00BB1F5E" w:rsidP="00BB1F5E">
      <w:pPr>
        <w:rPr>
          <w:lang w:val="uk-UA"/>
        </w:rPr>
      </w:pPr>
    </w:p>
    <w:p w14:paraId="3A83FB20" w14:textId="77777777" w:rsidR="00BB1F5E" w:rsidRPr="0078210C" w:rsidRDefault="00BB1F5E" w:rsidP="00BB1F5E">
      <w:pPr>
        <w:tabs>
          <w:tab w:val="left" w:pos="1080"/>
        </w:tabs>
        <w:rPr>
          <w:lang w:val="uk-UA"/>
        </w:rPr>
      </w:pPr>
      <w:r w:rsidRPr="0078210C">
        <w:rPr>
          <w:lang w:val="uk-UA"/>
        </w:rPr>
        <w:t>Підпис:</w:t>
      </w:r>
      <w:r w:rsidRPr="0078210C">
        <w:rPr>
          <w:lang w:val="uk-UA"/>
        </w:rPr>
        <w:tab/>
        <w:t>___________________________</w:t>
      </w:r>
    </w:p>
    <w:p w14:paraId="7445D117" w14:textId="77777777" w:rsidR="00BB1F5E" w:rsidRPr="0078210C" w:rsidRDefault="00BB1F5E" w:rsidP="00BB1F5E">
      <w:pPr>
        <w:rPr>
          <w:lang w:val="uk-UA"/>
        </w:rPr>
      </w:pPr>
    </w:p>
    <w:p w14:paraId="357350B9" w14:textId="77777777" w:rsidR="00BB1F5E" w:rsidRPr="0078210C" w:rsidRDefault="00BB1F5E" w:rsidP="00BB1F5E">
      <w:pPr>
        <w:tabs>
          <w:tab w:val="left" w:pos="1080"/>
        </w:tabs>
        <w:spacing w:after="120"/>
        <w:rPr>
          <w:lang w:val="uk-UA"/>
        </w:rPr>
      </w:pPr>
      <w:r w:rsidRPr="0078210C">
        <w:rPr>
          <w:lang w:val="uk-UA"/>
        </w:rPr>
        <w:t>ПІБ:</w:t>
      </w:r>
      <w:r w:rsidRPr="0078210C">
        <w:rPr>
          <w:lang w:val="uk-UA"/>
        </w:rPr>
        <w:tab/>
        <w:t>___________________________</w:t>
      </w:r>
    </w:p>
    <w:p w14:paraId="23EC9C4E" w14:textId="77777777" w:rsidR="00BB1F5E" w:rsidRPr="0078210C" w:rsidRDefault="00BB1F5E" w:rsidP="00BB1F5E">
      <w:pPr>
        <w:tabs>
          <w:tab w:val="left" w:pos="1080"/>
        </w:tabs>
        <w:spacing w:after="120"/>
        <w:rPr>
          <w:lang w:val="uk-UA"/>
        </w:rPr>
      </w:pPr>
      <w:r w:rsidRPr="0078210C">
        <w:rPr>
          <w:lang w:val="uk-UA"/>
        </w:rPr>
        <w:t>Тут має поставити свій підпис одна з осіб, уповноважених вести переговори, зазначених у пункті 2.</w:t>
      </w:r>
    </w:p>
    <w:p w14:paraId="473520AC" w14:textId="77777777" w:rsidR="00BB1F5E" w:rsidRPr="0078210C" w:rsidRDefault="00BB1F5E" w:rsidP="00BB1F5E">
      <w:pPr>
        <w:tabs>
          <w:tab w:val="left" w:pos="1080"/>
        </w:tabs>
        <w:spacing w:after="120"/>
        <w:rPr>
          <w:lang w:val="uk-UA"/>
        </w:rPr>
      </w:pPr>
      <w:r w:rsidRPr="0078210C">
        <w:rPr>
          <w:lang w:val="uk-UA"/>
        </w:rPr>
        <w:t>Посада:</w:t>
      </w:r>
      <w:r w:rsidRPr="0078210C">
        <w:rPr>
          <w:lang w:val="uk-UA"/>
        </w:rPr>
        <w:tab/>
        <w:t>___________________________</w:t>
      </w:r>
    </w:p>
    <w:p w14:paraId="5C333322" w14:textId="77777777" w:rsidR="00BB1F5E" w:rsidRPr="0078210C" w:rsidRDefault="00BB1F5E" w:rsidP="00BB1F5E">
      <w:pPr>
        <w:tabs>
          <w:tab w:val="left" w:pos="1080"/>
        </w:tabs>
        <w:rPr>
          <w:lang w:val="uk-UA"/>
        </w:rPr>
      </w:pPr>
      <w:r w:rsidRPr="0078210C">
        <w:rPr>
          <w:lang w:val="uk-UA"/>
        </w:rPr>
        <w:t>Дата:</w:t>
      </w:r>
      <w:r w:rsidRPr="0078210C">
        <w:rPr>
          <w:lang w:val="uk-UA"/>
        </w:rPr>
        <w:tab/>
        <w:t>___________________________</w:t>
      </w:r>
    </w:p>
    <w:p w14:paraId="333D9896" w14:textId="77777777" w:rsidR="00BB1F5E" w:rsidRPr="0078210C" w:rsidRDefault="00BB1F5E" w:rsidP="00BB1F5E">
      <w:pPr>
        <w:jc w:val="both"/>
        <w:rPr>
          <w:lang w:val="uk-UA"/>
        </w:rPr>
      </w:pPr>
    </w:p>
    <w:p w14:paraId="5D138849" w14:textId="3E5B44C4" w:rsidR="00BB1F5E" w:rsidRPr="0078210C" w:rsidRDefault="00BB1F5E" w:rsidP="00BB1F5E">
      <w:pPr>
        <w:pStyle w:val="SectionTitleHead"/>
        <w:jc w:val="center"/>
        <w:outlineLvl w:val="0"/>
        <w:rPr>
          <w:rFonts w:ascii="Times New Roman" w:hAnsi="Times New Roman"/>
          <w:lang w:val="uk-UA"/>
        </w:rPr>
      </w:pPr>
      <w:r w:rsidRPr="0078210C">
        <w:rPr>
          <w:rFonts w:ascii="Times New Roman" w:hAnsi="Times New Roman"/>
          <w:lang w:val="uk-UA"/>
        </w:rPr>
        <w:br w:type="page"/>
      </w:r>
      <w:bookmarkStart w:id="7" w:name="_Toc477344161"/>
      <w:r w:rsidRPr="0078210C">
        <w:rPr>
          <w:rFonts w:ascii="Times New Roman" w:hAnsi="Times New Roman"/>
          <w:lang w:val="uk-UA"/>
        </w:rPr>
        <w:lastRenderedPageBreak/>
        <w:t>Сертифікат самовизначення підрядником</w:t>
      </w:r>
      <w:r w:rsidR="00B53803" w:rsidRPr="0078210C">
        <w:rPr>
          <w:rFonts w:ascii="Times New Roman" w:hAnsi="Times New Roman"/>
          <w:lang w:val="uk-UA"/>
        </w:rPr>
        <w:t xml:space="preserve"> </w:t>
      </w:r>
      <w:r w:rsidRPr="0078210C">
        <w:rPr>
          <w:rFonts w:ascii="Times New Roman" w:hAnsi="Times New Roman"/>
          <w:lang w:val="uk-UA"/>
        </w:rPr>
        <w:t>розміру СВОЄЇ КОМПАНІЇ</w:t>
      </w:r>
      <w:bookmarkEnd w:id="7"/>
    </w:p>
    <w:p w14:paraId="51603189" w14:textId="77777777" w:rsidR="00BB1F5E" w:rsidRPr="0078210C" w:rsidRDefault="00BB1F5E" w:rsidP="00BB1F5E">
      <w:pPr>
        <w:pStyle w:val="Default"/>
        <w:rPr>
          <w:rFonts w:ascii="Times New Roman" w:hAnsi="Times New Roman" w:cs="Times New Roman"/>
          <w:b/>
          <w:color w:val="auto"/>
          <w:sz w:val="22"/>
          <w:szCs w:val="22"/>
          <w:lang w:val="uk-UA"/>
        </w:rPr>
      </w:pPr>
    </w:p>
    <w:p w14:paraId="72592683" w14:textId="4013FA44" w:rsidR="00BB1F5E" w:rsidRPr="0078210C" w:rsidRDefault="00BB1F5E" w:rsidP="00BB1F5E">
      <w:pPr>
        <w:pStyle w:val="Default"/>
        <w:spacing w:after="120"/>
        <w:rPr>
          <w:rFonts w:ascii="Times New Roman" w:hAnsi="Times New Roman" w:cs="Times New Roman"/>
          <w:b/>
          <w:sz w:val="22"/>
          <w:szCs w:val="22"/>
          <w:lang w:val="uk-UA"/>
        </w:rPr>
      </w:pPr>
      <w:r w:rsidRPr="0078210C">
        <w:rPr>
          <w:rFonts w:ascii="Times New Roman" w:hAnsi="Times New Roman" w:cs="Times New Roman"/>
          <w:b/>
          <w:sz w:val="22"/>
          <w:szCs w:val="22"/>
          <w:lang w:val="uk-UA"/>
        </w:rPr>
        <w:t>Запит на подання пропозицій</w:t>
      </w:r>
      <w:r w:rsidRPr="0078210C">
        <w:rPr>
          <w:rFonts w:ascii="Times New Roman" w:hAnsi="Times New Roman" w:cs="Times New Roman"/>
          <w:sz w:val="22"/>
          <w:szCs w:val="22"/>
          <w:lang w:val="uk-UA"/>
        </w:rPr>
        <w:t xml:space="preserve"> </w:t>
      </w:r>
      <w:r w:rsidR="003B4ADF" w:rsidRPr="0078210C">
        <w:rPr>
          <w:rFonts w:ascii="Times New Roman" w:hAnsi="Times New Roman" w:cs="Times New Roman"/>
          <w:sz w:val="22"/>
          <w:szCs w:val="22"/>
          <w:lang w:val="uk-UA"/>
        </w:rPr>
        <w:t>RFQ-25-NJ-06-2019</w:t>
      </w:r>
    </w:p>
    <w:p w14:paraId="6127764F" w14:textId="77777777" w:rsidR="00BB1F5E" w:rsidRPr="0078210C" w:rsidRDefault="00BB1F5E" w:rsidP="00BB1F5E">
      <w:pPr>
        <w:pStyle w:val="Default"/>
        <w:spacing w:after="120"/>
        <w:rPr>
          <w:rFonts w:ascii="Times New Roman" w:hAnsi="Times New Roman" w:cs="Times New Roman"/>
          <w:b/>
          <w:lang w:val="uk-UA"/>
        </w:rPr>
      </w:pPr>
      <w:r w:rsidRPr="0078210C">
        <w:rPr>
          <w:rFonts w:ascii="Times New Roman" w:hAnsi="Times New Roman" w:cs="Times New Roman"/>
          <w:b/>
          <w:sz w:val="22"/>
          <w:szCs w:val="22"/>
          <w:lang w:val="uk-UA"/>
        </w:rPr>
        <w:t xml:space="preserve">Назва проекту: </w:t>
      </w:r>
      <w:r w:rsidRPr="0078210C">
        <w:rPr>
          <w:rFonts w:ascii="Times New Roman" w:hAnsi="Times New Roman" w:cs="Times New Roman"/>
          <w:sz w:val="22"/>
          <w:szCs w:val="22"/>
          <w:lang w:val="uk-UA"/>
        </w:rPr>
        <w:t>Програма USAID реформування сектору юстиції «Нове правосуддя»</w:t>
      </w:r>
    </w:p>
    <w:p w14:paraId="41F2A551" w14:textId="0719FCE9" w:rsidR="00BB1F5E" w:rsidRPr="0078210C" w:rsidRDefault="00BB1F5E" w:rsidP="00BB1F5E">
      <w:pPr>
        <w:pStyle w:val="Default"/>
        <w:pBdr>
          <w:bottom w:val="triple" w:sz="4" w:space="6" w:color="auto"/>
        </w:pBdr>
        <w:spacing w:after="120"/>
        <w:rPr>
          <w:rFonts w:ascii="Times New Roman" w:hAnsi="Times New Roman" w:cs="Times New Roman"/>
          <w:sz w:val="22"/>
          <w:szCs w:val="22"/>
          <w:lang w:val="uk-UA"/>
        </w:rPr>
      </w:pPr>
      <w:proofErr w:type="spellStart"/>
      <w:r w:rsidRPr="0078210C">
        <w:rPr>
          <w:rFonts w:ascii="Times New Roman" w:hAnsi="Times New Roman" w:cs="Times New Roman"/>
          <w:b/>
          <w:sz w:val="22"/>
          <w:szCs w:val="22"/>
          <w:lang w:val="uk-UA"/>
        </w:rPr>
        <w:t>Primary</w:t>
      </w:r>
      <w:proofErr w:type="spellEnd"/>
      <w:r w:rsidRPr="0078210C">
        <w:rPr>
          <w:rFonts w:ascii="Times New Roman" w:hAnsi="Times New Roman" w:cs="Times New Roman"/>
          <w:b/>
          <w:sz w:val="22"/>
          <w:szCs w:val="22"/>
          <w:lang w:val="uk-UA"/>
        </w:rPr>
        <w:t xml:space="preserve"> NAICS </w:t>
      </w:r>
      <w:proofErr w:type="spellStart"/>
      <w:r w:rsidRPr="0078210C">
        <w:rPr>
          <w:rFonts w:ascii="Times New Roman" w:hAnsi="Times New Roman" w:cs="Times New Roman"/>
          <w:b/>
          <w:sz w:val="22"/>
          <w:szCs w:val="22"/>
          <w:lang w:val="uk-UA"/>
        </w:rPr>
        <w:t>Code</w:t>
      </w:r>
      <w:proofErr w:type="spellEnd"/>
      <w:r w:rsidRPr="0078210C">
        <w:rPr>
          <w:rFonts w:ascii="Times New Roman" w:hAnsi="Times New Roman" w:cs="Times New Roman"/>
          <w:sz w:val="22"/>
          <w:szCs w:val="22"/>
          <w:lang w:val="uk-UA"/>
        </w:rPr>
        <w:t xml:space="preserve">: </w:t>
      </w:r>
      <w:r w:rsidR="008E33CE" w:rsidRPr="0078210C">
        <w:rPr>
          <w:rFonts w:ascii="Times New Roman" w:hAnsi="Times New Roman" w:cs="Times New Roman"/>
          <w:sz w:val="22"/>
          <w:szCs w:val="22"/>
          <w:lang w:val="uk-UA"/>
        </w:rPr>
        <w:t>443142</w:t>
      </w:r>
    </w:p>
    <w:p w14:paraId="14BCEE7E" w14:textId="77777777" w:rsidR="00BB1F5E" w:rsidRPr="0078210C" w:rsidRDefault="00BB1F5E" w:rsidP="00BB1F5E">
      <w:pPr>
        <w:pStyle w:val="Default"/>
        <w:spacing w:after="120"/>
        <w:rPr>
          <w:rFonts w:ascii="Times New Roman" w:hAnsi="Times New Roman" w:cs="Times New Roman"/>
          <w:color w:val="auto"/>
          <w:sz w:val="22"/>
          <w:szCs w:val="22"/>
          <w:lang w:val="uk-UA"/>
        </w:rPr>
      </w:pPr>
      <w:r w:rsidRPr="0078210C">
        <w:rPr>
          <w:rFonts w:ascii="Times New Roman" w:hAnsi="Times New Roman" w:cs="Times New Roman"/>
          <w:b/>
          <w:sz w:val="22"/>
          <w:szCs w:val="22"/>
          <w:lang w:val="uk-UA"/>
        </w:rPr>
        <w:t>Назва компанії</w:t>
      </w:r>
      <w:r w:rsidRPr="0078210C">
        <w:rPr>
          <w:rFonts w:ascii="Times New Roman" w:hAnsi="Times New Roman" w:cs="Times New Roman"/>
          <w:sz w:val="22"/>
          <w:szCs w:val="22"/>
          <w:lang w:val="uk-UA"/>
        </w:rPr>
        <w:t xml:space="preserve">: </w:t>
      </w:r>
      <w:r w:rsidRPr="0078210C">
        <w:rPr>
          <w:rStyle w:val="PlaceholderText"/>
          <w:rFonts w:ascii="Times New Roman" w:hAnsi="Times New Roman" w:cs="Times New Roman"/>
          <w:color w:val="auto"/>
          <w:lang w:val="uk-UA"/>
        </w:rPr>
        <w:t>повна офіційна назва компанії</w:t>
      </w:r>
      <w:r w:rsidRPr="0078210C">
        <w:rPr>
          <w:rFonts w:ascii="Times New Roman" w:hAnsi="Times New Roman" w:cs="Times New Roman"/>
          <w:color w:val="auto"/>
          <w:sz w:val="22"/>
          <w:szCs w:val="22"/>
          <w:lang w:val="uk-UA"/>
        </w:rPr>
        <w:tab/>
      </w:r>
      <w:r w:rsidRPr="0078210C">
        <w:rPr>
          <w:rFonts w:ascii="Times New Roman" w:hAnsi="Times New Roman" w:cs="Times New Roman"/>
          <w:color w:val="auto"/>
          <w:sz w:val="22"/>
          <w:szCs w:val="22"/>
          <w:lang w:val="uk-UA"/>
        </w:rPr>
        <w:tab/>
      </w:r>
    </w:p>
    <w:p w14:paraId="2F1617FD" w14:textId="77777777" w:rsidR="00BB1F5E" w:rsidRPr="0078210C" w:rsidRDefault="00BB1F5E" w:rsidP="00BB1F5E">
      <w:pPr>
        <w:pStyle w:val="Default"/>
        <w:spacing w:after="120"/>
        <w:rPr>
          <w:rFonts w:ascii="Times New Roman" w:hAnsi="Times New Roman" w:cs="Times New Roman"/>
          <w:color w:val="auto"/>
          <w:sz w:val="22"/>
          <w:szCs w:val="22"/>
          <w:lang w:val="uk-UA"/>
        </w:rPr>
      </w:pPr>
      <w:r w:rsidRPr="0078210C">
        <w:rPr>
          <w:rFonts w:ascii="Times New Roman" w:hAnsi="Times New Roman" w:cs="Times New Roman"/>
          <w:b/>
          <w:color w:val="auto"/>
          <w:sz w:val="22"/>
          <w:szCs w:val="22"/>
          <w:lang w:val="uk-UA"/>
        </w:rPr>
        <w:t>Адреса</w:t>
      </w:r>
      <w:r w:rsidRPr="0078210C">
        <w:rPr>
          <w:rFonts w:ascii="Times New Roman" w:hAnsi="Times New Roman" w:cs="Times New Roman"/>
          <w:color w:val="auto"/>
          <w:sz w:val="22"/>
          <w:szCs w:val="22"/>
          <w:lang w:val="uk-UA"/>
        </w:rPr>
        <w:t xml:space="preserve">: </w:t>
      </w:r>
      <w:r w:rsidRPr="0078210C">
        <w:rPr>
          <w:rStyle w:val="PlaceholderText"/>
          <w:rFonts w:ascii="Times New Roman" w:hAnsi="Times New Roman" w:cs="Times New Roman"/>
          <w:color w:val="auto"/>
          <w:lang w:val="uk-UA"/>
        </w:rPr>
        <w:t>адреса компанії</w:t>
      </w:r>
    </w:p>
    <w:p w14:paraId="7DA311EF" w14:textId="77777777" w:rsidR="00BB1F5E" w:rsidRPr="0078210C" w:rsidRDefault="00BB1F5E" w:rsidP="00BB1F5E">
      <w:pPr>
        <w:pStyle w:val="Default"/>
        <w:spacing w:after="120"/>
        <w:rPr>
          <w:rFonts w:ascii="Times New Roman" w:hAnsi="Times New Roman" w:cs="Times New Roman"/>
          <w:color w:val="auto"/>
          <w:sz w:val="22"/>
          <w:szCs w:val="22"/>
          <w:lang w:val="uk-UA"/>
        </w:rPr>
      </w:pPr>
      <w:r w:rsidRPr="0078210C">
        <w:rPr>
          <w:rFonts w:ascii="Times New Roman" w:hAnsi="Times New Roman" w:cs="Times New Roman"/>
          <w:b/>
          <w:color w:val="auto"/>
          <w:sz w:val="22"/>
          <w:szCs w:val="22"/>
          <w:lang w:val="uk-UA"/>
        </w:rPr>
        <w:t>Місто, країна, поштовий індекс</w:t>
      </w:r>
      <w:r w:rsidRPr="0078210C">
        <w:rPr>
          <w:rFonts w:ascii="Times New Roman" w:hAnsi="Times New Roman" w:cs="Times New Roman"/>
          <w:color w:val="auto"/>
          <w:sz w:val="22"/>
          <w:szCs w:val="22"/>
          <w:lang w:val="uk-UA"/>
        </w:rPr>
        <w:t xml:space="preserve">: </w:t>
      </w:r>
      <w:r w:rsidRPr="0078210C">
        <w:rPr>
          <w:rStyle w:val="PlaceholderText"/>
          <w:rFonts w:ascii="Times New Roman" w:hAnsi="Times New Roman" w:cs="Times New Roman"/>
          <w:color w:val="auto"/>
          <w:lang w:val="uk-UA"/>
        </w:rPr>
        <w:t>місто, країна, поштовий індекс</w:t>
      </w:r>
    </w:p>
    <w:p w14:paraId="73F3F389" w14:textId="5257BC03" w:rsidR="00BB1F5E" w:rsidRPr="0078210C" w:rsidRDefault="00BB1F5E" w:rsidP="00BB1F5E">
      <w:pPr>
        <w:pStyle w:val="Default"/>
        <w:spacing w:after="120"/>
        <w:rPr>
          <w:rFonts w:ascii="Times New Roman" w:hAnsi="Times New Roman" w:cs="Times New Roman"/>
          <w:color w:val="auto"/>
          <w:sz w:val="22"/>
          <w:szCs w:val="22"/>
          <w:lang w:val="uk-UA"/>
        </w:rPr>
      </w:pPr>
      <w:r w:rsidRPr="0078210C">
        <w:rPr>
          <w:rFonts w:ascii="Times New Roman" w:hAnsi="Times New Roman" w:cs="Times New Roman"/>
          <w:b/>
          <w:color w:val="auto"/>
          <w:sz w:val="22"/>
          <w:szCs w:val="22"/>
          <w:lang w:val="uk-UA"/>
        </w:rPr>
        <w:t>Номер DUNS</w:t>
      </w:r>
      <w:r w:rsidRPr="0078210C">
        <w:rPr>
          <w:rFonts w:ascii="Times New Roman" w:hAnsi="Times New Roman" w:cs="Times New Roman"/>
          <w:color w:val="auto"/>
          <w:sz w:val="22"/>
          <w:szCs w:val="22"/>
          <w:lang w:val="uk-UA"/>
        </w:rPr>
        <w:t xml:space="preserve">: </w:t>
      </w:r>
      <w:r w:rsidRPr="0078210C">
        <w:rPr>
          <w:rStyle w:val="PlaceholderText"/>
          <w:rFonts w:ascii="Times New Roman" w:hAnsi="Times New Roman" w:cs="Times New Roman"/>
          <w:color w:val="auto"/>
          <w:lang w:val="uk-UA"/>
        </w:rPr>
        <w:t>[Введіть номер компанії в Універсальній системі нумерації даних</w:t>
      </w:r>
      <w:r w:rsidR="00B53803" w:rsidRPr="0078210C">
        <w:rPr>
          <w:rStyle w:val="PlaceholderText"/>
          <w:rFonts w:ascii="Times New Roman" w:hAnsi="Times New Roman" w:cs="Times New Roman"/>
          <w:color w:val="auto"/>
          <w:lang w:val="uk-UA"/>
        </w:rPr>
        <w:t xml:space="preserve"> </w:t>
      </w:r>
      <w:hyperlink r:id="rId19" w:history="1">
        <w:r w:rsidRPr="0078210C">
          <w:rPr>
            <w:rStyle w:val="Hyperlink"/>
            <w:rFonts w:ascii="Times New Roman" w:hAnsi="Times New Roman" w:cs="Times New Roman"/>
            <w:color w:val="auto"/>
            <w:sz w:val="22"/>
            <w:szCs w:val="22"/>
            <w:lang w:val="uk-UA"/>
          </w:rPr>
          <w:t>(DUNS)</w:t>
        </w:r>
      </w:hyperlink>
      <w:r w:rsidRPr="0078210C">
        <w:rPr>
          <w:rStyle w:val="PlaceholderText"/>
          <w:rFonts w:ascii="Times New Roman" w:hAnsi="Times New Roman" w:cs="Times New Roman"/>
          <w:color w:val="auto"/>
          <w:lang w:val="uk-UA"/>
        </w:rPr>
        <w:t xml:space="preserve">. </w:t>
      </w:r>
      <w:proofErr w:type="spellStart"/>
      <w:r w:rsidRPr="0078210C">
        <w:rPr>
          <w:rStyle w:val="PlaceholderText"/>
          <w:rFonts w:ascii="Times New Roman" w:hAnsi="Times New Roman" w:cs="Times New Roman"/>
          <w:color w:val="auto"/>
          <w:lang w:val="uk-UA"/>
        </w:rPr>
        <w:t>Субконтрактори</w:t>
      </w:r>
      <w:proofErr w:type="spellEnd"/>
      <w:r w:rsidRPr="0078210C">
        <w:rPr>
          <w:rStyle w:val="PlaceholderText"/>
          <w:rFonts w:ascii="Times New Roman" w:hAnsi="Times New Roman" w:cs="Times New Roman"/>
          <w:color w:val="auto"/>
          <w:lang w:val="uk-UA"/>
        </w:rPr>
        <w:t xml:space="preserve"> зобов’язані мати номер DUNS, якщо тільки вони підпадають під звільнення від цього обов’язку.]</w:t>
      </w:r>
    </w:p>
    <w:p w14:paraId="70D2B665" w14:textId="77777777" w:rsidR="00BB1F5E" w:rsidRPr="0078210C" w:rsidRDefault="00BB1F5E" w:rsidP="00BB1F5E">
      <w:pPr>
        <w:pStyle w:val="Default"/>
        <w:spacing w:after="120"/>
        <w:rPr>
          <w:rFonts w:ascii="Times New Roman" w:hAnsi="Times New Roman" w:cs="Times New Roman"/>
          <w:color w:val="auto"/>
          <w:sz w:val="22"/>
          <w:szCs w:val="22"/>
          <w:lang w:val="uk-UA"/>
        </w:rPr>
      </w:pPr>
      <w:r w:rsidRPr="0078210C">
        <w:rPr>
          <w:rFonts w:ascii="Times New Roman" w:hAnsi="Times New Roman" w:cs="Times New Roman"/>
          <w:b/>
          <w:color w:val="auto"/>
          <w:sz w:val="22"/>
          <w:szCs w:val="22"/>
          <w:lang w:val="uk-UA"/>
        </w:rPr>
        <w:t>Контактна особа</w:t>
      </w:r>
      <w:r w:rsidRPr="0078210C">
        <w:rPr>
          <w:rFonts w:ascii="Times New Roman" w:hAnsi="Times New Roman" w:cs="Times New Roman"/>
          <w:color w:val="auto"/>
          <w:sz w:val="22"/>
          <w:szCs w:val="22"/>
          <w:lang w:val="uk-UA"/>
        </w:rPr>
        <w:t xml:space="preserve">: </w:t>
      </w:r>
      <w:r w:rsidRPr="0078210C">
        <w:rPr>
          <w:rStyle w:val="PlaceholderText"/>
          <w:rFonts w:ascii="Times New Roman" w:hAnsi="Times New Roman" w:cs="Times New Roman"/>
          <w:color w:val="auto"/>
          <w:lang w:val="uk-UA"/>
        </w:rPr>
        <w:t>ПІБ, посада</w:t>
      </w:r>
    </w:p>
    <w:p w14:paraId="5EAC229F" w14:textId="77777777" w:rsidR="00BB1F5E" w:rsidRPr="0078210C" w:rsidRDefault="00BB1F5E" w:rsidP="00BB1F5E">
      <w:pPr>
        <w:pStyle w:val="Default"/>
        <w:pBdr>
          <w:bottom w:val="triple" w:sz="4" w:space="6" w:color="auto"/>
        </w:pBdr>
        <w:spacing w:after="120"/>
        <w:rPr>
          <w:rFonts w:ascii="Times New Roman" w:hAnsi="Times New Roman" w:cs="Times New Roman"/>
          <w:color w:val="auto"/>
          <w:sz w:val="22"/>
          <w:szCs w:val="22"/>
          <w:lang w:val="uk-UA"/>
        </w:rPr>
      </w:pPr>
      <w:r w:rsidRPr="0078210C">
        <w:rPr>
          <w:rFonts w:ascii="Times New Roman" w:hAnsi="Times New Roman" w:cs="Times New Roman"/>
          <w:b/>
          <w:color w:val="auto"/>
          <w:sz w:val="22"/>
          <w:szCs w:val="22"/>
          <w:lang w:val="uk-UA"/>
        </w:rPr>
        <w:t>Номер телефону контактної особи</w:t>
      </w:r>
      <w:r w:rsidRPr="0078210C">
        <w:rPr>
          <w:rFonts w:ascii="Times New Roman" w:hAnsi="Times New Roman" w:cs="Times New Roman"/>
          <w:color w:val="auto"/>
          <w:sz w:val="22"/>
          <w:szCs w:val="22"/>
          <w:lang w:val="uk-UA"/>
        </w:rPr>
        <w:t xml:space="preserve">: </w:t>
      </w:r>
      <w:r w:rsidRPr="0078210C">
        <w:rPr>
          <w:rStyle w:val="PlaceholderText"/>
          <w:rFonts w:ascii="Times New Roman" w:hAnsi="Times New Roman" w:cs="Times New Roman"/>
          <w:color w:val="auto"/>
          <w:lang w:val="uk-UA"/>
        </w:rPr>
        <w:t>(555) 555-5555</w:t>
      </w:r>
    </w:p>
    <w:p w14:paraId="0CB91730" w14:textId="77777777" w:rsidR="00BB1F5E" w:rsidRPr="0078210C" w:rsidRDefault="00BB1F5E" w:rsidP="00BB1F5E">
      <w:pPr>
        <w:pStyle w:val="Default"/>
        <w:spacing w:after="120"/>
        <w:rPr>
          <w:rFonts w:ascii="Times New Roman" w:hAnsi="Times New Roman" w:cs="Times New Roman"/>
          <w:b/>
          <w:sz w:val="22"/>
          <w:szCs w:val="22"/>
          <w:lang w:val="uk-UA"/>
        </w:rPr>
      </w:pPr>
      <w:r w:rsidRPr="0078210C">
        <w:rPr>
          <w:rFonts w:ascii="Times New Roman" w:hAnsi="Times New Roman" w:cs="Times New Roman"/>
          <w:b/>
          <w:sz w:val="22"/>
          <w:szCs w:val="22"/>
          <w:lang w:val="uk-UA"/>
        </w:rPr>
        <w:t>Тип юридичної особи</w:t>
      </w:r>
    </w:p>
    <w:p w14:paraId="33BB55B8" w14:textId="77777777" w:rsidR="00BB1F5E" w:rsidRPr="0078210C" w:rsidRDefault="00BB1F5E" w:rsidP="00BB1F5E">
      <w:pPr>
        <w:pStyle w:val="Default"/>
        <w:rPr>
          <w:rFonts w:ascii="Times New Roman" w:hAnsi="Times New Roman" w:cs="Times New Roman"/>
          <w:sz w:val="22"/>
          <w:szCs w:val="22"/>
          <w:lang w:val="uk-UA"/>
        </w:rPr>
      </w:pPr>
      <w:r w:rsidRPr="0078210C">
        <w:rPr>
          <w:rFonts w:ascii="Times New Roman" w:hAnsi="Times New Roman" w:cs="Times New Roman"/>
          <w:sz w:val="22"/>
          <w:szCs w:val="22"/>
          <w:lang w:val="uk-UA"/>
        </w:rPr>
        <w:t>Якщо вам складно оцінити розмір компанії, звертайтесь до найближчого відділення або веб сайту Управління США у справах дрібних підприємств (SBA) (</w:t>
      </w:r>
      <w:hyperlink r:id="rId20" w:history="1">
        <w:r w:rsidRPr="0078210C">
          <w:rPr>
            <w:rStyle w:val="Hyperlink"/>
            <w:rFonts w:ascii="Times New Roman" w:hAnsi="Times New Roman" w:cs="Times New Roman"/>
            <w:sz w:val="22"/>
            <w:szCs w:val="22"/>
            <w:lang w:val="uk-UA"/>
          </w:rPr>
          <w:t>www.sba.gov/size</w:t>
        </w:r>
      </w:hyperlink>
      <w:r w:rsidRPr="0078210C">
        <w:rPr>
          <w:rFonts w:ascii="Times New Roman" w:hAnsi="Times New Roman" w:cs="Times New Roman"/>
          <w:lang w:val="uk-UA"/>
        </w:rPr>
        <w:t>)</w:t>
      </w:r>
      <w:r w:rsidRPr="0078210C">
        <w:rPr>
          <w:rFonts w:ascii="Times New Roman" w:hAnsi="Times New Roman" w:cs="Times New Roman"/>
          <w:sz w:val="22"/>
          <w:szCs w:val="22"/>
          <w:lang w:val="uk-UA"/>
        </w:rPr>
        <w:t xml:space="preserve">. </w:t>
      </w:r>
    </w:p>
    <w:p w14:paraId="34D4400C" w14:textId="77777777" w:rsidR="00BB1F5E" w:rsidRPr="0078210C" w:rsidRDefault="00BB1F5E" w:rsidP="00BB1F5E">
      <w:pPr>
        <w:pStyle w:val="Default"/>
        <w:rPr>
          <w:rFonts w:ascii="Times New Roman" w:hAnsi="Times New Roman" w:cs="Times New Roman"/>
          <w:sz w:val="22"/>
          <w:szCs w:val="22"/>
          <w:lang w:val="uk-UA"/>
        </w:rPr>
      </w:pPr>
    </w:p>
    <w:p w14:paraId="4DA9DBC8" w14:textId="66E17969" w:rsidR="00BB1F5E" w:rsidRPr="0078210C" w:rsidRDefault="00BB1F5E" w:rsidP="00BB1F5E">
      <w:pPr>
        <w:pStyle w:val="Default"/>
        <w:keepNext/>
        <w:rPr>
          <w:rFonts w:ascii="Times New Roman" w:hAnsi="Times New Roman" w:cs="Times New Roman"/>
          <w:sz w:val="22"/>
          <w:szCs w:val="22"/>
          <w:lang w:val="uk-UA"/>
        </w:rPr>
      </w:pPr>
      <w:r w:rsidRPr="0078210C">
        <w:rPr>
          <w:rFonts w:ascii="Times New Roman" w:hAnsi="Times New Roman" w:cs="Times New Roman"/>
          <w:sz w:val="22"/>
          <w:szCs w:val="22"/>
          <w:lang w:val="uk-UA"/>
        </w:rPr>
        <w:fldChar w:fldCharType="begin">
          <w:ffData>
            <w:name w:val="Check15"/>
            <w:enabled/>
            <w:calcOnExit w:val="0"/>
            <w:checkBox>
              <w:sizeAuto/>
              <w:default w:val="0"/>
              <w:checked w:val="0"/>
            </w:checkBox>
          </w:ffData>
        </w:fldChar>
      </w:r>
      <w:bookmarkStart w:id="8" w:name="Check15"/>
      <w:r w:rsidRPr="0078210C">
        <w:rPr>
          <w:rFonts w:ascii="Times New Roman" w:hAnsi="Times New Roman" w:cs="Times New Roman"/>
          <w:sz w:val="22"/>
          <w:szCs w:val="22"/>
          <w:lang w:val="uk-UA"/>
        </w:rPr>
        <w:instrText xml:space="preserve"> FORMCHECKBOX </w:instrText>
      </w:r>
      <w:r w:rsidR="002F3C55">
        <w:rPr>
          <w:rFonts w:ascii="Times New Roman" w:hAnsi="Times New Roman" w:cs="Times New Roman"/>
          <w:sz w:val="22"/>
          <w:szCs w:val="22"/>
          <w:lang w:val="uk-UA"/>
        </w:rPr>
      </w:r>
      <w:r w:rsidR="002F3C55">
        <w:rPr>
          <w:rFonts w:ascii="Times New Roman" w:hAnsi="Times New Roman" w:cs="Times New Roman"/>
          <w:sz w:val="22"/>
          <w:szCs w:val="22"/>
          <w:lang w:val="uk-UA"/>
        </w:rPr>
        <w:fldChar w:fldCharType="separate"/>
      </w:r>
      <w:r w:rsidRPr="0078210C">
        <w:rPr>
          <w:rFonts w:ascii="Times New Roman" w:hAnsi="Times New Roman" w:cs="Times New Roman"/>
          <w:sz w:val="22"/>
          <w:szCs w:val="22"/>
          <w:lang w:val="uk-UA"/>
        </w:rPr>
        <w:fldChar w:fldCharType="end"/>
      </w:r>
      <w:bookmarkEnd w:id="8"/>
      <w:r w:rsidRPr="0078210C">
        <w:rPr>
          <w:rFonts w:ascii="Times New Roman" w:hAnsi="Times New Roman" w:cs="Times New Roman"/>
          <w:sz w:val="22"/>
          <w:szCs w:val="22"/>
          <w:lang w:val="uk-UA"/>
        </w:rPr>
        <w:t xml:space="preserve"> Дрібне підприємство </w:t>
      </w:r>
      <w:r w:rsidRPr="0078210C">
        <w:rPr>
          <w:rFonts w:ascii="Times New Roman" w:hAnsi="Times New Roman" w:cs="Times New Roman"/>
          <w:sz w:val="22"/>
          <w:szCs w:val="22"/>
          <w:lang w:val="uk-UA"/>
        </w:rPr>
        <w:fldChar w:fldCharType="begin">
          <w:ffData>
            <w:name w:val="Check14"/>
            <w:enabled/>
            <w:calcOnExit w:val="0"/>
            <w:checkBox>
              <w:sizeAuto/>
              <w:default w:val="0"/>
            </w:checkBox>
          </w:ffData>
        </w:fldChar>
      </w:r>
      <w:bookmarkStart w:id="9" w:name="Check14"/>
      <w:r w:rsidRPr="0078210C">
        <w:rPr>
          <w:rFonts w:ascii="Times New Roman" w:hAnsi="Times New Roman" w:cs="Times New Roman"/>
          <w:sz w:val="22"/>
          <w:szCs w:val="22"/>
          <w:lang w:val="uk-UA"/>
        </w:rPr>
        <w:instrText xml:space="preserve"> FORMCHECKBOX </w:instrText>
      </w:r>
      <w:r w:rsidR="002F3C55">
        <w:rPr>
          <w:rFonts w:ascii="Times New Roman" w:hAnsi="Times New Roman" w:cs="Times New Roman"/>
          <w:sz w:val="22"/>
          <w:szCs w:val="22"/>
          <w:lang w:val="uk-UA"/>
        </w:rPr>
      </w:r>
      <w:r w:rsidR="002F3C55">
        <w:rPr>
          <w:rFonts w:ascii="Times New Roman" w:hAnsi="Times New Roman" w:cs="Times New Roman"/>
          <w:sz w:val="22"/>
          <w:szCs w:val="22"/>
          <w:lang w:val="uk-UA"/>
        </w:rPr>
        <w:fldChar w:fldCharType="separate"/>
      </w:r>
      <w:r w:rsidRPr="0078210C">
        <w:rPr>
          <w:rFonts w:ascii="Times New Roman" w:hAnsi="Times New Roman" w:cs="Times New Roman"/>
          <w:sz w:val="22"/>
          <w:szCs w:val="22"/>
          <w:lang w:val="uk-UA"/>
        </w:rPr>
        <w:fldChar w:fldCharType="end"/>
      </w:r>
      <w:bookmarkEnd w:id="9"/>
      <w:r w:rsidRPr="0078210C">
        <w:rPr>
          <w:rFonts w:ascii="Times New Roman" w:hAnsi="Times New Roman" w:cs="Times New Roman"/>
          <w:sz w:val="22"/>
          <w:szCs w:val="22"/>
          <w:lang w:val="uk-UA"/>
        </w:rPr>
        <w:t xml:space="preserve"> Велике підприємство</w:t>
      </w:r>
      <w:r w:rsidR="00B53803" w:rsidRPr="0078210C">
        <w:rPr>
          <w:rFonts w:ascii="Times New Roman" w:hAnsi="Times New Roman" w:cs="Times New Roman"/>
          <w:sz w:val="22"/>
          <w:szCs w:val="22"/>
          <w:lang w:val="uk-UA"/>
        </w:rPr>
        <w:t xml:space="preserve"> </w:t>
      </w:r>
      <w:r w:rsidRPr="0078210C">
        <w:rPr>
          <w:rFonts w:ascii="Times New Roman" w:hAnsi="Times New Roman" w:cs="Times New Roman"/>
          <w:sz w:val="22"/>
          <w:szCs w:val="22"/>
          <w:lang w:val="uk-UA"/>
        </w:rPr>
        <w:t xml:space="preserve"> </w:t>
      </w:r>
      <w:r w:rsidRPr="0078210C">
        <w:rPr>
          <w:rFonts w:ascii="Times New Roman" w:hAnsi="Times New Roman" w:cs="Times New Roman"/>
          <w:sz w:val="22"/>
          <w:szCs w:val="22"/>
          <w:lang w:val="uk-UA"/>
        </w:rPr>
        <w:fldChar w:fldCharType="begin">
          <w:ffData>
            <w:name w:val="Check16"/>
            <w:enabled/>
            <w:calcOnExit w:val="0"/>
            <w:checkBox>
              <w:sizeAuto/>
              <w:default w:val="0"/>
              <w:checked w:val="0"/>
            </w:checkBox>
          </w:ffData>
        </w:fldChar>
      </w:r>
      <w:bookmarkStart w:id="10" w:name="Check16"/>
      <w:r w:rsidRPr="0078210C">
        <w:rPr>
          <w:rFonts w:ascii="Times New Roman" w:hAnsi="Times New Roman" w:cs="Times New Roman"/>
          <w:sz w:val="22"/>
          <w:szCs w:val="22"/>
          <w:lang w:val="uk-UA"/>
        </w:rPr>
        <w:instrText xml:space="preserve"> FORMCHECKBOX </w:instrText>
      </w:r>
      <w:r w:rsidR="002F3C55">
        <w:rPr>
          <w:rFonts w:ascii="Times New Roman" w:hAnsi="Times New Roman" w:cs="Times New Roman"/>
          <w:sz w:val="22"/>
          <w:szCs w:val="22"/>
          <w:lang w:val="uk-UA"/>
        </w:rPr>
      </w:r>
      <w:r w:rsidR="002F3C55">
        <w:rPr>
          <w:rFonts w:ascii="Times New Roman" w:hAnsi="Times New Roman" w:cs="Times New Roman"/>
          <w:sz w:val="22"/>
          <w:szCs w:val="22"/>
          <w:lang w:val="uk-UA"/>
        </w:rPr>
        <w:fldChar w:fldCharType="separate"/>
      </w:r>
      <w:r w:rsidRPr="0078210C">
        <w:rPr>
          <w:rFonts w:ascii="Times New Roman" w:hAnsi="Times New Roman" w:cs="Times New Roman"/>
          <w:sz w:val="22"/>
          <w:szCs w:val="22"/>
          <w:lang w:val="uk-UA"/>
        </w:rPr>
        <w:fldChar w:fldCharType="end"/>
      </w:r>
      <w:bookmarkEnd w:id="10"/>
      <w:r w:rsidRPr="0078210C">
        <w:rPr>
          <w:rFonts w:ascii="Times New Roman" w:hAnsi="Times New Roman" w:cs="Times New Roman"/>
          <w:sz w:val="22"/>
          <w:szCs w:val="22"/>
          <w:lang w:val="uk-UA"/>
        </w:rPr>
        <w:t xml:space="preserve"> Неприбуткова/освітня організація</w:t>
      </w:r>
      <w:r w:rsidR="00B53803" w:rsidRPr="0078210C">
        <w:rPr>
          <w:rFonts w:ascii="Times New Roman" w:hAnsi="Times New Roman" w:cs="Times New Roman"/>
          <w:sz w:val="22"/>
          <w:szCs w:val="22"/>
          <w:lang w:val="uk-UA"/>
        </w:rPr>
        <w:t xml:space="preserve"> </w:t>
      </w:r>
      <w:r w:rsidRPr="0078210C">
        <w:rPr>
          <w:rFonts w:ascii="Times New Roman" w:hAnsi="Times New Roman" w:cs="Times New Roman"/>
          <w:sz w:val="22"/>
          <w:szCs w:val="22"/>
          <w:lang w:val="uk-UA"/>
        </w:rPr>
        <w:fldChar w:fldCharType="begin">
          <w:ffData>
            <w:name w:val="Check18"/>
            <w:enabled/>
            <w:calcOnExit w:val="0"/>
            <w:checkBox>
              <w:sizeAuto/>
              <w:default w:val="0"/>
            </w:checkBox>
          </w:ffData>
        </w:fldChar>
      </w:r>
      <w:bookmarkStart w:id="11" w:name="Check18"/>
      <w:r w:rsidRPr="0078210C">
        <w:rPr>
          <w:rFonts w:ascii="Times New Roman" w:hAnsi="Times New Roman" w:cs="Times New Roman"/>
          <w:sz w:val="22"/>
          <w:szCs w:val="22"/>
          <w:lang w:val="uk-UA"/>
        </w:rPr>
        <w:instrText xml:space="preserve"> FORMCHECKBOX </w:instrText>
      </w:r>
      <w:r w:rsidR="002F3C55">
        <w:rPr>
          <w:rFonts w:ascii="Times New Roman" w:hAnsi="Times New Roman" w:cs="Times New Roman"/>
          <w:sz w:val="22"/>
          <w:szCs w:val="22"/>
          <w:lang w:val="uk-UA"/>
        </w:rPr>
      </w:r>
      <w:r w:rsidR="002F3C55">
        <w:rPr>
          <w:rFonts w:ascii="Times New Roman" w:hAnsi="Times New Roman" w:cs="Times New Roman"/>
          <w:sz w:val="22"/>
          <w:szCs w:val="22"/>
          <w:lang w:val="uk-UA"/>
        </w:rPr>
        <w:fldChar w:fldCharType="separate"/>
      </w:r>
      <w:r w:rsidRPr="0078210C">
        <w:rPr>
          <w:rFonts w:ascii="Times New Roman" w:hAnsi="Times New Roman" w:cs="Times New Roman"/>
          <w:sz w:val="22"/>
          <w:szCs w:val="22"/>
          <w:lang w:val="uk-UA"/>
        </w:rPr>
        <w:fldChar w:fldCharType="end"/>
      </w:r>
      <w:bookmarkEnd w:id="11"/>
      <w:r w:rsidRPr="0078210C">
        <w:rPr>
          <w:rFonts w:ascii="Times New Roman" w:hAnsi="Times New Roman" w:cs="Times New Roman"/>
          <w:sz w:val="22"/>
          <w:szCs w:val="22"/>
          <w:lang w:val="uk-UA"/>
        </w:rPr>
        <w:t> Урядова організація</w:t>
      </w:r>
      <w:r w:rsidR="00B53803" w:rsidRPr="0078210C">
        <w:rPr>
          <w:rFonts w:ascii="Times New Roman" w:hAnsi="Times New Roman" w:cs="Times New Roman"/>
          <w:sz w:val="22"/>
          <w:szCs w:val="22"/>
          <w:lang w:val="uk-UA"/>
        </w:rPr>
        <w:t xml:space="preserve"> </w:t>
      </w:r>
      <w:r w:rsidRPr="0078210C">
        <w:rPr>
          <w:rFonts w:ascii="Times New Roman" w:hAnsi="Times New Roman" w:cs="Times New Roman"/>
          <w:sz w:val="22"/>
          <w:szCs w:val="22"/>
          <w:lang w:val="uk-UA"/>
        </w:rPr>
        <w:fldChar w:fldCharType="begin">
          <w:ffData>
            <w:name w:val="Check17"/>
            <w:enabled/>
            <w:calcOnExit w:val="0"/>
            <w:checkBox>
              <w:sizeAuto/>
              <w:default w:val="1"/>
            </w:checkBox>
          </w:ffData>
        </w:fldChar>
      </w:r>
      <w:bookmarkStart w:id="12" w:name="Check17"/>
      <w:r w:rsidRPr="0078210C">
        <w:rPr>
          <w:rFonts w:ascii="Times New Roman" w:hAnsi="Times New Roman" w:cs="Times New Roman"/>
          <w:sz w:val="22"/>
          <w:szCs w:val="22"/>
          <w:lang w:val="uk-UA"/>
        </w:rPr>
        <w:instrText xml:space="preserve"> FORMCHECKBOX </w:instrText>
      </w:r>
      <w:r w:rsidR="002F3C55">
        <w:rPr>
          <w:rFonts w:ascii="Times New Roman" w:hAnsi="Times New Roman" w:cs="Times New Roman"/>
          <w:sz w:val="22"/>
          <w:szCs w:val="22"/>
          <w:lang w:val="uk-UA"/>
        </w:rPr>
      </w:r>
      <w:r w:rsidR="002F3C55">
        <w:rPr>
          <w:rFonts w:ascii="Times New Roman" w:hAnsi="Times New Roman" w:cs="Times New Roman"/>
          <w:sz w:val="22"/>
          <w:szCs w:val="22"/>
          <w:lang w:val="uk-UA"/>
        </w:rPr>
        <w:fldChar w:fldCharType="separate"/>
      </w:r>
      <w:r w:rsidRPr="0078210C">
        <w:rPr>
          <w:rFonts w:ascii="Times New Roman" w:hAnsi="Times New Roman" w:cs="Times New Roman"/>
          <w:sz w:val="22"/>
          <w:szCs w:val="22"/>
          <w:lang w:val="uk-UA"/>
        </w:rPr>
        <w:fldChar w:fldCharType="end"/>
      </w:r>
      <w:bookmarkEnd w:id="12"/>
      <w:r w:rsidRPr="0078210C">
        <w:rPr>
          <w:rFonts w:ascii="Times New Roman" w:hAnsi="Times New Roman" w:cs="Times New Roman"/>
          <w:sz w:val="22"/>
          <w:szCs w:val="22"/>
          <w:lang w:val="uk-UA"/>
        </w:rPr>
        <w:t xml:space="preserve"> Неамериканська організація</w:t>
      </w:r>
    </w:p>
    <w:p w14:paraId="0861762E" w14:textId="77777777" w:rsidR="00BB1F5E" w:rsidRPr="0078210C" w:rsidRDefault="00BB1F5E" w:rsidP="00BB1F5E">
      <w:pPr>
        <w:pStyle w:val="Default"/>
        <w:keepNext/>
        <w:rPr>
          <w:rFonts w:ascii="Times New Roman" w:hAnsi="Times New Roman" w:cs="Times New Roman"/>
          <w:sz w:val="22"/>
          <w:szCs w:val="22"/>
          <w:lang w:val="uk-UA"/>
        </w:rPr>
      </w:pPr>
    </w:p>
    <w:p w14:paraId="1DFF731E" w14:textId="180A73C6" w:rsidR="00BB1F5E" w:rsidRPr="0078210C" w:rsidRDefault="00BB1F5E" w:rsidP="00BB1F5E">
      <w:pPr>
        <w:pStyle w:val="Default"/>
        <w:rPr>
          <w:rFonts w:ascii="Times New Roman" w:hAnsi="Times New Roman" w:cs="Times New Roman"/>
          <w:sz w:val="22"/>
          <w:szCs w:val="22"/>
          <w:lang w:val="uk-UA"/>
        </w:rPr>
      </w:pPr>
      <w:r w:rsidRPr="0078210C">
        <w:rPr>
          <w:rFonts w:ascii="Times New Roman" w:hAnsi="Times New Roman" w:cs="Times New Roman"/>
          <w:sz w:val="22"/>
          <w:szCs w:val="22"/>
          <w:lang w:val="uk-UA"/>
        </w:rPr>
        <w:t>Якщо Ви позначили «Дрібне підприємство», вкажіть, у разі застосовності, також категорію дрібних підприємств, до якої відноситься Ваша компанія.</w:t>
      </w:r>
      <w:r w:rsidR="00B53803" w:rsidRPr="0078210C">
        <w:rPr>
          <w:rFonts w:ascii="Times New Roman" w:hAnsi="Times New Roman" w:cs="Times New Roman"/>
          <w:sz w:val="22"/>
          <w:szCs w:val="22"/>
          <w:lang w:val="uk-UA"/>
        </w:rPr>
        <w:t xml:space="preserve"> </w:t>
      </w:r>
      <w:r w:rsidRPr="0078210C">
        <w:rPr>
          <w:rFonts w:ascii="Times New Roman" w:hAnsi="Times New Roman" w:cs="Times New Roman"/>
          <w:sz w:val="22"/>
          <w:szCs w:val="22"/>
          <w:lang w:val="uk-UA"/>
        </w:rPr>
        <w:t xml:space="preserve">За необхідності ознайомтесь з визначеннями зазначених нижче категорій у розділі 19.7 або 52.219-8 Федеральних правил </w:t>
      </w:r>
      <w:proofErr w:type="spellStart"/>
      <w:r w:rsidRPr="0078210C">
        <w:rPr>
          <w:rFonts w:ascii="Times New Roman" w:hAnsi="Times New Roman" w:cs="Times New Roman"/>
          <w:sz w:val="22"/>
          <w:szCs w:val="22"/>
          <w:lang w:val="uk-UA"/>
        </w:rPr>
        <w:t>закупівель</w:t>
      </w:r>
      <w:proofErr w:type="spellEnd"/>
      <w:r w:rsidRPr="0078210C">
        <w:rPr>
          <w:rFonts w:ascii="Times New Roman" w:hAnsi="Times New Roman" w:cs="Times New Roman"/>
          <w:sz w:val="22"/>
          <w:szCs w:val="22"/>
          <w:lang w:val="uk-UA"/>
        </w:rPr>
        <w:t xml:space="preserve"> (FAR) (</w:t>
      </w:r>
      <w:hyperlink r:id="rId21" w:history="1">
        <w:r w:rsidRPr="0078210C">
          <w:rPr>
            <w:rStyle w:val="Hyperlink"/>
            <w:rFonts w:ascii="Times New Roman" w:hAnsi="Times New Roman" w:cs="Times New Roman"/>
            <w:sz w:val="22"/>
            <w:szCs w:val="22"/>
            <w:lang w:val="uk-UA"/>
          </w:rPr>
          <w:t>www.acquisition.gov/far/</w:t>
        </w:r>
      </w:hyperlink>
      <w:r w:rsidRPr="0078210C">
        <w:rPr>
          <w:rFonts w:ascii="Times New Roman" w:hAnsi="Times New Roman" w:cs="Times New Roman"/>
          <w:sz w:val="22"/>
          <w:szCs w:val="22"/>
          <w:lang w:val="uk-UA"/>
        </w:rPr>
        <w:t>).</w:t>
      </w:r>
    </w:p>
    <w:p w14:paraId="6BF00669" w14:textId="77777777" w:rsidR="00BB1F5E" w:rsidRPr="0078210C" w:rsidRDefault="00BB1F5E" w:rsidP="00BB1F5E">
      <w:pPr>
        <w:pStyle w:val="Default"/>
        <w:rPr>
          <w:rFonts w:ascii="Times New Roman" w:hAnsi="Times New Roman" w:cs="Times New Roman"/>
          <w:sz w:val="22"/>
          <w:szCs w:val="22"/>
          <w:lang w:val="uk-UA"/>
        </w:rPr>
      </w:pPr>
    </w:p>
    <w:p w14:paraId="7232D30B" w14:textId="77777777" w:rsidR="00BB1F5E" w:rsidRPr="0078210C" w:rsidRDefault="00BB1F5E" w:rsidP="00BB1F5E">
      <w:pPr>
        <w:pStyle w:val="Default"/>
        <w:rPr>
          <w:rFonts w:ascii="Times New Roman" w:hAnsi="Times New Roman" w:cs="Times New Roman"/>
          <w:sz w:val="22"/>
          <w:szCs w:val="22"/>
          <w:lang w:val="uk-UA"/>
        </w:rPr>
      </w:pPr>
      <w:r w:rsidRPr="0078210C">
        <w:rPr>
          <w:rFonts w:ascii="Times New Roman" w:hAnsi="Times New Roman" w:cs="Times New Roman"/>
          <w:sz w:val="22"/>
          <w:szCs w:val="22"/>
          <w:lang w:val="uk-UA"/>
        </w:rPr>
        <w:fldChar w:fldCharType="begin">
          <w:ffData>
            <w:name w:val="Check3"/>
            <w:enabled/>
            <w:calcOnExit w:val="0"/>
            <w:checkBox>
              <w:sizeAuto/>
              <w:default w:val="0"/>
              <w:checked w:val="0"/>
            </w:checkBox>
          </w:ffData>
        </w:fldChar>
      </w:r>
      <w:bookmarkStart w:id="13" w:name="Check3"/>
      <w:r w:rsidRPr="0078210C">
        <w:rPr>
          <w:rFonts w:ascii="Times New Roman" w:hAnsi="Times New Roman" w:cs="Times New Roman"/>
          <w:sz w:val="22"/>
          <w:szCs w:val="22"/>
          <w:lang w:val="uk-UA"/>
        </w:rPr>
        <w:instrText xml:space="preserve"> FORMCHECKBOX </w:instrText>
      </w:r>
      <w:r w:rsidR="002F3C55">
        <w:rPr>
          <w:rFonts w:ascii="Times New Roman" w:hAnsi="Times New Roman" w:cs="Times New Roman"/>
          <w:sz w:val="22"/>
          <w:szCs w:val="22"/>
          <w:lang w:val="uk-UA"/>
        </w:rPr>
      </w:r>
      <w:r w:rsidR="002F3C55">
        <w:rPr>
          <w:rFonts w:ascii="Times New Roman" w:hAnsi="Times New Roman" w:cs="Times New Roman"/>
          <w:sz w:val="22"/>
          <w:szCs w:val="22"/>
          <w:lang w:val="uk-UA"/>
        </w:rPr>
        <w:fldChar w:fldCharType="separate"/>
      </w:r>
      <w:r w:rsidRPr="0078210C">
        <w:rPr>
          <w:rFonts w:ascii="Times New Roman" w:hAnsi="Times New Roman" w:cs="Times New Roman"/>
          <w:sz w:val="22"/>
          <w:szCs w:val="22"/>
          <w:lang w:val="uk-UA"/>
        </w:rPr>
        <w:fldChar w:fldCharType="end"/>
      </w:r>
      <w:bookmarkEnd w:id="13"/>
      <w:r w:rsidRPr="0078210C">
        <w:rPr>
          <w:rFonts w:ascii="Times New Roman" w:hAnsi="Times New Roman" w:cs="Times New Roman"/>
          <w:sz w:val="22"/>
          <w:szCs w:val="22"/>
          <w:lang w:val="uk-UA"/>
        </w:rPr>
        <w:t xml:space="preserve"> Дрібне неефективне підприємство</w:t>
      </w:r>
      <w:r w:rsidRPr="0078210C">
        <w:rPr>
          <w:rFonts w:ascii="Times New Roman" w:hAnsi="Times New Roman" w:cs="Times New Roman"/>
          <w:sz w:val="22"/>
          <w:szCs w:val="22"/>
          <w:lang w:val="uk-UA"/>
        </w:rPr>
        <w:tab/>
      </w:r>
      <w:r w:rsidRPr="0078210C">
        <w:rPr>
          <w:rFonts w:ascii="Times New Roman" w:hAnsi="Times New Roman" w:cs="Times New Roman"/>
          <w:sz w:val="22"/>
          <w:szCs w:val="22"/>
          <w:lang w:val="uk-UA"/>
        </w:rPr>
        <w:tab/>
      </w:r>
      <w:r w:rsidRPr="0078210C">
        <w:rPr>
          <w:rFonts w:ascii="Times New Roman" w:hAnsi="Times New Roman" w:cs="Times New Roman"/>
          <w:sz w:val="22"/>
          <w:szCs w:val="22"/>
          <w:lang w:val="uk-UA"/>
        </w:rPr>
        <w:tab/>
      </w:r>
      <w:r w:rsidRPr="0078210C">
        <w:rPr>
          <w:rFonts w:ascii="Times New Roman" w:hAnsi="Times New Roman" w:cs="Times New Roman"/>
          <w:sz w:val="22"/>
          <w:szCs w:val="22"/>
          <w:lang w:val="uk-UA"/>
        </w:rPr>
        <w:fldChar w:fldCharType="begin">
          <w:ffData>
            <w:name w:val="Check4"/>
            <w:enabled/>
            <w:calcOnExit w:val="0"/>
            <w:checkBox>
              <w:sizeAuto/>
              <w:default w:val="0"/>
            </w:checkBox>
          </w:ffData>
        </w:fldChar>
      </w:r>
      <w:bookmarkStart w:id="14" w:name="Check4"/>
      <w:r w:rsidRPr="0078210C">
        <w:rPr>
          <w:rFonts w:ascii="Times New Roman" w:hAnsi="Times New Roman" w:cs="Times New Roman"/>
          <w:sz w:val="22"/>
          <w:szCs w:val="22"/>
          <w:lang w:val="uk-UA"/>
        </w:rPr>
        <w:instrText xml:space="preserve"> FORMCHECKBOX </w:instrText>
      </w:r>
      <w:r w:rsidR="002F3C55">
        <w:rPr>
          <w:rFonts w:ascii="Times New Roman" w:hAnsi="Times New Roman" w:cs="Times New Roman"/>
          <w:sz w:val="22"/>
          <w:szCs w:val="22"/>
          <w:lang w:val="uk-UA"/>
        </w:rPr>
      </w:r>
      <w:r w:rsidR="002F3C55">
        <w:rPr>
          <w:rFonts w:ascii="Times New Roman" w:hAnsi="Times New Roman" w:cs="Times New Roman"/>
          <w:sz w:val="22"/>
          <w:szCs w:val="22"/>
          <w:lang w:val="uk-UA"/>
        </w:rPr>
        <w:fldChar w:fldCharType="separate"/>
      </w:r>
      <w:r w:rsidRPr="0078210C">
        <w:rPr>
          <w:rFonts w:ascii="Times New Roman" w:hAnsi="Times New Roman" w:cs="Times New Roman"/>
          <w:sz w:val="22"/>
          <w:szCs w:val="22"/>
          <w:lang w:val="uk-UA"/>
        </w:rPr>
        <w:fldChar w:fldCharType="end"/>
      </w:r>
      <w:bookmarkEnd w:id="14"/>
      <w:r w:rsidRPr="0078210C">
        <w:rPr>
          <w:rFonts w:ascii="Times New Roman" w:hAnsi="Times New Roman" w:cs="Times New Roman"/>
          <w:sz w:val="22"/>
          <w:szCs w:val="22"/>
          <w:lang w:val="uk-UA"/>
        </w:rPr>
        <w:t xml:space="preserve"> 8(a)</w:t>
      </w:r>
    </w:p>
    <w:p w14:paraId="22D7323A" w14:textId="77777777" w:rsidR="00BB1F5E" w:rsidRPr="0078210C" w:rsidRDefault="00BB1F5E" w:rsidP="00BB1F5E">
      <w:pPr>
        <w:pStyle w:val="Default"/>
        <w:rPr>
          <w:rFonts w:ascii="Times New Roman" w:hAnsi="Times New Roman" w:cs="Times New Roman"/>
          <w:sz w:val="22"/>
          <w:szCs w:val="22"/>
          <w:lang w:val="uk-UA"/>
        </w:rPr>
      </w:pPr>
      <w:r w:rsidRPr="0078210C">
        <w:rPr>
          <w:rFonts w:ascii="Times New Roman" w:hAnsi="Times New Roman" w:cs="Times New Roman"/>
          <w:sz w:val="22"/>
          <w:szCs w:val="22"/>
          <w:lang w:val="uk-UA"/>
        </w:rPr>
        <w:fldChar w:fldCharType="begin">
          <w:ffData>
            <w:name w:val="Check5"/>
            <w:enabled/>
            <w:calcOnExit w:val="0"/>
            <w:checkBox>
              <w:sizeAuto/>
              <w:default w:val="0"/>
            </w:checkBox>
          </w:ffData>
        </w:fldChar>
      </w:r>
      <w:bookmarkStart w:id="15" w:name="Check5"/>
      <w:r w:rsidRPr="0078210C">
        <w:rPr>
          <w:rFonts w:ascii="Times New Roman" w:hAnsi="Times New Roman" w:cs="Times New Roman"/>
          <w:sz w:val="22"/>
          <w:szCs w:val="22"/>
          <w:lang w:val="uk-UA"/>
        </w:rPr>
        <w:instrText xml:space="preserve"> FORMCHECKBOX </w:instrText>
      </w:r>
      <w:r w:rsidR="002F3C55">
        <w:rPr>
          <w:rFonts w:ascii="Times New Roman" w:hAnsi="Times New Roman" w:cs="Times New Roman"/>
          <w:sz w:val="22"/>
          <w:szCs w:val="22"/>
          <w:lang w:val="uk-UA"/>
        </w:rPr>
      </w:r>
      <w:r w:rsidR="002F3C55">
        <w:rPr>
          <w:rFonts w:ascii="Times New Roman" w:hAnsi="Times New Roman" w:cs="Times New Roman"/>
          <w:sz w:val="22"/>
          <w:szCs w:val="22"/>
          <w:lang w:val="uk-UA"/>
        </w:rPr>
        <w:fldChar w:fldCharType="separate"/>
      </w:r>
      <w:r w:rsidRPr="0078210C">
        <w:rPr>
          <w:rFonts w:ascii="Times New Roman" w:hAnsi="Times New Roman" w:cs="Times New Roman"/>
          <w:sz w:val="22"/>
          <w:szCs w:val="22"/>
          <w:lang w:val="uk-UA"/>
        </w:rPr>
        <w:fldChar w:fldCharType="end"/>
      </w:r>
      <w:bookmarkEnd w:id="15"/>
      <w:r w:rsidRPr="0078210C">
        <w:rPr>
          <w:rFonts w:ascii="Times New Roman" w:hAnsi="Times New Roman" w:cs="Times New Roman"/>
          <w:sz w:val="22"/>
          <w:szCs w:val="22"/>
          <w:lang w:val="uk-UA"/>
        </w:rPr>
        <w:t xml:space="preserve"> Належність до зон, які </w:t>
      </w:r>
      <w:proofErr w:type="spellStart"/>
      <w:r w:rsidRPr="0078210C">
        <w:rPr>
          <w:rFonts w:ascii="Times New Roman" w:hAnsi="Times New Roman" w:cs="Times New Roman"/>
          <w:sz w:val="22"/>
          <w:szCs w:val="22"/>
          <w:lang w:val="uk-UA"/>
        </w:rPr>
        <w:t>недост</w:t>
      </w:r>
      <w:proofErr w:type="spellEnd"/>
      <w:r w:rsidRPr="0078210C">
        <w:rPr>
          <w:rFonts w:ascii="Times New Roman" w:hAnsi="Times New Roman" w:cs="Times New Roman"/>
          <w:sz w:val="22"/>
          <w:szCs w:val="22"/>
          <w:lang w:val="uk-UA"/>
        </w:rPr>
        <w:t>. охоплені бізнесом</w:t>
      </w:r>
      <w:r w:rsidRPr="0078210C">
        <w:rPr>
          <w:rFonts w:ascii="Times New Roman" w:hAnsi="Times New Roman" w:cs="Times New Roman"/>
          <w:sz w:val="22"/>
          <w:szCs w:val="22"/>
          <w:lang w:val="uk-UA"/>
        </w:rPr>
        <w:tab/>
      </w:r>
      <w:r w:rsidRPr="0078210C">
        <w:rPr>
          <w:rFonts w:ascii="Times New Roman" w:hAnsi="Times New Roman" w:cs="Times New Roman"/>
          <w:sz w:val="22"/>
          <w:szCs w:val="22"/>
          <w:lang w:val="uk-UA"/>
        </w:rPr>
        <w:fldChar w:fldCharType="begin">
          <w:ffData>
            <w:name w:val="Check6"/>
            <w:enabled/>
            <w:calcOnExit w:val="0"/>
            <w:checkBox>
              <w:sizeAuto/>
              <w:default w:val="0"/>
            </w:checkBox>
          </w:ffData>
        </w:fldChar>
      </w:r>
      <w:bookmarkStart w:id="16" w:name="Check6"/>
      <w:r w:rsidRPr="0078210C">
        <w:rPr>
          <w:rFonts w:ascii="Times New Roman" w:hAnsi="Times New Roman" w:cs="Times New Roman"/>
          <w:sz w:val="22"/>
          <w:szCs w:val="22"/>
          <w:lang w:val="uk-UA"/>
        </w:rPr>
        <w:instrText xml:space="preserve"> FORMCHECKBOX </w:instrText>
      </w:r>
      <w:r w:rsidR="002F3C55">
        <w:rPr>
          <w:rFonts w:ascii="Times New Roman" w:hAnsi="Times New Roman" w:cs="Times New Roman"/>
          <w:sz w:val="22"/>
          <w:szCs w:val="22"/>
          <w:lang w:val="uk-UA"/>
        </w:rPr>
      </w:r>
      <w:r w:rsidR="002F3C55">
        <w:rPr>
          <w:rFonts w:ascii="Times New Roman" w:hAnsi="Times New Roman" w:cs="Times New Roman"/>
          <w:sz w:val="22"/>
          <w:szCs w:val="22"/>
          <w:lang w:val="uk-UA"/>
        </w:rPr>
        <w:fldChar w:fldCharType="separate"/>
      </w:r>
      <w:r w:rsidRPr="0078210C">
        <w:rPr>
          <w:rFonts w:ascii="Times New Roman" w:hAnsi="Times New Roman" w:cs="Times New Roman"/>
          <w:sz w:val="22"/>
          <w:szCs w:val="22"/>
          <w:lang w:val="uk-UA"/>
        </w:rPr>
        <w:fldChar w:fldCharType="end"/>
      </w:r>
      <w:bookmarkEnd w:id="16"/>
      <w:r w:rsidRPr="0078210C">
        <w:rPr>
          <w:rFonts w:ascii="Times New Roman" w:hAnsi="Times New Roman" w:cs="Times New Roman"/>
          <w:sz w:val="22"/>
          <w:szCs w:val="22"/>
          <w:lang w:val="uk-UA"/>
        </w:rPr>
        <w:t xml:space="preserve"> Дрібне підприємство у власності жінки</w:t>
      </w:r>
    </w:p>
    <w:p w14:paraId="34AE9DD5" w14:textId="77777777" w:rsidR="00BB1F5E" w:rsidRPr="0078210C" w:rsidRDefault="00BB1F5E" w:rsidP="00BB1F5E">
      <w:pPr>
        <w:pStyle w:val="Default"/>
        <w:ind w:right="-234"/>
        <w:rPr>
          <w:rFonts w:ascii="Times New Roman" w:hAnsi="Times New Roman" w:cs="Times New Roman"/>
          <w:sz w:val="22"/>
          <w:szCs w:val="22"/>
          <w:lang w:val="uk-UA"/>
        </w:rPr>
      </w:pPr>
      <w:r w:rsidRPr="0078210C">
        <w:rPr>
          <w:rFonts w:ascii="Times New Roman" w:hAnsi="Times New Roman" w:cs="Times New Roman"/>
          <w:sz w:val="22"/>
          <w:szCs w:val="22"/>
          <w:lang w:val="uk-UA"/>
        </w:rPr>
        <w:fldChar w:fldCharType="begin">
          <w:ffData>
            <w:name w:val="Check7"/>
            <w:enabled/>
            <w:calcOnExit w:val="0"/>
            <w:checkBox>
              <w:sizeAuto/>
              <w:default w:val="0"/>
            </w:checkBox>
          </w:ffData>
        </w:fldChar>
      </w:r>
      <w:bookmarkStart w:id="17" w:name="Check7"/>
      <w:r w:rsidRPr="0078210C">
        <w:rPr>
          <w:rFonts w:ascii="Times New Roman" w:hAnsi="Times New Roman" w:cs="Times New Roman"/>
          <w:sz w:val="22"/>
          <w:szCs w:val="22"/>
          <w:lang w:val="uk-UA"/>
        </w:rPr>
        <w:instrText xml:space="preserve"> FORMCHECKBOX </w:instrText>
      </w:r>
      <w:r w:rsidR="002F3C55">
        <w:rPr>
          <w:rFonts w:ascii="Times New Roman" w:hAnsi="Times New Roman" w:cs="Times New Roman"/>
          <w:sz w:val="22"/>
          <w:szCs w:val="22"/>
          <w:lang w:val="uk-UA"/>
        </w:rPr>
      </w:r>
      <w:r w:rsidR="002F3C55">
        <w:rPr>
          <w:rFonts w:ascii="Times New Roman" w:hAnsi="Times New Roman" w:cs="Times New Roman"/>
          <w:sz w:val="22"/>
          <w:szCs w:val="22"/>
          <w:lang w:val="uk-UA"/>
        </w:rPr>
        <w:fldChar w:fldCharType="separate"/>
      </w:r>
      <w:r w:rsidRPr="0078210C">
        <w:rPr>
          <w:rFonts w:ascii="Times New Roman" w:hAnsi="Times New Roman" w:cs="Times New Roman"/>
          <w:sz w:val="22"/>
          <w:szCs w:val="22"/>
          <w:lang w:val="uk-UA"/>
        </w:rPr>
        <w:fldChar w:fldCharType="end"/>
      </w:r>
      <w:bookmarkEnd w:id="17"/>
      <w:r w:rsidRPr="0078210C">
        <w:rPr>
          <w:rFonts w:ascii="Times New Roman" w:hAnsi="Times New Roman" w:cs="Times New Roman"/>
          <w:sz w:val="22"/>
          <w:szCs w:val="22"/>
          <w:lang w:val="uk-UA"/>
        </w:rPr>
        <w:t xml:space="preserve"> Перебуває у власності ветерана</w:t>
      </w:r>
      <w:r w:rsidRPr="0078210C">
        <w:rPr>
          <w:rFonts w:ascii="Times New Roman" w:hAnsi="Times New Roman" w:cs="Times New Roman"/>
          <w:sz w:val="22"/>
          <w:szCs w:val="22"/>
          <w:lang w:val="uk-UA"/>
        </w:rPr>
        <w:tab/>
      </w:r>
      <w:r w:rsidRPr="0078210C">
        <w:rPr>
          <w:rFonts w:ascii="Times New Roman" w:hAnsi="Times New Roman" w:cs="Times New Roman"/>
          <w:sz w:val="22"/>
          <w:szCs w:val="22"/>
          <w:lang w:val="uk-UA"/>
        </w:rPr>
        <w:tab/>
      </w:r>
      <w:r w:rsidRPr="0078210C">
        <w:rPr>
          <w:rFonts w:ascii="Times New Roman" w:hAnsi="Times New Roman" w:cs="Times New Roman"/>
          <w:sz w:val="22"/>
          <w:szCs w:val="22"/>
          <w:lang w:val="uk-UA"/>
        </w:rPr>
        <w:tab/>
      </w:r>
      <w:r w:rsidRPr="0078210C">
        <w:rPr>
          <w:rFonts w:ascii="Times New Roman" w:hAnsi="Times New Roman" w:cs="Times New Roman"/>
          <w:sz w:val="22"/>
          <w:szCs w:val="22"/>
          <w:lang w:val="uk-UA"/>
        </w:rPr>
        <w:fldChar w:fldCharType="begin">
          <w:ffData>
            <w:name w:val="Check8"/>
            <w:enabled/>
            <w:calcOnExit w:val="0"/>
            <w:checkBox>
              <w:sizeAuto/>
              <w:default w:val="0"/>
            </w:checkBox>
          </w:ffData>
        </w:fldChar>
      </w:r>
      <w:bookmarkStart w:id="18" w:name="Check8"/>
      <w:r w:rsidRPr="0078210C">
        <w:rPr>
          <w:rFonts w:ascii="Times New Roman" w:hAnsi="Times New Roman" w:cs="Times New Roman"/>
          <w:sz w:val="22"/>
          <w:szCs w:val="22"/>
          <w:lang w:val="uk-UA"/>
        </w:rPr>
        <w:instrText xml:space="preserve"> FORMCHECKBOX </w:instrText>
      </w:r>
      <w:r w:rsidR="002F3C55">
        <w:rPr>
          <w:rFonts w:ascii="Times New Roman" w:hAnsi="Times New Roman" w:cs="Times New Roman"/>
          <w:sz w:val="22"/>
          <w:szCs w:val="22"/>
          <w:lang w:val="uk-UA"/>
        </w:rPr>
      </w:r>
      <w:r w:rsidR="002F3C55">
        <w:rPr>
          <w:rFonts w:ascii="Times New Roman" w:hAnsi="Times New Roman" w:cs="Times New Roman"/>
          <w:sz w:val="22"/>
          <w:szCs w:val="22"/>
          <w:lang w:val="uk-UA"/>
        </w:rPr>
        <w:fldChar w:fldCharType="separate"/>
      </w:r>
      <w:r w:rsidRPr="0078210C">
        <w:rPr>
          <w:rFonts w:ascii="Times New Roman" w:hAnsi="Times New Roman" w:cs="Times New Roman"/>
          <w:sz w:val="22"/>
          <w:szCs w:val="22"/>
          <w:lang w:val="uk-UA"/>
        </w:rPr>
        <w:fldChar w:fldCharType="end"/>
      </w:r>
      <w:bookmarkEnd w:id="18"/>
      <w:r w:rsidRPr="0078210C">
        <w:rPr>
          <w:rFonts w:ascii="Times New Roman" w:hAnsi="Times New Roman" w:cs="Times New Roman"/>
          <w:sz w:val="22"/>
          <w:szCs w:val="22"/>
          <w:lang w:val="uk-UA"/>
        </w:rPr>
        <w:t xml:space="preserve"> Сервісне </w:t>
      </w:r>
      <w:proofErr w:type="spellStart"/>
      <w:r w:rsidRPr="0078210C">
        <w:rPr>
          <w:rFonts w:ascii="Times New Roman" w:hAnsi="Times New Roman" w:cs="Times New Roman"/>
          <w:sz w:val="22"/>
          <w:szCs w:val="22"/>
          <w:lang w:val="uk-UA"/>
        </w:rPr>
        <w:t>підпр</w:t>
      </w:r>
      <w:proofErr w:type="spellEnd"/>
      <w:r w:rsidRPr="0078210C">
        <w:rPr>
          <w:rFonts w:ascii="Times New Roman" w:hAnsi="Times New Roman" w:cs="Times New Roman"/>
          <w:sz w:val="22"/>
          <w:szCs w:val="22"/>
          <w:lang w:val="uk-UA"/>
        </w:rPr>
        <w:t xml:space="preserve">. у власності ветерана-інваліда </w:t>
      </w:r>
    </w:p>
    <w:p w14:paraId="29E9C827" w14:textId="77777777" w:rsidR="00BB1F5E" w:rsidRPr="0078210C" w:rsidRDefault="00BB1F5E" w:rsidP="00BB1F5E">
      <w:pPr>
        <w:pStyle w:val="Default"/>
        <w:rPr>
          <w:rFonts w:ascii="Times New Roman" w:hAnsi="Times New Roman" w:cs="Times New Roman"/>
          <w:sz w:val="22"/>
          <w:szCs w:val="22"/>
          <w:lang w:val="uk-UA"/>
        </w:rPr>
      </w:pPr>
      <w:r w:rsidRPr="0078210C">
        <w:rPr>
          <w:rFonts w:ascii="Times New Roman" w:hAnsi="Times New Roman" w:cs="Times New Roman"/>
          <w:sz w:val="22"/>
          <w:szCs w:val="22"/>
          <w:lang w:val="uk-UA"/>
        </w:rPr>
        <w:fldChar w:fldCharType="begin">
          <w:ffData>
            <w:name w:val="Check12"/>
            <w:enabled/>
            <w:calcOnExit w:val="0"/>
            <w:checkBox>
              <w:sizeAuto/>
              <w:default w:val="0"/>
            </w:checkBox>
          </w:ffData>
        </w:fldChar>
      </w:r>
      <w:bookmarkStart w:id="19" w:name="Check12"/>
      <w:r w:rsidRPr="0078210C">
        <w:rPr>
          <w:rFonts w:ascii="Times New Roman" w:hAnsi="Times New Roman" w:cs="Times New Roman"/>
          <w:sz w:val="22"/>
          <w:szCs w:val="22"/>
          <w:lang w:val="uk-UA"/>
        </w:rPr>
        <w:instrText xml:space="preserve"> FORMCHECKBOX </w:instrText>
      </w:r>
      <w:r w:rsidR="002F3C55">
        <w:rPr>
          <w:rFonts w:ascii="Times New Roman" w:hAnsi="Times New Roman" w:cs="Times New Roman"/>
          <w:sz w:val="22"/>
          <w:szCs w:val="22"/>
          <w:lang w:val="uk-UA"/>
        </w:rPr>
      </w:r>
      <w:r w:rsidR="002F3C55">
        <w:rPr>
          <w:rFonts w:ascii="Times New Roman" w:hAnsi="Times New Roman" w:cs="Times New Roman"/>
          <w:sz w:val="22"/>
          <w:szCs w:val="22"/>
          <w:lang w:val="uk-UA"/>
        </w:rPr>
        <w:fldChar w:fldCharType="separate"/>
      </w:r>
      <w:r w:rsidRPr="0078210C">
        <w:rPr>
          <w:rFonts w:ascii="Times New Roman" w:hAnsi="Times New Roman" w:cs="Times New Roman"/>
          <w:sz w:val="22"/>
          <w:szCs w:val="22"/>
          <w:lang w:val="uk-UA"/>
        </w:rPr>
        <w:fldChar w:fldCharType="end"/>
      </w:r>
      <w:bookmarkEnd w:id="19"/>
      <w:r w:rsidRPr="0078210C">
        <w:rPr>
          <w:rFonts w:ascii="Times New Roman" w:hAnsi="Times New Roman" w:cs="Times New Roman"/>
          <w:sz w:val="22"/>
          <w:szCs w:val="22"/>
          <w:lang w:val="uk-UA"/>
        </w:rPr>
        <w:t xml:space="preserve"> Корпорація корінних мешканців Аляски</w:t>
      </w:r>
      <w:r w:rsidRPr="0078210C">
        <w:rPr>
          <w:rFonts w:ascii="Times New Roman" w:hAnsi="Times New Roman" w:cs="Times New Roman"/>
          <w:sz w:val="22"/>
          <w:szCs w:val="22"/>
          <w:lang w:val="uk-UA"/>
        </w:rPr>
        <w:tab/>
      </w:r>
      <w:r w:rsidRPr="0078210C">
        <w:rPr>
          <w:rFonts w:ascii="Times New Roman" w:hAnsi="Times New Roman" w:cs="Times New Roman"/>
          <w:sz w:val="22"/>
          <w:szCs w:val="22"/>
          <w:lang w:val="uk-UA"/>
        </w:rPr>
        <w:tab/>
      </w:r>
      <w:r w:rsidRPr="0078210C">
        <w:rPr>
          <w:rFonts w:ascii="Times New Roman" w:hAnsi="Times New Roman" w:cs="Times New Roman"/>
          <w:sz w:val="22"/>
          <w:szCs w:val="22"/>
          <w:lang w:val="uk-UA"/>
        </w:rPr>
        <w:fldChar w:fldCharType="begin">
          <w:ffData>
            <w:name w:val="Check13"/>
            <w:enabled/>
            <w:calcOnExit w:val="0"/>
            <w:checkBox>
              <w:sizeAuto/>
              <w:default w:val="0"/>
            </w:checkBox>
          </w:ffData>
        </w:fldChar>
      </w:r>
      <w:bookmarkStart w:id="20" w:name="Check13"/>
      <w:r w:rsidRPr="0078210C">
        <w:rPr>
          <w:rFonts w:ascii="Times New Roman" w:hAnsi="Times New Roman" w:cs="Times New Roman"/>
          <w:sz w:val="22"/>
          <w:szCs w:val="22"/>
          <w:lang w:val="uk-UA"/>
        </w:rPr>
        <w:instrText xml:space="preserve"> FORMCHECKBOX </w:instrText>
      </w:r>
      <w:r w:rsidR="002F3C55">
        <w:rPr>
          <w:rFonts w:ascii="Times New Roman" w:hAnsi="Times New Roman" w:cs="Times New Roman"/>
          <w:sz w:val="22"/>
          <w:szCs w:val="22"/>
          <w:lang w:val="uk-UA"/>
        </w:rPr>
      </w:r>
      <w:r w:rsidR="002F3C55">
        <w:rPr>
          <w:rFonts w:ascii="Times New Roman" w:hAnsi="Times New Roman" w:cs="Times New Roman"/>
          <w:sz w:val="22"/>
          <w:szCs w:val="22"/>
          <w:lang w:val="uk-UA"/>
        </w:rPr>
        <w:fldChar w:fldCharType="separate"/>
      </w:r>
      <w:r w:rsidRPr="0078210C">
        <w:rPr>
          <w:rFonts w:ascii="Times New Roman" w:hAnsi="Times New Roman" w:cs="Times New Roman"/>
          <w:sz w:val="22"/>
          <w:szCs w:val="22"/>
          <w:lang w:val="uk-UA"/>
        </w:rPr>
        <w:fldChar w:fldCharType="end"/>
      </w:r>
      <w:bookmarkEnd w:id="20"/>
      <w:r w:rsidRPr="0078210C">
        <w:rPr>
          <w:rFonts w:ascii="Times New Roman" w:hAnsi="Times New Roman" w:cs="Times New Roman"/>
          <w:sz w:val="22"/>
          <w:szCs w:val="22"/>
          <w:lang w:val="uk-UA"/>
        </w:rPr>
        <w:t xml:space="preserve"> Дрібне підприємство корінних індіанців</w:t>
      </w:r>
    </w:p>
    <w:p w14:paraId="08B0367F" w14:textId="77777777" w:rsidR="00BB1F5E" w:rsidRPr="0078210C" w:rsidRDefault="00BB1F5E" w:rsidP="00BB1F5E">
      <w:pPr>
        <w:pStyle w:val="Default"/>
        <w:rPr>
          <w:rFonts w:ascii="Times New Roman" w:hAnsi="Times New Roman" w:cs="Times New Roman"/>
          <w:sz w:val="22"/>
          <w:szCs w:val="22"/>
          <w:lang w:val="uk-UA"/>
        </w:rPr>
      </w:pPr>
    </w:p>
    <w:p w14:paraId="6B274DB2" w14:textId="77777777" w:rsidR="00BB1F5E" w:rsidRPr="0078210C" w:rsidRDefault="00BB1F5E" w:rsidP="00BB1F5E">
      <w:pPr>
        <w:pStyle w:val="Default"/>
        <w:rPr>
          <w:rFonts w:ascii="Times New Roman" w:hAnsi="Times New Roman" w:cs="Times New Roman"/>
          <w:sz w:val="22"/>
          <w:szCs w:val="22"/>
          <w:lang w:val="uk-UA"/>
        </w:rPr>
      </w:pPr>
      <w:r w:rsidRPr="0078210C">
        <w:rPr>
          <w:rFonts w:ascii="Times New Roman" w:hAnsi="Times New Roman" w:cs="Times New Roman"/>
          <w:sz w:val="22"/>
          <w:szCs w:val="22"/>
          <w:lang w:val="uk-UA"/>
        </w:rPr>
        <w:t>Цим підписом я засвідчую, що вказана вище інформація про тип і категорію підприємства є точною і достовірною станом на день оформлення цього документу. Я усвідомлюю, що відповідно до положень розділу 645(d) глави 15 Зведеного кодексу федерального законодавства США (15 U.S.C. 645(d)) будь-яка особа, яка подає завідомо недостовірну інформацію про розмір підприємства, (1) карається штрафом та/або позбавленням волі; (2) несе адміністративну відповідальність та (3) втрачає право на участь у програмах, що впроваджуються за Законом про дрібні підприємства.</w:t>
      </w:r>
    </w:p>
    <w:p w14:paraId="5DDCA245" w14:textId="77777777" w:rsidR="00BB1F5E" w:rsidRPr="0078210C" w:rsidRDefault="00BB1F5E" w:rsidP="00BB1F5E">
      <w:pPr>
        <w:pStyle w:val="Default"/>
        <w:rPr>
          <w:rFonts w:ascii="Times New Roman" w:hAnsi="Times New Roman" w:cs="Times New Roman"/>
          <w:sz w:val="22"/>
          <w:szCs w:val="22"/>
          <w:lang w:val="uk-UA"/>
        </w:rPr>
      </w:pPr>
    </w:p>
    <w:p w14:paraId="744A0D9A" w14:textId="77777777" w:rsidR="00BB1F5E" w:rsidRPr="0078210C" w:rsidRDefault="00BB1F5E" w:rsidP="00BB1F5E">
      <w:pPr>
        <w:pStyle w:val="Default"/>
        <w:rPr>
          <w:rFonts w:ascii="Times New Roman" w:hAnsi="Times New Roman" w:cs="Times New Roman"/>
          <w:sz w:val="22"/>
          <w:szCs w:val="22"/>
          <w:u w:val="single"/>
          <w:lang w:val="uk-UA"/>
        </w:rPr>
      </w:pPr>
      <w:r w:rsidRPr="0078210C">
        <w:rPr>
          <w:rFonts w:ascii="Times New Roman" w:hAnsi="Times New Roman" w:cs="Times New Roman"/>
          <w:sz w:val="22"/>
          <w:szCs w:val="22"/>
          <w:u w:val="single"/>
          <w:lang w:val="uk-UA"/>
        </w:rPr>
        <w:tab/>
      </w:r>
      <w:r w:rsidRPr="0078210C">
        <w:rPr>
          <w:rFonts w:ascii="Times New Roman" w:hAnsi="Times New Roman" w:cs="Times New Roman"/>
          <w:sz w:val="22"/>
          <w:szCs w:val="22"/>
          <w:u w:val="single"/>
          <w:lang w:val="uk-UA"/>
        </w:rPr>
        <w:tab/>
      </w:r>
      <w:r w:rsidRPr="0078210C">
        <w:rPr>
          <w:rFonts w:ascii="Times New Roman" w:hAnsi="Times New Roman" w:cs="Times New Roman"/>
          <w:sz w:val="22"/>
          <w:szCs w:val="22"/>
          <w:u w:val="single"/>
          <w:lang w:val="uk-UA"/>
        </w:rPr>
        <w:tab/>
      </w:r>
      <w:r w:rsidRPr="0078210C">
        <w:rPr>
          <w:rFonts w:ascii="Times New Roman" w:hAnsi="Times New Roman" w:cs="Times New Roman"/>
          <w:sz w:val="22"/>
          <w:szCs w:val="22"/>
          <w:u w:val="single"/>
          <w:lang w:val="uk-UA"/>
        </w:rPr>
        <w:tab/>
      </w:r>
      <w:r w:rsidRPr="0078210C">
        <w:rPr>
          <w:rFonts w:ascii="Times New Roman" w:hAnsi="Times New Roman" w:cs="Times New Roman"/>
          <w:sz w:val="22"/>
          <w:szCs w:val="22"/>
          <w:u w:val="single"/>
          <w:lang w:val="uk-UA"/>
        </w:rPr>
        <w:tab/>
      </w:r>
      <w:r w:rsidRPr="0078210C">
        <w:rPr>
          <w:rFonts w:ascii="Times New Roman" w:hAnsi="Times New Roman" w:cs="Times New Roman"/>
          <w:sz w:val="22"/>
          <w:szCs w:val="22"/>
          <w:u w:val="single"/>
          <w:lang w:val="uk-UA"/>
        </w:rPr>
        <w:tab/>
      </w:r>
      <w:r w:rsidRPr="0078210C">
        <w:rPr>
          <w:rFonts w:ascii="Times New Roman" w:hAnsi="Times New Roman" w:cs="Times New Roman"/>
          <w:sz w:val="22"/>
          <w:szCs w:val="22"/>
          <w:u w:val="single"/>
          <w:lang w:val="uk-UA"/>
        </w:rPr>
        <w:tab/>
      </w:r>
      <w:r w:rsidRPr="0078210C">
        <w:rPr>
          <w:rFonts w:ascii="Times New Roman" w:hAnsi="Times New Roman" w:cs="Times New Roman"/>
          <w:sz w:val="22"/>
          <w:szCs w:val="22"/>
          <w:u w:val="single"/>
          <w:lang w:val="uk-UA"/>
        </w:rPr>
        <w:tab/>
      </w:r>
      <w:r w:rsidRPr="0078210C">
        <w:rPr>
          <w:rFonts w:ascii="Times New Roman" w:hAnsi="Times New Roman" w:cs="Times New Roman"/>
          <w:sz w:val="22"/>
          <w:szCs w:val="22"/>
          <w:lang w:val="uk-UA"/>
        </w:rPr>
        <w:tab/>
      </w:r>
      <w:r w:rsidRPr="0078210C">
        <w:rPr>
          <w:rFonts w:ascii="Times New Roman" w:hAnsi="Times New Roman" w:cs="Times New Roman"/>
          <w:sz w:val="22"/>
          <w:szCs w:val="22"/>
          <w:lang w:val="uk-UA"/>
        </w:rPr>
        <w:tab/>
      </w:r>
      <w:r w:rsidRPr="0078210C">
        <w:rPr>
          <w:rFonts w:ascii="Times New Roman" w:hAnsi="Times New Roman" w:cs="Times New Roman"/>
          <w:sz w:val="22"/>
          <w:szCs w:val="22"/>
          <w:u w:val="single"/>
          <w:lang w:val="uk-UA"/>
        </w:rPr>
        <w:tab/>
      </w:r>
      <w:r w:rsidRPr="0078210C">
        <w:rPr>
          <w:rFonts w:ascii="Times New Roman" w:hAnsi="Times New Roman" w:cs="Times New Roman"/>
          <w:sz w:val="22"/>
          <w:szCs w:val="22"/>
          <w:u w:val="single"/>
          <w:lang w:val="uk-UA"/>
        </w:rPr>
        <w:tab/>
      </w:r>
      <w:r w:rsidRPr="0078210C">
        <w:rPr>
          <w:rFonts w:ascii="Times New Roman" w:hAnsi="Times New Roman" w:cs="Times New Roman"/>
          <w:sz w:val="22"/>
          <w:szCs w:val="22"/>
          <w:u w:val="single"/>
          <w:lang w:val="uk-UA"/>
        </w:rPr>
        <w:tab/>
      </w:r>
    </w:p>
    <w:p w14:paraId="57F8B34C" w14:textId="77777777" w:rsidR="00BB1F5E" w:rsidRPr="0078210C" w:rsidRDefault="00BB1F5E" w:rsidP="00BB1F5E">
      <w:pPr>
        <w:pStyle w:val="Default"/>
        <w:rPr>
          <w:rFonts w:ascii="Times New Roman" w:hAnsi="Times New Roman" w:cs="Times New Roman"/>
          <w:sz w:val="22"/>
          <w:szCs w:val="22"/>
          <w:lang w:val="uk-UA"/>
        </w:rPr>
      </w:pPr>
      <w:r w:rsidRPr="0078210C">
        <w:rPr>
          <w:rFonts w:ascii="Times New Roman" w:hAnsi="Times New Roman" w:cs="Times New Roman"/>
          <w:sz w:val="22"/>
          <w:szCs w:val="22"/>
          <w:lang w:val="uk-UA"/>
        </w:rPr>
        <w:t>Підпис і посада підписанта</w:t>
      </w:r>
      <w:r w:rsidRPr="0078210C">
        <w:rPr>
          <w:rFonts w:ascii="Times New Roman" w:hAnsi="Times New Roman" w:cs="Times New Roman"/>
          <w:sz w:val="22"/>
          <w:szCs w:val="22"/>
          <w:lang w:val="uk-UA"/>
        </w:rPr>
        <w:tab/>
      </w:r>
      <w:r w:rsidRPr="0078210C">
        <w:rPr>
          <w:rFonts w:ascii="Times New Roman" w:hAnsi="Times New Roman" w:cs="Times New Roman"/>
          <w:sz w:val="22"/>
          <w:szCs w:val="22"/>
          <w:lang w:val="uk-UA"/>
        </w:rPr>
        <w:tab/>
      </w:r>
      <w:r w:rsidRPr="0078210C">
        <w:rPr>
          <w:rFonts w:ascii="Times New Roman" w:hAnsi="Times New Roman" w:cs="Times New Roman"/>
          <w:sz w:val="22"/>
          <w:szCs w:val="22"/>
          <w:lang w:val="uk-UA"/>
        </w:rPr>
        <w:tab/>
      </w:r>
      <w:r w:rsidRPr="0078210C">
        <w:rPr>
          <w:rFonts w:ascii="Times New Roman" w:hAnsi="Times New Roman" w:cs="Times New Roman"/>
          <w:sz w:val="22"/>
          <w:szCs w:val="22"/>
          <w:lang w:val="uk-UA"/>
        </w:rPr>
        <w:tab/>
      </w:r>
      <w:r w:rsidRPr="0078210C">
        <w:rPr>
          <w:rFonts w:ascii="Times New Roman" w:hAnsi="Times New Roman" w:cs="Times New Roman"/>
          <w:sz w:val="22"/>
          <w:szCs w:val="22"/>
          <w:lang w:val="uk-UA"/>
        </w:rPr>
        <w:tab/>
      </w:r>
      <w:r w:rsidRPr="0078210C">
        <w:rPr>
          <w:rFonts w:ascii="Times New Roman" w:hAnsi="Times New Roman" w:cs="Times New Roman"/>
          <w:sz w:val="22"/>
          <w:szCs w:val="22"/>
          <w:lang w:val="uk-UA"/>
        </w:rPr>
        <w:tab/>
      </w:r>
      <w:r w:rsidRPr="0078210C">
        <w:rPr>
          <w:rFonts w:ascii="Times New Roman" w:hAnsi="Times New Roman" w:cs="Times New Roman"/>
          <w:sz w:val="22"/>
          <w:szCs w:val="22"/>
          <w:lang w:val="uk-UA"/>
        </w:rPr>
        <w:tab/>
      </w:r>
      <w:r w:rsidRPr="0078210C">
        <w:rPr>
          <w:rFonts w:ascii="Times New Roman" w:hAnsi="Times New Roman" w:cs="Times New Roman"/>
          <w:sz w:val="22"/>
          <w:szCs w:val="22"/>
          <w:lang w:val="uk-UA"/>
        </w:rPr>
        <w:tab/>
        <w:t xml:space="preserve">Дата </w:t>
      </w:r>
    </w:p>
    <w:p w14:paraId="7B03493E" w14:textId="77777777" w:rsidR="00BB1F5E" w:rsidRPr="0078210C" w:rsidRDefault="00BB1F5E" w:rsidP="00BB1F5E">
      <w:pPr>
        <w:pStyle w:val="Default"/>
        <w:rPr>
          <w:rFonts w:ascii="Times New Roman" w:hAnsi="Times New Roman" w:cs="Times New Roman"/>
          <w:sz w:val="22"/>
          <w:szCs w:val="22"/>
          <w:lang w:val="uk-UA"/>
        </w:rPr>
      </w:pPr>
    </w:p>
    <w:p w14:paraId="481DB92C" w14:textId="77777777" w:rsidR="00BB1F5E" w:rsidRPr="0078210C" w:rsidRDefault="00BB1F5E" w:rsidP="00BB1F5E">
      <w:pPr>
        <w:rPr>
          <w:lang w:val="uk-UA"/>
        </w:rPr>
      </w:pPr>
    </w:p>
    <w:p w14:paraId="3755AB52" w14:textId="14E64B8F" w:rsidR="00BB1F5E" w:rsidRPr="0078210C" w:rsidRDefault="00BB1F5E" w:rsidP="00BB1F5E">
      <w:pPr>
        <w:rPr>
          <w:u w:val="single"/>
          <w:lang w:val="uk-UA"/>
        </w:rPr>
      </w:pPr>
      <w:r w:rsidRPr="0078210C">
        <w:rPr>
          <w:lang w:val="uk-UA"/>
        </w:rPr>
        <w:t>*********************</w:t>
      </w:r>
      <w:r w:rsidR="00B53803" w:rsidRPr="0078210C">
        <w:rPr>
          <w:lang w:val="uk-UA"/>
        </w:rPr>
        <w:t xml:space="preserve"> </w:t>
      </w:r>
      <w:r w:rsidRPr="0078210C">
        <w:rPr>
          <w:lang w:val="uk-UA"/>
        </w:rPr>
        <w:t>Лише для внутрішнього користування «Кімонікс»</w:t>
      </w:r>
      <w:r w:rsidR="00B53803" w:rsidRPr="0078210C">
        <w:rPr>
          <w:lang w:val="uk-UA"/>
        </w:rPr>
        <w:t xml:space="preserve"> </w:t>
      </w:r>
      <w:r w:rsidRPr="0078210C">
        <w:rPr>
          <w:lang w:val="uk-UA"/>
        </w:rPr>
        <w:t>**********************</w:t>
      </w:r>
      <w:r w:rsidR="00B53803" w:rsidRPr="0078210C">
        <w:rPr>
          <w:lang w:val="uk-UA"/>
        </w:rPr>
        <w:t xml:space="preserve"> </w:t>
      </w:r>
    </w:p>
    <w:p w14:paraId="6C9A3690" w14:textId="77777777" w:rsidR="00BB1F5E" w:rsidRPr="0078210C" w:rsidRDefault="00BB1F5E" w:rsidP="00BB1F5E">
      <w:pPr>
        <w:rPr>
          <w:lang w:val="uk-UA"/>
        </w:rPr>
      </w:pPr>
    </w:p>
    <w:p w14:paraId="732C20FB" w14:textId="77777777" w:rsidR="00BB1F5E" w:rsidRPr="003F6F66" w:rsidRDefault="00BB1F5E" w:rsidP="00BB1F5E">
      <w:pPr>
        <w:rPr>
          <w:lang w:val="uk-UA"/>
        </w:rPr>
      </w:pPr>
      <w:r w:rsidRPr="0078210C">
        <w:rPr>
          <w:lang w:val="uk-UA"/>
        </w:rPr>
        <w:t>Факт належності до зон, які недостатньо охоплені бізнесом, перевірено в базі даних системи управління грантами/</w:t>
      </w:r>
      <w:proofErr w:type="spellStart"/>
      <w:r w:rsidRPr="0078210C">
        <w:rPr>
          <w:lang w:val="uk-UA"/>
        </w:rPr>
        <w:t>субконтрактами</w:t>
      </w:r>
      <w:proofErr w:type="spellEnd"/>
      <w:r w:rsidRPr="0078210C">
        <w:rPr>
          <w:lang w:val="uk-UA"/>
        </w:rPr>
        <w:t xml:space="preserve"> або базі даних Управління США у справах дрібних підприємств станом на "_____" ________________ ______, виконавець: ___________________________</w:t>
      </w:r>
    </w:p>
    <w:p w14:paraId="7EFA21F5" w14:textId="77777777" w:rsidR="00BB1F5E" w:rsidRPr="003F6F66" w:rsidRDefault="00BB1F5E" w:rsidP="00BB1F5E">
      <w:pPr>
        <w:spacing w:after="0" w:line="240" w:lineRule="auto"/>
        <w:jc w:val="both"/>
        <w:rPr>
          <w:lang w:val="uk-UA"/>
        </w:rPr>
      </w:pPr>
    </w:p>
    <w:p w14:paraId="4DF4CCF5" w14:textId="77777777" w:rsidR="00BB1F5E" w:rsidRPr="003F6F66" w:rsidRDefault="00BB1F5E" w:rsidP="00147D55">
      <w:pPr>
        <w:spacing w:after="0" w:line="240" w:lineRule="auto"/>
        <w:jc w:val="both"/>
        <w:rPr>
          <w:lang w:val="uk-UA"/>
        </w:rPr>
      </w:pPr>
    </w:p>
    <w:sectPr w:rsidR="00BB1F5E" w:rsidRPr="003F6F66" w:rsidSect="0030782F">
      <w:footerReference w:type="default" r:id="rId22"/>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CD51E" w14:textId="77777777" w:rsidR="009E53B2" w:rsidRDefault="009E53B2" w:rsidP="00AD201D">
      <w:pPr>
        <w:spacing w:after="0" w:line="240" w:lineRule="auto"/>
      </w:pPr>
      <w:r>
        <w:separator/>
      </w:r>
    </w:p>
  </w:endnote>
  <w:endnote w:type="continuationSeparator" w:id="0">
    <w:p w14:paraId="295AAA34" w14:textId="77777777" w:rsidR="009E53B2" w:rsidRDefault="009E53B2"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9F1F9" w14:textId="77777777" w:rsidR="006346E5" w:rsidRDefault="006346E5" w:rsidP="00AD201D">
    <w:pPr>
      <w:pStyle w:val="Footer"/>
      <w:spacing w:after="0" w:line="240" w:lineRule="auto"/>
      <w:rPr>
        <w:rFonts w:ascii="Times New Roman" w:hAnsi="Times New Roman"/>
        <w:sz w:val="18"/>
        <w:szCs w:val="18"/>
      </w:rPr>
    </w:pPr>
  </w:p>
  <w:p w14:paraId="1139F1FA" w14:textId="1C28BAE6" w:rsidR="006346E5" w:rsidRDefault="006346E5" w:rsidP="00AD201D">
    <w:pPr>
      <w:pStyle w:val="Footer"/>
      <w:spacing w:after="0" w:line="240" w:lineRule="auto"/>
      <w:rPr>
        <w:rFonts w:ascii="Times New Roman" w:hAnsi="Times New Roman"/>
        <w:sz w:val="18"/>
        <w:szCs w:val="18"/>
      </w:rPr>
    </w:pPr>
    <w:r>
      <w:rPr>
        <w:rFonts w:ascii="Times New Roman" w:hAnsi="Times New Roman"/>
        <w:sz w:val="18"/>
        <w:szCs w:val="18"/>
      </w:rPr>
      <w:t xml:space="preserve">ЗЦП </w:t>
    </w:r>
    <w:r>
      <w:rPr>
        <w:rFonts w:ascii="Times New Roman" w:hAnsi="Times New Roman"/>
        <w:sz w:val="18"/>
        <w:szCs w:val="18"/>
        <w:lang w:val="uk-UA"/>
      </w:rPr>
      <w:t>№</w:t>
    </w:r>
    <w:r>
      <w:rPr>
        <w:rFonts w:ascii="Times New Roman" w:hAnsi="Times New Roman"/>
        <w:sz w:val="18"/>
        <w:szCs w:val="18"/>
      </w:rPr>
      <w:t xml:space="preserve"> </w:t>
    </w:r>
    <w:r w:rsidRPr="002354F1">
      <w:rPr>
        <w:rFonts w:ascii="Times New Roman" w:hAnsi="Times New Roman"/>
        <w:sz w:val="18"/>
        <w:szCs w:val="18"/>
      </w:rPr>
      <w:t>RFQ-25-NJ-06-2019</w:t>
    </w:r>
  </w:p>
  <w:p w14:paraId="1139F1FB" w14:textId="4C642CE4" w:rsidR="006346E5" w:rsidRPr="00AD201D" w:rsidRDefault="006346E5"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Pr>
        <w:rFonts w:ascii="Times New Roman" w:hAnsi="Times New Roman"/>
        <w:noProof/>
        <w:sz w:val="18"/>
        <w:szCs w:val="18"/>
      </w:rPr>
      <w:t>21</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Pr>
        <w:rFonts w:ascii="Times New Roman" w:hAnsi="Times New Roman"/>
        <w:noProof/>
        <w:sz w:val="18"/>
        <w:szCs w:val="18"/>
      </w:rPr>
      <w:t>22</w:t>
    </w:r>
    <w:r w:rsidRPr="00AD201D">
      <w:rPr>
        <w:rFonts w:ascii="Times New Roman" w:hAnsi="Times New Roman"/>
        <w:sz w:val="18"/>
        <w:szCs w:val="18"/>
      </w:rPr>
      <w:fldChar w:fldCharType="end"/>
    </w:r>
  </w:p>
  <w:p w14:paraId="03081BB5" w14:textId="77777777" w:rsidR="006346E5" w:rsidRPr="00EA52CD" w:rsidRDefault="006346E5" w:rsidP="00AC402A">
    <w:pPr>
      <w:pStyle w:val="Footer"/>
      <w:spacing w:after="0" w:line="240" w:lineRule="auto"/>
      <w:jc w:val="right"/>
      <w:rPr>
        <w:rFonts w:ascii="Arial" w:hAnsi="Arial" w:cs="Arial"/>
        <w:sz w:val="14"/>
        <w:szCs w:val="14"/>
      </w:rPr>
    </w:pPr>
    <w:proofErr w:type="spellStart"/>
    <w:r>
      <w:rPr>
        <w:rFonts w:ascii="Arial" w:hAnsi="Arial" w:cs="Arial"/>
        <w:sz w:val="14"/>
        <w:szCs w:val="14"/>
      </w:rPr>
      <w:t>GlobalQMS</w:t>
    </w:r>
    <w:proofErr w:type="spellEnd"/>
    <w:r>
      <w:rPr>
        <w:rFonts w:ascii="Arial" w:hAnsi="Arial" w:cs="Arial"/>
        <w:sz w:val="14"/>
        <w:szCs w:val="14"/>
      </w:rPr>
      <w:t xml:space="preserve"> ID: 879.4, 18 April 2018</w:t>
    </w:r>
  </w:p>
  <w:p w14:paraId="1139F1FC" w14:textId="100AA27C" w:rsidR="006346E5" w:rsidRPr="00EA52CD" w:rsidRDefault="006346E5" w:rsidP="001233EE">
    <w:pPr>
      <w:pStyle w:val="Footer"/>
      <w:spacing w:after="0" w:line="240" w:lineRule="auto"/>
      <w:jc w:val="righ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38A5F" w14:textId="77777777" w:rsidR="009E53B2" w:rsidRDefault="009E53B2" w:rsidP="00AD201D">
      <w:pPr>
        <w:spacing w:after="0" w:line="240" w:lineRule="auto"/>
      </w:pPr>
      <w:r>
        <w:separator/>
      </w:r>
    </w:p>
  </w:footnote>
  <w:footnote w:type="continuationSeparator" w:id="0">
    <w:p w14:paraId="58759AEE" w14:textId="77777777" w:rsidR="009E53B2" w:rsidRDefault="009E53B2" w:rsidP="00AD201D">
      <w:pPr>
        <w:spacing w:after="0" w:line="240" w:lineRule="auto"/>
      </w:pPr>
      <w:r>
        <w:continuationSeparator/>
      </w:r>
    </w:p>
  </w:footnote>
  <w:footnote w:id="1">
    <w:p w14:paraId="010340D9" w14:textId="77777777" w:rsidR="006346E5" w:rsidRPr="00132DF3" w:rsidRDefault="006346E5" w:rsidP="00AC402A">
      <w:pPr>
        <w:pStyle w:val="FootnoteText"/>
        <w:rPr>
          <w:lang w:val="uk-UA"/>
        </w:rPr>
      </w:pPr>
      <w:r w:rsidRPr="00132DF3">
        <w:rPr>
          <w:rStyle w:val="FootnoteReference"/>
          <w:lang w:val="uk-UA"/>
        </w:rPr>
        <w:footnoteRef/>
      </w:r>
      <w:r w:rsidRPr="00132DF3">
        <w:rPr>
          <w:lang w:val="uk-UA"/>
        </w:rPr>
        <w:t xml:space="preserve"> Якщо заявник не має номеру</w:t>
      </w:r>
      <w:r>
        <w:rPr>
          <w:lang w:val="uk-UA"/>
        </w:rPr>
        <w:t xml:space="preserve"> в</w:t>
      </w:r>
      <w:r w:rsidRPr="00132DF3">
        <w:rPr>
          <w:lang w:val="uk-UA"/>
        </w:rPr>
        <w:t xml:space="preserve"> Універсальній системі нумерації даних </w:t>
      </w:r>
      <w:r>
        <w:rPr>
          <w:lang w:val="uk-UA"/>
        </w:rPr>
        <w:t>(</w:t>
      </w:r>
      <w:r w:rsidRPr="00132DF3">
        <w:rPr>
          <w:lang w:val="uk-UA"/>
        </w:rPr>
        <w:t>DUNS</w:t>
      </w:r>
      <w:r>
        <w:rPr>
          <w:lang w:val="uk-UA"/>
        </w:rPr>
        <w:t>)</w:t>
      </w:r>
      <w:r w:rsidRPr="00132DF3">
        <w:rPr>
          <w:lang w:val="uk-UA"/>
        </w:rPr>
        <w:t xml:space="preserve"> і не може одержати його до завершення встановленого строку подання пропозицій, заявник повідомляє </w:t>
      </w:r>
      <w:r>
        <w:rPr>
          <w:lang w:val="uk-UA"/>
        </w:rPr>
        <w:t>у «Засвідченні відповідальності»</w:t>
      </w:r>
      <w:r w:rsidRPr="00132DF3">
        <w:rPr>
          <w:lang w:val="uk-UA"/>
        </w:rPr>
        <w:t xml:space="preserve"> про свій намір зареєструватися в DUNS </w:t>
      </w:r>
      <w:r>
        <w:rPr>
          <w:lang w:val="uk-UA"/>
        </w:rPr>
        <w:t>і</w:t>
      </w:r>
      <w:r w:rsidRPr="00132DF3">
        <w:rPr>
          <w:lang w:val="uk-UA"/>
        </w:rPr>
        <w:t xml:space="preserve"> одержати номер DUNS у разі</w:t>
      </w:r>
      <w:r>
        <w:rPr>
          <w:lang w:val="uk-UA"/>
        </w:rPr>
        <w:t>, якщо він буде відібраний для</w:t>
      </w:r>
      <w:r w:rsidRPr="00132DF3">
        <w:rPr>
          <w:lang w:val="uk-UA"/>
        </w:rPr>
        <w:t xml:space="preserve"> укладання з ним Субконтракту</w:t>
      </w:r>
      <w:r>
        <w:rPr>
          <w:lang w:val="uk-UA"/>
        </w:rPr>
        <w:t>,</w:t>
      </w:r>
      <w:r w:rsidRPr="00132DF3">
        <w:rPr>
          <w:lang w:val="uk-UA"/>
        </w:rPr>
        <w:t xml:space="preserve"> або пояснює, чому він не може одержати номер DUNS. Для одержання номеру DUNS звертайтеся до компанії Dun &amp; Bradstreet через веб сторінку </w:t>
      </w:r>
      <w:hyperlink r:id="rId1" w:history="1">
        <w:r w:rsidRPr="00132DF3">
          <w:rPr>
            <w:rStyle w:val="Hyperlink"/>
            <w:lang w:val="uk-UA"/>
          </w:rPr>
          <w:t>https://fedgov.dnb.com/webform</w:t>
        </w:r>
      </w:hyperlink>
      <w:r w:rsidRPr="00132DF3">
        <w:rPr>
          <w:lang w:val="uk-UA"/>
        </w:rPr>
        <w:t xml:space="preserve">.  </w:t>
      </w:r>
      <w:r>
        <w:rPr>
          <w:lang w:val="uk-UA"/>
        </w:rPr>
        <w:t>«</w:t>
      </w:r>
      <w:r w:rsidRPr="00132DF3">
        <w:rPr>
          <w:lang w:val="uk-UA"/>
        </w:rPr>
        <w:t>Кімонікс</w:t>
      </w:r>
      <w:r>
        <w:rPr>
          <w:lang w:val="uk-UA"/>
        </w:rPr>
        <w:t>»</w:t>
      </w:r>
      <w:r w:rsidRPr="00132DF3">
        <w:rPr>
          <w:lang w:val="uk-UA"/>
        </w:rPr>
        <w:t xml:space="preserve"> надає заявникам додаткові роз’яснення щодо одержання номеру DUNS.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619B2"/>
    <w:multiLevelType w:val="hybridMultilevel"/>
    <w:tmpl w:val="C56EA012"/>
    <w:lvl w:ilvl="0" w:tplc="127A31C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321F6"/>
    <w:multiLevelType w:val="multilevel"/>
    <w:tmpl w:val="308E2B78"/>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23FE2"/>
    <w:multiLevelType w:val="hybridMultilevel"/>
    <w:tmpl w:val="EC2E2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694A09"/>
    <w:multiLevelType w:val="multilevel"/>
    <w:tmpl w:val="0E02E13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BD24C8"/>
    <w:multiLevelType w:val="hybridMultilevel"/>
    <w:tmpl w:val="194A8EAA"/>
    <w:lvl w:ilvl="0" w:tplc="D72E8080">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E6321"/>
    <w:multiLevelType w:val="hybridMultilevel"/>
    <w:tmpl w:val="780246E4"/>
    <w:lvl w:ilvl="0" w:tplc="127A31CE">
      <w:start w:val="1"/>
      <w:numFmt w:val="russianLow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12" w15:restartNumberingAfterBreak="0">
    <w:nsid w:val="4C7A2A07"/>
    <w:multiLevelType w:val="multilevel"/>
    <w:tmpl w:val="33F81C4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027438"/>
    <w:multiLevelType w:val="multilevel"/>
    <w:tmpl w:val="988C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113909"/>
    <w:multiLevelType w:val="hybridMultilevel"/>
    <w:tmpl w:val="B672D74E"/>
    <w:lvl w:ilvl="0" w:tplc="1D9C50F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F487F8B"/>
    <w:multiLevelType w:val="hybridMultilevel"/>
    <w:tmpl w:val="DFE63D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8B265D"/>
    <w:multiLevelType w:val="hybridMultilevel"/>
    <w:tmpl w:val="FD3CA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C1F0BC8"/>
    <w:multiLevelType w:val="hybridMultilevel"/>
    <w:tmpl w:val="59100D26"/>
    <w:lvl w:ilvl="0" w:tplc="2062AB5A">
      <w:start w:val="1"/>
      <w:numFmt w:val="lowerLetter"/>
      <w:lvlText w:val="(%1)"/>
      <w:lvlJc w:val="left"/>
      <w:pPr>
        <w:ind w:left="720" w:hanging="360"/>
      </w:pPr>
      <w:rPr>
        <w:rFonts w:hint="default"/>
        <w:b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AE3825"/>
    <w:multiLevelType w:val="hybridMultilevel"/>
    <w:tmpl w:val="392466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6"/>
  </w:num>
  <w:num w:numId="4">
    <w:abstractNumId w:val="10"/>
  </w:num>
  <w:num w:numId="5">
    <w:abstractNumId w:val="0"/>
  </w:num>
  <w:num w:numId="6">
    <w:abstractNumId w:val="18"/>
  </w:num>
  <w:num w:numId="7">
    <w:abstractNumId w:val="6"/>
  </w:num>
  <w:num w:numId="8">
    <w:abstractNumId w:val="21"/>
  </w:num>
  <w:num w:numId="9">
    <w:abstractNumId w:val="14"/>
  </w:num>
  <w:num w:numId="10">
    <w:abstractNumId w:val="17"/>
  </w:num>
  <w:num w:numId="11">
    <w:abstractNumId w:val="11"/>
  </w:num>
  <w:num w:numId="12">
    <w:abstractNumId w:val="2"/>
  </w:num>
  <w:num w:numId="13">
    <w:abstractNumId w:val="15"/>
  </w:num>
  <w:num w:numId="14">
    <w:abstractNumId w:val="7"/>
  </w:num>
  <w:num w:numId="15">
    <w:abstractNumId w:val="22"/>
  </w:num>
  <w:num w:numId="16">
    <w:abstractNumId w:val="20"/>
  </w:num>
  <w:num w:numId="17">
    <w:abstractNumId w:val="12"/>
  </w:num>
  <w:num w:numId="18">
    <w:abstractNumId w:val="5"/>
  </w:num>
  <w:num w:numId="19">
    <w:abstractNumId w:val="1"/>
  </w:num>
  <w:num w:numId="20">
    <w:abstractNumId w:val="19"/>
  </w:num>
  <w:num w:numId="21">
    <w:abstractNumId w:val="8"/>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00A41"/>
    <w:rsid w:val="00024A0E"/>
    <w:rsid w:val="000303CA"/>
    <w:rsid w:val="00035377"/>
    <w:rsid w:val="00040C88"/>
    <w:rsid w:val="000508AE"/>
    <w:rsid w:val="000528A0"/>
    <w:rsid w:val="000619BA"/>
    <w:rsid w:val="00071752"/>
    <w:rsid w:val="00075159"/>
    <w:rsid w:val="000764D0"/>
    <w:rsid w:val="000861EA"/>
    <w:rsid w:val="00091932"/>
    <w:rsid w:val="000926D9"/>
    <w:rsid w:val="00093A2E"/>
    <w:rsid w:val="000A03C2"/>
    <w:rsid w:val="000B02E0"/>
    <w:rsid w:val="000B6F24"/>
    <w:rsid w:val="000C071F"/>
    <w:rsid w:val="000C74EC"/>
    <w:rsid w:val="000D214E"/>
    <w:rsid w:val="000D29DD"/>
    <w:rsid w:val="000E4221"/>
    <w:rsid w:val="000E5931"/>
    <w:rsid w:val="000F48AD"/>
    <w:rsid w:val="000F51B0"/>
    <w:rsid w:val="001001E9"/>
    <w:rsid w:val="0011140E"/>
    <w:rsid w:val="00111699"/>
    <w:rsid w:val="00113A32"/>
    <w:rsid w:val="0011509F"/>
    <w:rsid w:val="00117523"/>
    <w:rsid w:val="001209B3"/>
    <w:rsid w:val="001233EE"/>
    <w:rsid w:val="00130D65"/>
    <w:rsid w:val="0013626D"/>
    <w:rsid w:val="00136D30"/>
    <w:rsid w:val="0014206B"/>
    <w:rsid w:val="001433E8"/>
    <w:rsid w:val="00147933"/>
    <w:rsid w:val="00147D55"/>
    <w:rsid w:val="0015795D"/>
    <w:rsid w:val="00170FC4"/>
    <w:rsid w:val="00172BA0"/>
    <w:rsid w:val="001747E2"/>
    <w:rsid w:val="00177FD6"/>
    <w:rsid w:val="00183631"/>
    <w:rsid w:val="00184019"/>
    <w:rsid w:val="00186721"/>
    <w:rsid w:val="001872FC"/>
    <w:rsid w:val="001B0C28"/>
    <w:rsid w:val="001C2986"/>
    <w:rsid w:val="001D713F"/>
    <w:rsid w:val="001E37CC"/>
    <w:rsid w:val="001E38F3"/>
    <w:rsid w:val="001F2ADF"/>
    <w:rsid w:val="001F6626"/>
    <w:rsid w:val="00202234"/>
    <w:rsid w:val="00204555"/>
    <w:rsid w:val="00214F38"/>
    <w:rsid w:val="00215093"/>
    <w:rsid w:val="00217AEF"/>
    <w:rsid w:val="00224980"/>
    <w:rsid w:val="002354F1"/>
    <w:rsid w:val="00236C0D"/>
    <w:rsid w:val="0023763B"/>
    <w:rsid w:val="0025009B"/>
    <w:rsid w:val="00261A3E"/>
    <w:rsid w:val="00261F77"/>
    <w:rsid w:val="0026712D"/>
    <w:rsid w:val="00267329"/>
    <w:rsid w:val="00274850"/>
    <w:rsid w:val="00280AAF"/>
    <w:rsid w:val="00282B15"/>
    <w:rsid w:val="00283ECA"/>
    <w:rsid w:val="00286C82"/>
    <w:rsid w:val="00290C2C"/>
    <w:rsid w:val="002B044D"/>
    <w:rsid w:val="002B1869"/>
    <w:rsid w:val="002B2881"/>
    <w:rsid w:val="002B5665"/>
    <w:rsid w:val="002B62B7"/>
    <w:rsid w:val="002C5B6C"/>
    <w:rsid w:val="002E583C"/>
    <w:rsid w:val="002F3C55"/>
    <w:rsid w:val="00305836"/>
    <w:rsid w:val="0030782F"/>
    <w:rsid w:val="00314167"/>
    <w:rsid w:val="00325FC2"/>
    <w:rsid w:val="00326F39"/>
    <w:rsid w:val="0032739B"/>
    <w:rsid w:val="00333A05"/>
    <w:rsid w:val="003369C3"/>
    <w:rsid w:val="00337CA7"/>
    <w:rsid w:val="003407ED"/>
    <w:rsid w:val="00342648"/>
    <w:rsid w:val="0036162F"/>
    <w:rsid w:val="0037678C"/>
    <w:rsid w:val="003817BA"/>
    <w:rsid w:val="003829DE"/>
    <w:rsid w:val="003870ED"/>
    <w:rsid w:val="003906E8"/>
    <w:rsid w:val="003917D6"/>
    <w:rsid w:val="003935AA"/>
    <w:rsid w:val="003A1BB3"/>
    <w:rsid w:val="003A38AD"/>
    <w:rsid w:val="003A3E3B"/>
    <w:rsid w:val="003A58C6"/>
    <w:rsid w:val="003A5968"/>
    <w:rsid w:val="003A7425"/>
    <w:rsid w:val="003B1CB9"/>
    <w:rsid w:val="003B4ADF"/>
    <w:rsid w:val="003C59CD"/>
    <w:rsid w:val="003D518D"/>
    <w:rsid w:val="003E1D53"/>
    <w:rsid w:val="003E4466"/>
    <w:rsid w:val="003F28F6"/>
    <w:rsid w:val="003F6F66"/>
    <w:rsid w:val="0040018F"/>
    <w:rsid w:val="00406E6B"/>
    <w:rsid w:val="00411D16"/>
    <w:rsid w:val="0041213A"/>
    <w:rsid w:val="00424087"/>
    <w:rsid w:val="004253A0"/>
    <w:rsid w:val="00425FC1"/>
    <w:rsid w:val="00441D49"/>
    <w:rsid w:val="00452F2E"/>
    <w:rsid w:val="00460F9E"/>
    <w:rsid w:val="004625F8"/>
    <w:rsid w:val="004639BD"/>
    <w:rsid w:val="004647FF"/>
    <w:rsid w:val="0047239B"/>
    <w:rsid w:val="0047466B"/>
    <w:rsid w:val="00474B4C"/>
    <w:rsid w:val="00475AB8"/>
    <w:rsid w:val="00481E73"/>
    <w:rsid w:val="00485C9E"/>
    <w:rsid w:val="004860D2"/>
    <w:rsid w:val="00487F2E"/>
    <w:rsid w:val="004933AF"/>
    <w:rsid w:val="00493ABB"/>
    <w:rsid w:val="004B1203"/>
    <w:rsid w:val="004B7D69"/>
    <w:rsid w:val="004D032B"/>
    <w:rsid w:val="004D1547"/>
    <w:rsid w:val="004D27F1"/>
    <w:rsid w:val="004D2F7D"/>
    <w:rsid w:val="004D7688"/>
    <w:rsid w:val="004D7A6C"/>
    <w:rsid w:val="004E3990"/>
    <w:rsid w:val="0050333F"/>
    <w:rsid w:val="00516CD9"/>
    <w:rsid w:val="0052434B"/>
    <w:rsid w:val="00532D26"/>
    <w:rsid w:val="00532DAB"/>
    <w:rsid w:val="00541B71"/>
    <w:rsid w:val="005527CE"/>
    <w:rsid w:val="0055289D"/>
    <w:rsid w:val="00553A5A"/>
    <w:rsid w:val="00563048"/>
    <w:rsid w:val="0056362E"/>
    <w:rsid w:val="005657C1"/>
    <w:rsid w:val="00571BA5"/>
    <w:rsid w:val="0057456D"/>
    <w:rsid w:val="0057579F"/>
    <w:rsid w:val="00583D77"/>
    <w:rsid w:val="00587F06"/>
    <w:rsid w:val="00587F53"/>
    <w:rsid w:val="0059055A"/>
    <w:rsid w:val="005944D4"/>
    <w:rsid w:val="00595034"/>
    <w:rsid w:val="00597694"/>
    <w:rsid w:val="005A41D4"/>
    <w:rsid w:val="005A5CD1"/>
    <w:rsid w:val="005A6CA3"/>
    <w:rsid w:val="005C5FED"/>
    <w:rsid w:val="005C6EBB"/>
    <w:rsid w:val="00614BFB"/>
    <w:rsid w:val="006210BA"/>
    <w:rsid w:val="006240A2"/>
    <w:rsid w:val="00632EC2"/>
    <w:rsid w:val="00633CE2"/>
    <w:rsid w:val="006346E5"/>
    <w:rsid w:val="00634820"/>
    <w:rsid w:val="00641952"/>
    <w:rsid w:val="00655783"/>
    <w:rsid w:val="00657A64"/>
    <w:rsid w:val="006613B0"/>
    <w:rsid w:val="006613BC"/>
    <w:rsid w:val="00661EC2"/>
    <w:rsid w:val="006636D1"/>
    <w:rsid w:val="00675E0F"/>
    <w:rsid w:val="0067649D"/>
    <w:rsid w:val="00680AE4"/>
    <w:rsid w:val="0068191B"/>
    <w:rsid w:val="006869E6"/>
    <w:rsid w:val="00694341"/>
    <w:rsid w:val="00696693"/>
    <w:rsid w:val="006B1645"/>
    <w:rsid w:val="006B2A1A"/>
    <w:rsid w:val="006B36C2"/>
    <w:rsid w:val="006B3E16"/>
    <w:rsid w:val="006C38A7"/>
    <w:rsid w:val="006C541A"/>
    <w:rsid w:val="006C68BF"/>
    <w:rsid w:val="006D5B21"/>
    <w:rsid w:val="006E3D84"/>
    <w:rsid w:val="006E7029"/>
    <w:rsid w:val="007141E0"/>
    <w:rsid w:val="00717807"/>
    <w:rsid w:val="007257AA"/>
    <w:rsid w:val="007457C9"/>
    <w:rsid w:val="00745F35"/>
    <w:rsid w:val="007477F9"/>
    <w:rsid w:val="00756D8A"/>
    <w:rsid w:val="00760698"/>
    <w:rsid w:val="0076234B"/>
    <w:rsid w:val="00762A50"/>
    <w:rsid w:val="00764CBA"/>
    <w:rsid w:val="007657A9"/>
    <w:rsid w:val="007818DF"/>
    <w:rsid w:val="0078210C"/>
    <w:rsid w:val="00785F0F"/>
    <w:rsid w:val="007927A1"/>
    <w:rsid w:val="0079752C"/>
    <w:rsid w:val="007C6B19"/>
    <w:rsid w:val="007E06ED"/>
    <w:rsid w:val="007E5CDB"/>
    <w:rsid w:val="00803BF3"/>
    <w:rsid w:val="00805E51"/>
    <w:rsid w:val="00822156"/>
    <w:rsid w:val="008235A1"/>
    <w:rsid w:val="00826903"/>
    <w:rsid w:val="00835207"/>
    <w:rsid w:val="00835871"/>
    <w:rsid w:val="00845606"/>
    <w:rsid w:val="00850669"/>
    <w:rsid w:val="0085679D"/>
    <w:rsid w:val="0087417B"/>
    <w:rsid w:val="0088540E"/>
    <w:rsid w:val="00890233"/>
    <w:rsid w:val="008933D8"/>
    <w:rsid w:val="00893B93"/>
    <w:rsid w:val="008B537F"/>
    <w:rsid w:val="008C0430"/>
    <w:rsid w:val="008C2971"/>
    <w:rsid w:val="008C5406"/>
    <w:rsid w:val="008D3CD1"/>
    <w:rsid w:val="008D54B3"/>
    <w:rsid w:val="008D7B23"/>
    <w:rsid w:val="008E33CE"/>
    <w:rsid w:val="008E3611"/>
    <w:rsid w:val="008E3853"/>
    <w:rsid w:val="008F5A56"/>
    <w:rsid w:val="00905716"/>
    <w:rsid w:val="0091662F"/>
    <w:rsid w:val="00917597"/>
    <w:rsid w:val="009304C4"/>
    <w:rsid w:val="00932533"/>
    <w:rsid w:val="00932A01"/>
    <w:rsid w:val="00932AB1"/>
    <w:rsid w:val="00934F29"/>
    <w:rsid w:val="00943464"/>
    <w:rsid w:val="00944B42"/>
    <w:rsid w:val="009576B6"/>
    <w:rsid w:val="00963F41"/>
    <w:rsid w:val="00964AFF"/>
    <w:rsid w:val="009673C7"/>
    <w:rsid w:val="00970F26"/>
    <w:rsid w:val="009805F4"/>
    <w:rsid w:val="00993E27"/>
    <w:rsid w:val="0099442E"/>
    <w:rsid w:val="009948EC"/>
    <w:rsid w:val="009A3B49"/>
    <w:rsid w:val="009A5229"/>
    <w:rsid w:val="009C6AA7"/>
    <w:rsid w:val="009C6C7B"/>
    <w:rsid w:val="009D1EA8"/>
    <w:rsid w:val="009D2FDB"/>
    <w:rsid w:val="009E2181"/>
    <w:rsid w:val="009E53B2"/>
    <w:rsid w:val="009F279B"/>
    <w:rsid w:val="009F674B"/>
    <w:rsid w:val="00A3164E"/>
    <w:rsid w:val="00A5389B"/>
    <w:rsid w:val="00A573E0"/>
    <w:rsid w:val="00A67F36"/>
    <w:rsid w:val="00A73E57"/>
    <w:rsid w:val="00A74C69"/>
    <w:rsid w:val="00A777BE"/>
    <w:rsid w:val="00A92418"/>
    <w:rsid w:val="00AB023D"/>
    <w:rsid w:val="00AB18D7"/>
    <w:rsid w:val="00AB2518"/>
    <w:rsid w:val="00AB594A"/>
    <w:rsid w:val="00AC402A"/>
    <w:rsid w:val="00AC4D9A"/>
    <w:rsid w:val="00AD0425"/>
    <w:rsid w:val="00AD201D"/>
    <w:rsid w:val="00AD3BF6"/>
    <w:rsid w:val="00AD6AAF"/>
    <w:rsid w:val="00AD77DA"/>
    <w:rsid w:val="00AE2249"/>
    <w:rsid w:val="00AF1F6B"/>
    <w:rsid w:val="00AF39AE"/>
    <w:rsid w:val="00AF65A2"/>
    <w:rsid w:val="00B00D26"/>
    <w:rsid w:val="00B01D52"/>
    <w:rsid w:val="00B12B75"/>
    <w:rsid w:val="00B132FD"/>
    <w:rsid w:val="00B244E4"/>
    <w:rsid w:val="00B31CCA"/>
    <w:rsid w:val="00B3254D"/>
    <w:rsid w:val="00B3484B"/>
    <w:rsid w:val="00B3538E"/>
    <w:rsid w:val="00B408E3"/>
    <w:rsid w:val="00B42A95"/>
    <w:rsid w:val="00B443BA"/>
    <w:rsid w:val="00B4448E"/>
    <w:rsid w:val="00B4770D"/>
    <w:rsid w:val="00B50279"/>
    <w:rsid w:val="00B53088"/>
    <w:rsid w:val="00B53803"/>
    <w:rsid w:val="00B5433E"/>
    <w:rsid w:val="00B61D3B"/>
    <w:rsid w:val="00B644E0"/>
    <w:rsid w:val="00B66A2D"/>
    <w:rsid w:val="00B67485"/>
    <w:rsid w:val="00B71D4F"/>
    <w:rsid w:val="00B90624"/>
    <w:rsid w:val="00B914C3"/>
    <w:rsid w:val="00B96ABE"/>
    <w:rsid w:val="00BA0AF6"/>
    <w:rsid w:val="00BA28A8"/>
    <w:rsid w:val="00BA4252"/>
    <w:rsid w:val="00BA63F5"/>
    <w:rsid w:val="00BB1F5E"/>
    <w:rsid w:val="00BB4F71"/>
    <w:rsid w:val="00BB54C7"/>
    <w:rsid w:val="00BC1F1A"/>
    <w:rsid w:val="00BC322E"/>
    <w:rsid w:val="00BC3B7E"/>
    <w:rsid w:val="00BC40F0"/>
    <w:rsid w:val="00BD176B"/>
    <w:rsid w:val="00BD4D5F"/>
    <w:rsid w:val="00BE2BEB"/>
    <w:rsid w:val="00BE53EB"/>
    <w:rsid w:val="00BE58D9"/>
    <w:rsid w:val="00BF2FBA"/>
    <w:rsid w:val="00C026A7"/>
    <w:rsid w:val="00C07625"/>
    <w:rsid w:val="00C106C5"/>
    <w:rsid w:val="00C17EBB"/>
    <w:rsid w:val="00C227E7"/>
    <w:rsid w:val="00C253F9"/>
    <w:rsid w:val="00C37C86"/>
    <w:rsid w:val="00C50343"/>
    <w:rsid w:val="00C54A52"/>
    <w:rsid w:val="00C602CB"/>
    <w:rsid w:val="00C61E24"/>
    <w:rsid w:val="00C72E4B"/>
    <w:rsid w:val="00C73979"/>
    <w:rsid w:val="00C7646B"/>
    <w:rsid w:val="00C847A2"/>
    <w:rsid w:val="00C90E6B"/>
    <w:rsid w:val="00C95082"/>
    <w:rsid w:val="00CB505B"/>
    <w:rsid w:val="00CC0D72"/>
    <w:rsid w:val="00CC21DB"/>
    <w:rsid w:val="00CC63D5"/>
    <w:rsid w:val="00CD11E2"/>
    <w:rsid w:val="00CD579B"/>
    <w:rsid w:val="00CE641D"/>
    <w:rsid w:val="00D150C6"/>
    <w:rsid w:val="00D2129D"/>
    <w:rsid w:val="00D37E93"/>
    <w:rsid w:val="00D40B42"/>
    <w:rsid w:val="00D5779D"/>
    <w:rsid w:val="00D607D7"/>
    <w:rsid w:val="00D95578"/>
    <w:rsid w:val="00D97494"/>
    <w:rsid w:val="00DA7937"/>
    <w:rsid w:val="00DB04B6"/>
    <w:rsid w:val="00DC014B"/>
    <w:rsid w:val="00DD4421"/>
    <w:rsid w:val="00DE57CA"/>
    <w:rsid w:val="00DE6BB9"/>
    <w:rsid w:val="00DE7C59"/>
    <w:rsid w:val="00DF517D"/>
    <w:rsid w:val="00E078E1"/>
    <w:rsid w:val="00E131E8"/>
    <w:rsid w:val="00E242E2"/>
    <w:rsid w:val="00E36CB3"/>
    <w:rsid w:val="00E41E0B"/>
    <w:rsid w:val="00E4435B"/>
    <w:rsid w:val="00E44869"/>
    <w:rsid w:val="00E44C60"/>
    <w:rsid w:val="00E45039"/>
    <w:rsid w:val="00E54D93"/>
    <w:rsid w:val="00E64A71"/>
    <w:rsid w:val="00E747DF"/>
    <w:rsid w:val="00E74F4F"/>
    <w:rsid w:val="00E75E8A"/>
    <w:rsid w:val="00E84C62"/>
    <w:rsid w:val="00E864E1"/>
    <w:rsid w:val="00E946FE"/>
    <w:rsid w:val="00E96037"/>
    <w:rsid w:val="00E96E35"/>
    <w:rsid w:val="00EA52CD"/>
    <w:rsid w:val="00EA65DC"/>
    <w:rsid w:val="00EB1233"/>
    <w:rsid w:val="00EB2D2C"/>
    <w:rsid w:val="00EB724E"/>
    <w:rsid w:val="00EC0ED0"/>
    <w:rsid w:val="00EC2E0D"/>
    <w:rsid w:val="00EC2F78"/>
    <w:rsid w:val="00EC5E9D"/>
    <w:rsid w:val="00ED01C8"/>
    <w:rsid w:val="00ED1654"/>
    <w:rsid w:val="00ED332A"/>
    <w:rsid w:val="00ED385B"/>
    <w:rsid w:val="00EE6ED5"/>
    <w:rsid w:val="00EF0BF1"/>
    <w:rsid w:val="00F00FED"/>
    <w:rsid w:val="00F06E5E"/>
    <w:rsid w:val="00F12CF3"/>
    <w:rsid w:val="00F14469"/>
    <w:rsid w:val="00F153B8"/>
    <w:rsid w:val="00F171B6"/>
    <w:rsid w:val="00F27CCD"/>
    <w:rsid w:val="00F3106D"/>
    <w:rsid w:val="00F32644"/>
    <w:rsid w:val="00F3593B"/>
    <w:rsid w:val="00F4192D"/>
    <w:rsid w:val="00F44FDE"/>
    <w:rsid w:val="00F474A3"/>
    <w:rsid w:val="00F543A9"/>
    <w:rsid w:val="00F5581C"/>
    <w:rsid w:val="00F601CD"/>
    <w:rsid w:val="00F6617B"/>
    <w:rsid w:val="00F66E8B"/>
    <w:rsid w:val="00F75B89"/>
    <w:rsid w:val="00F82BE6"/>
    <w:rsid w:val="00F82DF6"/>
    <w:rsid w:val="00F84877"/>
    <w:rsid w:val="00F873DE"/>
    <w:rsid w:val="00F904E1"/>
    <w:rsid w:val="00F9090C"/>
    <w:rsid w:val="00F955BF"/>
    <w:rsid w:val="00F95805"/>
    <w:rsid w:val="00F97D38"/>
    <w:rsid w:val="00FA171E"/>
    <w:rsid w:val="00FA4315"/>
    <w:rsid w:val="00FA4988"/>
    <w:rsid w:val="00FB65E3"/>
    <w:rsid w:val="00FB6A65"/>
    <w:rsid w:val="00FC0B1E"/>
    <w:rsid w:val="00FC6474"/>
    <w:rsid w:val="00FD0353"/>
    <w:rsid w:val="00FD4F30"/>
    <w:rsid w:val="00FD6639"/>
    <w:rsid w:val="00FE0320"/>
    <w:rsid w:val="00FE0709"/>
    <w:rsid w:val="00FE187F"/>
    <w:rsid w:val="00FF5785"/>
    <w:rsid w:val="00FF62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139F109"/>
  <w15:docId w15:val="{80DD2CF1-D4ED-4171-9C33-7FD88C42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6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paragraph" w:customStyle="1" w:styleId="TITLENUMBERS">
    <w:name w:val="TITLE NUMBERS"/>
    <w:basedOn w:val="Normal"/>
    <w:rsid w:val="00E75E8A"/>
    <w:pPr>
      <w:numPr>
        <w:numId w:val="11"/>
      </w:numPr>
      <w:spacing w:after="0" w:line="240" w:lineRule="auto"/>
    </w:pPr>
    <w:rPr>
      <w:rFonts w:ascii="Times New Roman" w:eastAsia="Times New Roman" w:hAnsi="Times New Roman"/>
      <w:sz w:val="20"/>
      <w:szCs w:val="20"/>
    </w:rPr>
  </w:style>
  <w:style w:type="paragraph" w:customStyle="1" w:styleId="1">
    <w:name w:val="Обычный1"/>
    <w:uiPriority w:val="99"/>
    <w:rsid w:val="006B36C2"/>
    <w:pPr>
      <w:widowControl w:val="0"/>
      <w:suppressAutoHyphens/>
      <w:autoSpaceDE w:val="0"/>
    </w:pPr>
    <w:rPr>
      <w:rFonts w:ascii="Times New Roman" w:eastAsia="SimSun" w:hAnsi="Times New Roman"/>
      <w:lang w:val="ru-RU" w:eastAsia="ar-SA"/>
    </w:rPr>
  </w:style>
  <w:style w:type="character" w:customStyle="1" w:styleId="10">
    <w:name w:val="Основний текст1"/>
    <w:rsid w:val="007927A1"/>
    <w:rPr>
      <w:rFonts w:ascii="Calibri" w:eastAsia="Calibri" w:hAnsi="Calibri" w:cs="Calibri"/>
      <w:b w:val="0"/>
      <w:bCs w:val="0"/>
      <w:i w:val="0"/>
      <w:iCs w:val="0"/>
      <w:smallCaps w:val="0"/>
      <w:strike w:val="0"/>
      <w:color w:val="000000"/>
      <w:spacing w:val="0"/>
      <w:w w:val="100"/>
      <w:position w:val="0"/>
      <w:sz w:val="21"/>
      <w:szCs w:val="21"/>
      <w:u w:val="none"/>
      <w:lang w:val="uk-UA"/>
    </w:rPr>
  </w:style>
  <w:style w:type="character" w:customStyle="1" w:styleId="a">
    <w:name w:val="Основний текст + Напівжирний"/>
    <w:rsid w:val="003829DE"/>
    <w:rPr>
      <w:rFonts w:ascii="Calibri" w:eastAsia="Calibri" w:hAnsi="Calibri" w:cs="Calibri"/>
      <w:b/>
      <w:bCs/>
      <w:i w:val="0"/>
      <w:iCs w:val="0"/>
      <w:smallCaps w:val="0"/>
      <w:strike w:val="0"/>
      <w:color w:val="000000"/>
      <w:spacing w:val="0"/>
      <w:w w:val="100"/>
      <w:position w:val="0"/>
      <w:sz w:val="21"/>
      <w:szCs w:val="21"/>
      <w:u w:val="none"/>
      <w:lang w:val="en-US"/>
    </w:rPr>
  </w:style>
  <w:style w:type="character" w:customStyle="1" w:styleId="4">
    <w:name w:val="Основний текст (4)"/>
    <w:rsid w:val="00B3254D"/>
    <w:rPr>
      <w:rFonts w:ascii="Calibri" w:eastAsia="Calibri" w:hAnsi="Calibri" w:cs="Calibri"/>
      <w:b/>
      <w:bCs/>
      <w:i w:val="0"/>
      <w:iCs w:val="0"/>
      <w:smallCaps w:val="0"/>
      <w:strike w:val="0"/>
      <w:color w:val="000000"/>
      <w:spacing w:val="0"/>
      <w:w w:val="100"/>
      <w:position w:val="0"/>
      <w:sz w:val="21"/>
      <w:szCs w:val="21"/>
      <w:u w:val="single"/>
      <w:lang w:val="uk-UA"/>
    </w:rPr>
  </w:style>
  <w:style w:type="character" w:customStyle="1" w:styleId="40">
    <w:name w:val="Основний текст (4) + Не напівжирний"/>
    <w:rsid w:val="00B3254D"/>
    <w:rPr>
      <w:rFonts w:ascii="Calibri" w:eastAsia="Calibri" w:hAnsi="Calibri" w:cs="Calibri"/>
      <w:b/>
      <w:bCs/>
      <w:i w:val="0"/>
      <w:iCs w:val="0"/>
      <w:smallCaps w:val="0"/>
      <w:strike w:val="0"/>
      <w:color w:val="000000"/>
      <w:spacing w:val="0"/>
      <w:w w:val="100"/>
      <w:position w:val="0"/>
      <w:sz w:val="21"/>
      <w:szCs w:val="21"/>
      <w:u w:val="none"/>
      <w:lang w:val="uk-UA"/>
    </w:rPr>
  </w:style>
  <w:style w:type="character" w:customStyle="1" w:styleId="11">
    <w:name w:val="Заголовок №1"/>
    <w:rsid w:val="0050333F"/>
    <w:rPr>
      <w:rFonts w:ascii="Calibri" w:eastAsia="Calibri" w:hAnsi="Calibri" w:cs="Calibri"/>
      <w:b/>
      <w:bCs/>
      <w:i w:val="0"/>
      <w:iCs w:val="0"/>
      <w:smallCaps w:val="0"/>
      <w:strike w:val="0"/>
      <w:color w:val="000000"/>
      <w:spacing w:val="0"/>
      <w:w w:val="100"/>
      <w:position w:val="0"/>
      <w:sz w:val="21"/>
      <w:szCs w:val="21"/>
      <w:u w:val="single"/>
      <w:lang w:val="uk-UA"/>
    </w:rPr>
  </w:style>
  <w:style w:type="character" w:customStyle="1" w:styleId="a0">
    <w:name w:val="Основний текст_"/>
    <w:link w:val="5"/>
    <w:rsid w:val="0050333F"/>
    <w:rPr>
      <w:rFonts w:cs="Calibri"/>
      <w:sz w:val="21"/>
      <w:szCs w:val="21"/>
      <w:shd w:val="clear" w:color="auto" w:fill="FFFFFF"/>
    </w:rPr>
  </w:style>
  <w:style w:type="paragraph" w:customStyle="1" w:styleId="5">
    <w:name w:val="Основний текст5"/>
    <w:basedOn w:val="Normal"/>
    <w:link w:val="a0"/>
    <w:rsid w:val="0050333F"/>
    <w:pPr>
      <w:widowControl w:val="0"/>
      <w:shd w:val="clear" w:color="auto" w:fill="FFFFFF"/>
      <w:spacing w:before="360" w:after="0" w:line="264" w:lineRule="exact"/>
      <w:ind w:hanging="360"/>
      <w:jc w:val="both"/>
    </w:pPr>
    <w:rPr>
      <w:rFonts w:cs="Calibri"/>
      <w:sz w:val="21"/>
      <w:szCs w:val="21"/>
    </w:rPr>
  </w:style>
  <w:style w:type="table" w:styleId="TableGrid">
    <w:name w:val="Table Grid"/>
    <w:basedOn w:val="TableNormal"/>
    <w:uiPriority w:val="59"/>
    <w:rsid w:val="00BB1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BB1F5E"/>
    <w:pPr>
      <w:autoSpaceDE w:val="0"/>
      <w:autoSpaceDN w:val="0"/>
      <w:adjustRightInd w:val="0"/>
    </w:pPr>
    <w:rPr>
      <w:rFonts w:ascii="Arial" w:eastAsia="Times New Roman" w:hAnsi="Arial" w:cs="Arial"/>
      <w:color w:val="000000"/>
      <w:sz w:val="24"/>
      <w:szCs w:val="24"/>
    </w:rPr>
  </w:style>
  <w:style w:type="paragraph" w:customStyle="1" w:styleId="SectionTitleHead">
    <w:name w:val="Section Title Head"/>
    <w:basedOn w:val="Normal"/>
    <w:rsid w:val="00BB1F5E"/>
    <w:pPr>
      <w:suppressAutoHyphens/>
      <w:spacing w:after="80" w:line="240" w:lineRule="auto"/>
    </w:pPr>
    <w:rPr>
      <w:rFonts w:ascii="Arial" w:eastAsia="Times New Roman" w:hAnsi="Arial"/>
      <w:b/>
      <w:caps/>
      <w:color w:val="00286B"/>
      <w:sz w:val="28"/>
      <w:szCs w:val="20"/>
    </w:rPr>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BB1F5E"/>
    <w:pPr>
      <w:keepNext/>
      <w:spacing w:after="240"/>
    </w:pPr>
    <w:rPr>
      <w:rFonts w:ascii="Arial" w:eastAsia="Times New Roman" w:hAnsi="Arial" w:cs="Arial"/>
      <w:b/>
      <w:bCs/>
      <w:noProof/>
      <w:sz w:val="22"/>
      <w:szCs w:val="22"/>
    </w:rPr>
  </w:style>
  <w:style w:type="character" w:customStyle="1" w:styleId="SubheadChar1">
    <w:name w:val="Subhead Char1"/>
    <w:aliases w:val="Alt-S Char1,Alt-S Char Char,Subhead Char Char"/>
    <w:link w:val="Subhead"/>
    <w:rsid w:val="00BB1F5E"/>
    <w:rPr>
      <w:rFonts w:ascii="Arial" w:eastAsia="Times New Roman" w:hAnsi="Arial" w:cs="Arial"/>
      <w:b/>
      <w:bCs/>
      <w:noProof/>
      <w:sz w:val="22"/>
      <w:szCs w:val="22"/>
    </w:rPr>
  </w:style>
  <w:style w:type="character" w:customStyle="1" w:styleId="DefaultChar">
    <w:name w:val="Default Char"/>
    <w:link w:val="Default"/>
    <w:rsid w:val="00BB1F5E"/>
    <w:rPr>
      <w:rFonts w:ascii="Arial" w:eastAsia="Times New Roman" w:hAnsi="Arial" w:cs="Arial"/>
      <w:color w:val="000000"/>
      <w:sz w:val="24"/>
      <w:szCs w:val="24"/>
    </w:rPr>
  </w:style>
  <w:style w:type="character" w:styleId="PlaceholderText">
    <w:name w:val="Placeholder Text"/>
    <w:uiPriority w:val="99"/>
    <w:semiHidden/>
    <w:rsid w:val="00BB1F5E"/>
    <w:rPr>
      <w:color w:val="808080"/>
    </w:rPr>
  </w:style>
  <w:style w:type="paragraph" w:styleId="NormalWeb">
    <w:name w:val="Normal (Web)"/>
    <w:basedOn w:val="Normal"/>
    <w:rsid w:val="00944B42"/>
    <w:pPr>
      <w:suppressAutoHyphens/>
      <w:spacing w:before="100" w:beforeAutospacing="1" w:after="100" w:afterAutospacing="1" w:line="240" w:lineRule="auto"/>
    </w:pPr>
    <w:rPr>
      <w:rFonts w:ascii="Times New Roman" w:eastAsia="Times New Roman" w:hAnsi="Times New Roman"/>
      <w:sz w:val="24"/>
      <w:szCs w:val="20"/>
      <w:lang w:eastAsia="zh-CN"/>
    </w:rPr>
  </w:style>
  <w:style w:type="paragraph" w:styleId="FootnoteText">
    <w:name w:val="footnote text"/>
    <w:basedOn w:val="Normal"/>
    <w:link w:val="FootnoteTextChar"/>
    <w:autoRedefine/>
    <w:semiHidden/>
    <w:rsid w:val="00AC402A"/>
    <w:pPr>
      <w:tabs>
        <w:tab w:val="left" w:pos="215"/>
      </w:tabs>
      <w:suppressAutoHyphens/>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semiHidden/>
    <w:rsid w:val="00AC402A"/>
    <w:rPr>
      <w:rFonts w:ascii="Times New Roman" w:eastAsia="Times New Roman" w:hAnsi="Times New Roman"/>
      <w:lang w:val="x-none" w:eastAsia="x-none"/>
    </w:rPr>
  </w:style>
  <w:style w:type="character" w:styleId="FootnoteReference">
    <w:name w:val="footnote reference"/>
    <w:semiHidden/>
    <w:unhideWhenUsed/>
    <w:rsid w:val="00AC402A"/>
    <w:rPr>
      <w:vertAlign w:val="superscript"/>
    </w:rPr>
  </w:style>
  <w:style w:type="character" w:customStyle="1" w:styleId="hps">
    <w:name w:val="hps"/>
    <w:rsid w:val="00AC402A"/>
  </w:style>
  <w:style w:type="character" w:styleId="CommentReference">
    <w:name w:val="annotation reference"/>
    <w:basedOn w:val="DefaultParagraphFont"/>
    <w:uiPriority w:val="99"/>
    <w:semiHidden/>
    <w:unhideWhenUsed/>
    <w:rsid w:val="00B132FD"/>
    <w:rPr>
      <w:sz w:val="16"/>
      <w:szCs w:val="16"/>
    </w:rPr>
  </w:style>
  <w:style w:type="paragraph" w:styleId="CommentText">
    <w:name w:val="annotation text"/>
    <w:basedOn w:val="Normal"/>
    <w:link w:val="CommentTextChar"/>
    <w:uiPriority w:val="99"/>
    <w:semiHidden/>
    <w:unhideWhenUsed/>
    <w:rsid w:val="00B132FD"/>
    <w:pPr>
      <w:spacing w:line="240" w:lineRule="auto"/>
    </w:pPr>
    <w:rPr>
      <w:sz w:val="20"/>
      <w:szCs w:val="20"/>
    </w:rPr>
  </w:style>
  <w:style w:type="character" w:customStyle="1" w:styleId="CommentTextChar">
    <w:name w:val="Comment Text Char"/>
    <w:basedOn w:val="DefaultParagraphFont"/>
    <w:link w:val="CommentText"/>
    <w:uiPriority w:val="99"/>
    <w:semiHidden/>
    <w:rsid w:val="00B132FD"/>
  </w:style>
  <w:style w:type="paragraph" w:styleId="CommentSubject">
    <w:name w:val="annotation subject"/>
    <w:basedOn w:val="CommentText"/>
    <w:next w:val="CommentText"/>
    <w:link w:val="CommentSubjectChar"/>
    <w:uiPriority w:val="99"/>
    <w:semiHidden/>
    <w:unhideWhenUsed/>
    <w:rsid w:val="00B132FD"/>
    <w:rPr>
      <w:b/>
      <w:bCs/>
    </w:rPr>
  </w:style>
  <w:style w:type="character" w:customStyle="1" w:styleId="CommentSubjectChar">
    <w:name w:val="Comment Subject Char"/>
    <w:basedOn w:val="CommentTextChar"/>
    <w:link w:val="CommentSubject"/>
    <w:uiPriority w:val="99"/>
    <w:semiHidden/>
    <w:rsid w:val="00B132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98773">
      <w:bodyDiv w:val="1"/>
      <w:marLeft w:val="0"/>
      <w:marRight w:val="0"/>
      <w:marTop w:val="0"/>
      <w:marBottom w:val="0"/>
      <w:divBdr>
        <w:top w:val="none" w:sz="0" w:space="0" w:color="auto"/>
        <w:left w:val="none" w:sz="0" w:space="0" w:color="auto"/>
        <w:bottom w:val="none" w:sz="0" w:space="0" w:color="auto"/>
        <w:right w:val="none" w:sz="0" w:space="0" w:color="auto"/>
      </w:divBdr>
    </w:div>
    <w:div w:id="233663916">
      <w:bodyDiv w:val="1"/>
      <w:marLeft w:val="0"/>
      <w:marRight w:val="0"/>
      <w:marTop w:val="0"/>
      <w:marBottom w:val="0"/>
      <w:divBdr>
        <w:top w:val="none" w:sz="0" w:space="0" w:color="auto"/>
        <w:left w:val="none" w:sz="0" w:space="0" w:color="auto"/>
        <w:bottom w:val="none" w:sz="0" w:space="0" w:color="auto"/>
        <w:right w:val="none" w:sz="0" w:space="0" w:color="auto"/>
      </w:divBdr>
    </w:div>
    <w:div w:id="239684378">
      <w:bodyDiv w:val="1"/>
      <w:marLeft w:val="0"/>
      <w:marRight w:val="0"/>
      <w:marTop w:val="0"/>
      <w:marBottom w:val="0"/>
      <w:divBdr>
        <w:top w:val="none" w:sz="0" w:space="0" w:color="auto"/>
        <w:left w:val="none" w:sz="0" w:space="0" w:color="auto"/>
        <w:bottom w:val="none" w:sz="0" w:space="0" w:color="auto"/>
        <w:right w:val="none" w:sz="0" w:space="0" w:color="auto"/>
      </w:divBdr>
    </w:div>
    <w:div w:id="388647713">
      <w:bodyDiv w:val="1"/>
      <w:marLeft w:val="0"/>
      <w:marRight w:val="0"/>
      <w:marTop w:val="0"/>
      <w:marBottom w:val="0"/>
      <w:divBdr>
        <w:top w:val="none" w:sz="0" w:space="0" w:color="auto"/>
        <w:left w:val="none" w:sz="0" w:space="0" w:color="auto"/>
        <w:bottom w:val="none" w:sz="0" w:space="0" w:color="auto"/>
        <w:right w:val="none" w:sz="0" w:space="0" w:color="auto"/>
      </w:divBdr>
    </w:div>
    <w:div w:id="434834954">
      <w:bodyDiv w:val="1"/>
      <w:marLeft w:val="0"/>
      <w:marRight w:val="0"/>
      <w:marTop w:val="0"/>
      <w:marBottom w:val="0"/>
      <w:divBdr>
        <w:top w:val="none" w:sz="0" w:space="0" w:color="auto"/>
        <w:left w:val="none" w:sz="0" w:space="0" w:color="auto"/>
        <w:bottom w:val="none" w:sz="0" w:space="0" w:color="auto"/>
        <w:right w:val="none" w:sz="0" w:space="0" w:color="auto"/>
      </w:divBdr>
    </w:div>
    <w:div w:id="457846497">
      <w:bodyDiv w:val="1"/>
      <w:marLeft w:val="0"/>
      <w:marRight w:val="0"/>
      <w:marTop w:val="0"/>
      <w:marBottom w:val="0"/>
      <w:divBdr>
        <w:top w:val="none" w:sz="0" w:space="0" w:color="auto"/>
        <w:left w:val="none" w:sz="0" w:space="0" w:color="auto"/>
        <w:bottom w:val="none" w:sz="0" w:space="0" w:color="auto"/>
        <w:right w:val="none" w:sz="0" w:space="0" w:color="auto"/>
      </w:divBdr>
    </w:div>
    <w:div w:id="654915722">
      <w:bodyDiv w:val="1"/>
      <w:marLeft w:val="0"/>
      <w:marRight w:val="0"/>
      <w:marTop w:val="0"/>
      <w:marBottom w:val="0"/>
      <w:divBdr>
        <w:top w:val="none" w:sz="0" w:space="0" w:color="auto"/>
        <w:left w:val="none" w:sz="0" w:space="0" w:color="auto"/>
        <w:bottom w:val="none" w:sz="0" w:space="0" w:color="auto"/>
        <w:right w:val="none" w:sz="0" w:space="0" w:color="auto"/>
      </w:divBdr>
    </w:div>
    <w:div w:id="895048845">
      <w:bodyDiv w:val="1"/>
      <w:marLeft w:val="0"/>
      <w:marRight w:val="0"/>
      <w:marTop w:val="0"/>
      <w:marBottom w:val="0"/>
      <w:divBdr>
        <w:top w:val="none" w:sz="0" w:space="0" w:color="auto"/>
        <w:left w:val="none" w:sz="0" w:space="0" w:color="auto"/>
        <w:bottom w:val="none" w:sz="0" w:space="0" w:color="auto"/>
        <w:right w:val="none" w:sz="0" w:space="0" w:color="auto"/>
      </w:divBdr>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026637660">
      <w:bodyDiv w:val="1"/>
      <w:marLeft w:val="0"/>
      <w:marRight w:val="0"/>
      <w:marTop w:val="0"/>
      <w:marBottom w:val="0"/>
      <w:divBdr>
        <w:top w:val="none" w:sz="0" w:space="0" w:color="auto"/>
        <w:left w:val="none" w:sz="0" w:space="0" w:color="auto"/>
        <w:bottom w:val="none" w:sz="0" w:space="0" w:color="auto"/>
        <w:right w:val="none" w:sz="0" w:space="0" w:color="auto"/>
      </w:divBdr>
    </w:div>
    <w:div w:id="1196964161">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654866070">
      <w:bodyDiv w:val="1"/>
      <w:marLeft w:val="0"/>
      <w:marRight w:val="0"/>
      <w:marTop w:val="0"/>
      <w:marBottom w:val="0"/>
      <w:divBdr>
        <w:top w:val="none" w:sz="0" w:space="0" w:color="auto"/>
        <w:left w:val="none" w:sz="0" w:space="0" w:color="auto"/>
        <w:bottom w:val="none" w:sz="0" w:space="0" w:color="auto"/>
        <w:right w:val="none" w:sz="0" w:space="0" w:color="auto"/>
      </w:divBdr>
    </w:div>
    <w:div w:id="1835682428">
      <w:bodyDiv w:val="1"/>
      <w:marLeft w:val="0"/>
      <w:marRight w:val="0"/>
      <w:marTop w:val="0"/>
      <w:marBottom w:val="0"/>
      <w:divBdr>
        <w:top w:val="none" w:sz="0" w:space="0" w:color="auto"/>
        <w:left w:val="none" w:sz="0" w:space="0" w:color="auto"/>
        <w:bottom w:val="none" w:sz="0" w:space="0" w:color="auto"/>
        <w:right w:val="none" w:sz="0" w:space="0" w:color="auto"/>
      </w:divBdr>
    </w:div>
    <w:div w:id="188301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new-justice.com" TargetMode="External"/><Relationship Id="rId18" Type="http://schemas.openxmlformats.org/officeDocument/2006/relationships/hyperlink" Target="http://www.SAM.gov" TargetMode="External"/><Relationship Id="rId3" Type="http://schemas.openxmlformats.org/officeDocument/2006/relationships/customXml" Target="../customXml/item3.xml"/><Relationship Id="rId21" Type="http://schemas.openxmlformats.org/officeDocument/2006/relationships/hyperlink" Target="http://www.acquisition.gov/far/" TargetMode="External"/><Relationship Id="rId7" Type="http://schemas.openxmlformats.org/officeDocument/2006/relationships/settings" Target="settings.xml"/><Relationship Id="rId12" Type="http://schemas.openxmlformats.org/officeDocument/2006/relationships/hyperlink" Target="mailto:saf@new-justice.com" TargetMode="External"/><Relationship Id="rId17" Type="http://schemas.openxmlformats.org/officeDocument/2006/relationships/hyperlink" Target="https://fedgov.dnb.com/webform" TargetMode="External"/><Relationship Id="rId2" Type="http://schemas.openxmlformats.org/officeDocument/2006/relationships/customXml" Target="../customXml/item2.xml"/><Relationship Id="rId16" Type="http://schemas.openxmlformats.org/officeDocument/2006/relationships/hyperlink" Target="http://fedgov.dnb.com/webform/pages/CCRSearch.jsp" TargetMode="External"/><Relationship Id="rId20" Type="http://schemas.openxmlformats.org/officeDocument/2006/relationships/hyperlink" Target="http://www.sba.gov/siz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emonics.com/our-approach/standards-business-conduc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javascript:OpenDoc('153-2002-&#1087;');"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fedgov.dnb.com/web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po.gov/fdsys/pkg/CFR-2017-title22-vol1/pdf/CFR-2017-title22-vol1-part228.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fedgov.dnb.com/web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9CDCC7497D804697CC74887960F2EB" ma:contentTypeVersion="55" ma:contentTypeDescription="Create a new document." ma:contentTypeScope="" ma:versionID="f657ef600e983b0fa63164c8adbe880a">
  <xsd:schema xmlns:xsd="http://www.w3.org/2001/XMLSchema" xmlns:xs="http://www.w3.org/2001/XMLSchema" xmlns:p="http://schemas.microsoft.com/office/2006/metadata/properties" xmlns:ns2="09b61758-597b-4834-b154-2cd3f2b7b8b1" xmlns:ns3="43515b8e-40d2-4404-9127-4181294c87e0" targetNamespace="http://schemas.microsoft.com/office/2006/metadata/properties" ma:root="true" ma:fieldsID="f10404432057c3327fd439c4e62445a1" ns2:_="" ns3:_="">
    <xsd:import namespace="09b61758-597b-4834-b154-2cd3f2b7b8b1"/>
    <xsd:import namespace="43515b8e-40d2-4404-9127-4181294c87e0"/>
    <xsd:element name="properties">
      <xsd:complexType>
        <xsd:sequence>
          <xsd:element name="documentManagement">
            <xsd:complexType>
              <xsd:all>
                <xsd:element ref="ns2:Languages" minOccurs="0"/>
                <xsd:element ref="ns2:Description0" minOccurs="0"/>
                <xsd:element ref="ns2:System" minOccurs="0"/>
                <xsd:element ref="ns2:QMS_x0020_Status"/>
                <xsd:element ref="ns2:Last_x0020_Full_x0020_PL_x0020_Review" minOccurs="0"/>
                <xsd:element ref="ns2:Parent_x0020_Document" minOccurs="0"/>
                <xsd:element ref="ns2:Parent_x0020_Base_x0020_Version" minOccurs="0"/>
                <xsd:element ref="ns2:Child_x0020_Oldest_x0020_Allowed_x0020_Version" minOccurs="0"/>
                <xsd:element ref="ns2:References" minOccurs="0"/>
                <xsd:element ref="ns2:Records" minOccurs="0"/>
                <xsd:element ref="ns2:Notes0" minOccurs="0"/>
                <xsd:element ref="ns2:Responsibilities" minOccurs="0"/>
                <xsd:element ref="ns2:ISO_x0020_9001_x0020_Element" minOccurs="0"/>
                <xsd:element ref="ns2:Document_x0020_Change_x0020_Policy_x0020_Code_x0028_s_x0029_" minOccurs="0"/>
                <xsd:element ref="ns2:Applicable_x0020_Countries" minOccurs="0"/>
                <xsd:element ref="ns2:gaf77a31716b442e88e7682bca7fd85b" minOccurs="0"/>
                <xsd:element ref="ns2:m5bf6f7a12e844ab95166e57fd7b33a2" minOccurs="0"/>
                <xsd:element ref="ns2:ChildDocuments" minOccurs="0"/>
                <xsd:element ref="ns2:qmsSharePointID" minOccurs="0"/>
                <xsd:element ref="ns2:DateApproved" minOccurs="0"/>
                <xsd:element ref="ns3:TaxCatchAll" minOccurs="0"/>
                <xsd:element ref="ns2:QMS_x0020_Quick_x0020_Links_x0020_Page_x0020_Heading" minOccurs="0"/>
                <xsd:element ref="ns2:GlobalQMS_x0020_Index_x0020_Page_x0020_Heading" minOccurs="0"/>
                <xsd:element ref="ns2:System_HOFO" minOccurs="0"/>
                <xsd:element ref="ns2:DocVersion" minOccurs="0"/>
                <xsd:element ref="ns2:b7221d8769054d6fb81d2cbbd336f1b7" minOccurs="0"/>
                <xsd:element ref="ns2:pb65d65fd069408ba922a5be91f9314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61758-597b-4834-b154-2cd3f2b7b8b1" elementFormDefault="qualified">
    <xsd:import namespace="http://schemas.microsoft.com/office/2006/documentManagement/types"/>
    <xsd:import namespace="http://schemas.microsoft.com/office/infopath/2007/PartnerControls"/>
    <xsd:element name="Languages" ma:index="3" nillable="true" ma:displayName="Languages" ma:list="{2ad9cd18-7f56-424f-93be-2a9b54c72edb}" ma:internalName="Languages" ma:showField="Title">
      <xsd:complexType>
        <xsd:complexContent>
          <xsd:extension base="dms:MultiChoiceLookup">
            <xsd:sequence>
              <xsd:element name="Value" type="dms:Lookup" maxOccurs="unbounded" minOccurs="0" nillable="true"/>
            </xsd:sequence>
          </xsd:extension>
        </xsd:complexContent>
      </xsd:complexType>
    </xsd:element>
    <xsd:element name="Description0" ma:index="4" nillable="true" ma:displayName="Description" ma:internalName="Description0">
      <xsd:simpleType>
        <xsd:restriction base="dms:Text">
          <xsd:maxLength value="255"/>
        </xsd:restriction>
      </xsd:simpleType>
    </xsd:element>
    <xsd:element name="System" ma:index="5" nillable="true" ma:displayName="System" ma:default="QMS (Home Office)" ma:internalName="System">
      <xsd:complexType>
        <xsd:complexContent>
          <xsd:extension base="dms:MultiChoice">
            <xsd:sequence>
              <xsd:element name="Value" maxOccurs="unbounded" minOccurs="0" nillable="true">
                <xsd:simpleType>
                  <xsd:restriction base="dms:Choice">
                    <xsd:enumeration value="GlobalQMS (Field Offices)"/>
                    <xsd:enumeration value="QMS (Home Office)"/>
                  </xsd:restriction>
                </xsd:simpleType>
              </xsd:element>
            </xsd:sequence>
          </xsd:extension>
        </xsd:complexContent>
      </xsd:complexType>
    </xsd:element>
    <xsd:element name="QMS_x0020_Status" ma:index="6" ma:displayName="QMS Status" ma:default="Active" ma:format="RadioButtons" ma:internalName="QMS_x0020_Status">
      <xsd:simpleType>
        <xsd:restriction base="dms:Choice">
          <xsd:enumeration value="Active"/>
          <xsd:enumeration value="Deleted"/>
          <xsd:enumeration value="Converted"/>
        </xsd:restriction>
      </xsd:simpleType>
    </xsd:element>
    <xsd:element name="Last_x0020_Full_x0020_PL_x0020_Review" ma:index="8" nillable="true" ma:displayName="Last Full PL Review" ma:format="DateOnly" ma:internalName="Last_x0020_Full_x0020_PL_x0020_Review">
      <xsd:simpleType>
        <xsd:restriction base="dms:DateTime"/>
      </xsd:simpleType>
    </xsd:element>
    <xsd:element name="Parent_x0020_Document" ma:index="11" nillable="true" ma:displayName="Parent Document" ma:list="{09b61758-597b-4834-b154-2cd3f2b7b8b1}" ma:internalName="Parent_x0020_Document" ma:showField="Title">
      <xsd:complexType>
        <xsd:complexContent>
          <xsd:extension base="dms:MultiChoiceLookup">
            <xsd:sequence>
              <xsd:element name="Value" type="dms:Lookup" maxOccurs="unbounded" minOccurs="0" nillable="true"/>
            </xsd:sequence>
          </xsd:extension>
        </xsd:complexContent>
      </xsd:complexType>
    </xsd:element>
    <xsd:element name="Parent_x0020_Base_x0020_Version" ma:index="12" nillable="true" ma:displayName="Parent Base Version" ma:internalName="Parent_x0020_Base_x0020_Version">
      <xsd:simpleType>
        <xsd:restriction base="dms:Text">
          <xsd:maxLength value="255"/>
        </xsd:restriction>
      </xsd:simpleType>
    </xsd:element>
    <xsd:element name="Child_x0020_Oldest_x0020_Allowed_x0020_Version" ma:index="13" nillable="true" ma:displayName="Child Oldest Allowed Version" ma:internalName="Child_x0020_Oldest_x0020_Allowed_x0020_Version">
      <xsd:simpleType>
        <xsd:restriction base="dms:Text">
          <xsd:maxLength value="255"/>
        </xsd:restriction>
      </xsd:simpleType>
    </xsd:element>
    <xsd:element name="References" ma:index="14" nillable="true" ma:displayName="References" ma:list="{09b61758-597b-4834-b154-2cd3f2b7b8b1}" ma:internalName="References" ma:showField="Title">
      <xsd:complexType>
        <xsd:complexContent>
          <xsd:extension base="dms:MultiChoiceLookup">
            <xsd:sequence>
              <xsd:element name="Value" type="dms:Lookup" maxOccurs="unbounded" minOccurs="0" nillable="true"/>
            </xsd:sequence>
          </xsd:extension>
        </xsd:complexContent>
      </xsd:complexType>
    </xsd:element>
    <xsd:element name="Records" ma:index="15" nillable="true" ma:displayName="Records" ma:list="{ac7cfd03-acf7-4d23-b99d-05d3fdb0bfc8}" ma:internalName="Records" ma:showField="Title">
      <xsd:complexType>
        <xsd:complexContent>
          <xsd:extension base="dms:MultiChoiceLookup">
            <xsd:sequence>
              <xsd:element name="Value" type="dms:Lookup" maxOccurs="unbounded" minOccurs="0" nillable="true"/>
            </xsd:sequence>
          </xsd:extension>
        </xsd:complexContent>
      </xsd:complexType>
    </xsd:element>
    <xsd:element name="Notes0" ma:index="16" nillable="true" ma:displayName="Notes" ma:internalName="Notes0">
      <xsd:simpleType>
        <xsd:restriction base="dms:Note"/>
      </xsd:simpleType>
    </xsd:element>
    <xsd:element name="Responsibilities" ma:index="17" nillable="true" ma:displayName="Responsibilities" ma:internalName="Responsibilities">
      <xsd:simpleType>
        <xsd:restriction base="dms:Note"/>
      </xsd:simpleType>
    </xsd:element>
    <xsd:element name="ISO_x0020_9001_x0020_Element" ma:index="18" nillable="true" ma:displayName="ISO 9001 Element" ma:list="{042e2657-133b-462a-9963-5da9fe2a7e8b}" ma:internalName="ISO_x0020_9001_x0020_Ele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Change_x0020_Policy_x0020_Code_x0028_s_x0029_" ma:index="20" nillable="true" ma:displayName="Document Change Policy Code(s)" ma:hidden="true" ma:internalName="Document_x0020_Change_x0020_Policy_x0020_Code_x0028_s_x0029_" ma:readOnly="false">
      <xsd:simpleType>
        <xsd:restriction base="dms:Text">
          <xsd:maxLength value="255"/>
        </xsd:restriction>
      </xsd:simpleType>
    </xsd:element>
    <xsd:element name="Applicable_x0020_Countries" ma:index="21" nillable="true" ma:displayName="Applicable Countries" ma:hidden="true" ma:list="{5385a73d-f504-4340-911c-447f367c9474}" ma:internalName="Applicable_x0020_Countr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gaf77a31716b442e88e7682bca7fd85b" ma:index="22" ma:taxonomy="true" ma:internalName="gaf77a31716b442e88e7682bca7fd85b" ma:taxonomyFieldName="Document_x0020_Type" ma:displayName="Document Type" ma:default="59;#Sample|0b76fa4f-ec5c-4b3f-9dbd-2942d82e8fe8" ma:fieldId="{0af77a31-716b-442e-88e7-682bca7fd85b}" ma:sspId="28f09d94-fb0a-4d62-82b4-92c7f60c03ad" ma:termSetId="a8069fb4-9677-4e6b-ac9d-18cf7d4d5945" ma:anchorId="00000000-0000-0000-0000-000000000000" ma:open="false" ma:isKeyword="false">
      <xsd:complexType>
        <xsd:sequence>
          <xsd:element ref="pc:Terms" minOccurs="0" maxOccurs="1"/>
        </xsd:sequence>
      </xsd:complexType>
    </xsd:element>
    <xsd:element name="m5bf6f7a12e844ab95166e57fd7b33a2" ma:index="23" nillable="true" ma:taxonomy="true" ma:internalName="m5bf6f7a12e844ab95166e57fd7b33a2" ma:taxonomyFieldName="Users" ma:displayName="Users" ma:default="" ma:fieldId="{65bf6f7a-12e8-44ab-9516-6e57fd7b33a2}" ma:taxonomyMulti="true" ma:sspId="28f09d94-fb0a-4d62-82b4-92c7f60c03ad" ma:termSetId="29d4f743-64dd-4470-acdf-3741b11a45c2" ma:anchorId="00000000-0000-0000-0000-000000000000" ma:open="false" ma:isKeyword="false">
      <xsd:complexType>
        <xsd:sequence>
          <xsd:element ref="pc:Terms" minOccurs="0" maxOccurs="1"/>
        </xsd:sequence>
      </xsd:complexType>
    </xsd:element>
    <xsd:element name="ChildDocuments" ma:index="24" nillable="true" ma:displayName="ChildDocuments" ma:hidden="true" ma:list="{09b61758-597b-4834-b154-2cd3f2b7b8b1}" ma:internalName="Child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qmsSharePointID" ma:index="27" nillable="true" ma:displayName="qmsSharePointID" ma:hidden="true" ma:internalName="qmsSharePointID" ma:readOnly="false">
      <xsd:simpleType>
        <xsd:restriction base="dms:Text">
          <xsd:maxLength value="255"/>
        </xsd:restriction>
      </xsd:simpleType>
    </xsd:element>
    <xsd:element name="DateApproved" ma:index="28" nillable="true" ma:displayName="DateApproved" ma:format="DateOnly" ma:hidden="true" ma:internalName="DateApproved" ma:readOnly="false">
      <xsd:simpleType>
        <xsd:restriction base="dms:DateTime"/>
      </xsd:simpleType>
    </xsd:element>
    <xsd:element name="QMS_x0020_Quick_x0020_Links_x0020_Page_x0020_Heading" ma:index="31" nillable="true" ma:displayName="QMS Quick Links Page Heading" ma:hidden="true" ma:list="{e9b02aa4-4b0e-4fa9-a8dc-33668df819a5}" ma:internalName="QMS_x0020_Quick_x0020_Links_x0020_Page_x0020_Heading" ma:readOnly="false" ma:showField="Title">
      <xsd:complexType>
        <xsd:complexContent>
          <xsd:extension base="dms:MultiChoiceLookup">
            <xsd:sequence>
              <xsd:element name="Value" type="dms:Lookup" maxOccurs="unbounded" minOccurs="0" nillable="true"/>
            </xsd:sequence>
          </xsd:extension>
        </xsd:complexContent>
      </xsd:complexType>
    </xsd:element>
    <xsd:element name="GlobalQMS_x0020_Index_x0020_Page_x0020_Heading" ma:index="32" nillable="true" ma:displayName="GlobalQMS Index Page Heading" ma:hidden="true" ma:list="{8d41bb5e-b716-4115-b943-066e9969ccbb}" ma:internalName="GlobalQMS_x0020_Index_x0020_Page_x0020_Heading" ma:readOnly="false" ma:showField="Title">
      <xsd:complexType>
        <xsd:complexContent>
          <xsd:extension base="dms:MultiChoiceLookup">
            <xsd:sequence>
              <xsd:element name="Value" type="dms:Lookup" maxOccurs="unbounded" minOccurs="0" nillable="true"/>
            </xsd:sequence>
          </xsd:extension>
        </xsd:complexContent>
      </xsd:complexType>
    </xsd:element>
    <xsd:element name="System_HOFO" ma:index="36" nillable="true" ma:displayName="System_HOFO" ma:hidden="true" ma:internalName="System_HOFO" ma:readOnly="false">
      <xsd:simpleType>
        <xsd:restriction base="dms:Text">
          <xsd:maxLength value="255"/>
        </xsd:restriction>
      </xsd:simpleType>
    </xsd:element>
    <xsd:element name="DocVersion" ma:index="37" nillable="true" ma:displayName="DocVersion" ma:hidden="true" ma:internalName="DocVersion" ma:readOnly="false">
      <xsd:simpleType>
        <xsd:restriction base="dms:Text">
          <xsd:maxLength value="255"/>
        </xsd:restriction>
      </xsd:simpleType>
    </xsd:element>
    <xsd:element name="b7221d8769054d6fb81d2cbbd336f1b7" ma:index="38" nillable="true" ma:taxonomy="true" ma:internalName="b7221d8769054d6fb81d2cbbd336f1b7" ma:taxonomyFieldName="QMS_x0020_Process_x0020_Leaders" ma:displayName="QMS Process Leaders" ma:default="" ma:fieldId="{b7221d87-6905-4d6f-b81d-2cbbd336f1b7}" ma:taxonomyMulti="true" ma:sspId="28f09d94-fb0a-4d62-82b4-92c7f60c03ad" ma:termSetId="29d4f743-64dd-4470-acdf-3741b11a45c2" ma:anchorId="00000000-0000-0000-0000-000000000000" ma:open="false" ma:isKeyword="false">
      <xsd:complexType>
        <xsd:sequence>
          <xsd:element ref="pc:Terms" minOccurs="0" maxOccurs="1"/>
        </xsd:sequence>
      </xsd:complexType>
    </xsd:element>
    <xsd:element name="pb65d65fd069408ba922a5be91f93141" ma:index="41" nillable="true" ma:taxonomy="true" ma:internalName="pb65d65fd069408ba922a5be91f93141" ma:taxonomyFieldName="Process_x0020_Areas" ma:displayName="Process Areas" ma:default="" ma:fieldId="{9b65d65f-d069-408b-a922-a5be91f93141}" ma:taxonomyMulti="true" ma:sspId="28f09d94-fb0a-4d62-82b4-92c7f60c03ad" ma:termSetId="61f82a66-1a8a-4542-baea-2a640ad5eba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515b8e-40d2-4404-9127-4181294c87e0"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cf016e85-1eee-45e6-8030-15342ab323a7}" ma:internalName="TaxCatchAll" ma:showField="CatchAllData" ma:web="43515b8e-40d2-4404-9127-4181294c87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43515b8e-40d2-4404-9127-4181294c87e0">
      <Value>171</Value>
      <Value>10</Value>
      <Value>72</Value>
      <Value>91</Value>
    </TaxCatchAll>
    <References xmlns="09b61758-597b-4834-b154-2cd3f2b7b8b1"/>
    <b7221d8769054d6fb81d2cbbd336f1b7 xmlns="09b61758-597b-4834-b154-2cd3f2b7b8b1">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1d85d610-b2e8-4d97-9718-65c6191982bd</TermId>
        </TermInfo>
      </Terms>
    </b7221d8769054d6fb81d2cbbd336f1b7>
    <gaf77a31716b442e88e7682bca7fd85b xmlns="09b61758-597b-4834-b154-2cd3f2b7b8b1">
      <Terms xmlns="http://schemas.microsoft.com/office/infopath/2007/PartnerControls">
        <TermInfo xmlns="http://schemas.microsoft.com/office/infopath/2007/PartnerControls">
          <TermName xmlns="http://schemas.microsoft.com/office/infopath/2007/PartnerControls">Form or Templates</TermName>
          <TermId xmlns="http://schemas.microsoft.com/office/infopath/2007/PartnerControls">2a9f07b7-16a7-4a78-9f88-644d11f888af</TermId>
        </TermInfo>
      </Terms>
    </gaf77a31716b442e88e7682bca7fd85b>
    <Last_x0020_Full_x0020_PL_x0020_Review xmlns="09b61758-597b-4834-b154-2cd3f2b7b8b1">2016-03-09T05:00:00+00:00</Last_x0020_Full_x0020_PL_x0020_Review>
    <Parent_x0020_Document xmlns="09b61758-597b-4834-b154-2cd3f2b7b8b1"/>
    <Notes0 xmlns="09b61758-597b-4834-b154-2cd3f2b7b8b1">ID: 2584
DCN: n/a
FO DCN: FO.PROC.FT.010
PLs: RMD &gt; Procurement;#6
Old History Link: http://intranet.chemonics.net/home/work/qms/_layouts/Versions.aspx?FileName=/home/work/qms/QMS/Procurement of Commodities/Templates and Forms/RFQ Template.docx
Project Cycle: Starting a Project;#3;#Running a Project;#4
Proposal Role: 
Referenced in: GQMS* - Field Office Procurement of Commodities Work Instructions;#1657
Path: home/work/qms/QMS/Procurement of Commodities/Templates and Forms</Notes0>
    <Languages xmlns="09b61758-597b-4834-b154-2cd3f2b7b8b1">
      <Value>1</Value>
    </Languages>
    <ISO_x0020_9001_x0020_Element xmlns="09b61758-597b-4834-b154-2cd3f2b7b8b1"/>
    <QMS_x0020_Quick_x0020_Links_x0020_Page_x0020_Heading xmlns="09b61758-597b-4834-b154-2cd3f2b7b8b1"/>
    <Document_x0020_Change_x0020_Policy_x0020_Code_x0028_s_x0029_ xmlns="09b61758-597b-4834-b154-2cd3f2b7b8b1">Tier 3</Document_x0020_Change_x0020_Policy_x0020_Code_x0028_s_x0029_>
    <GlobalQMS_x0020_Index_x0020_Page_x0020_Heading xmlns="09b61758-597b-4834-b154-2cd3f2b7b8b1"/>
    <QMS_x0020_Status xmlns="09b61758-597b-4834-b154-2cd3f2b7b8b1">Active</QMS_x0020_Status>
    <Parent_x0020_Base_x0020_Version xmlns="09b61758-597b-4834-b154-2cd3f2b7b8b1" xsi:nil="true"/>
    <Child_x0020_Oldest_x0020_Allowed_x0020_Version xmlns="09b61758-597b-4834-b154-2cd3f2b7b8b1">1</Child_x0020_Oldest_x0020_Allowed_x0020_Version>
    <pb65d65fd069408ba922a5be91f93141 xmlns="09b61758-597b-4834-b154-2cd3f2b7b8b1">
      <Terms xmlns="http://schemas.microsoft.com/office/infopath/2007/PartnerControls">
        <TermInfo xmlns="http://schemas.microsoft.com/office/infopath/2007/PartnerControls">
          <TermName xmlns="http://schemas.microsoft.com/office/infopath/2007/PartnerControls">Procurement and Subcontracting</TermName>
          <TermId xmlns="http://schemas.microsoft.com/office/infopath/2007/PartnerControls">d13ce278-e7f6-423c-8f90-f6e895c2f22b</TermId>
        </TermInfo>
      </Terms>
    </pb65d65fd069408ba922a5be91f93141>
    <m5bf6f7a12e844ab95166e57fd7b33a2 xmlns="09b61758-597b-4834-b154-2cd3f2b7b8b1">
      <Terms xmlns="http://schemas.microsoft.com/office/infopath/2007/PartnerControls">
        <TermInfo xmlns="http://schemas.microsoft.com/office/infopath/2007/PartnerControls">
          <TermName xmlns="http://schemas.microsoft.com/office/infopath/2007/PartnerControls">FO Procurement</TermName>
          <TermId xmlns="http://schemas.microsoft.com/office/infopath/2007/PartnerControls">bcb93d60-1e9a-41a7-90eb-ca138183d9c3</TermId>
        </TermInfo>
      </Terms>
    </m5bf6f7a12e844ab95166e57fd7b33a2>
    <DateApproved xmlns="09b61758-597b-4834-b154-2cd3f2b7b8b1">2016-03-17T16:00:00+00:00</DateApproved>
    <Description0 xmlns="09b61758-597b-4834-b154-2cd3f2b7b8b1">A Request for Quotations (RFQ) template for soliciting quotations from potential vendors for the supply of commodities and commodity-related services.</Description0>
    <Responsibilities xmlns="09b61758-597b-4834-b154-2cd3f2b7b8b1" xsi:nil="true"/>
    <System_HOFO xmlns="09b61758-597b-4834-b154-2cd3f2b7b8b1" xsi:nil="true"/>
    <System xmlns="09b61758-597b-4834-b154-2cd3f2b7b8b1">
      <Value>GlobalQMS (Field Offices)</Value>
    </System>
    <Applicable_x0020_Countries xmlns="09b61758-597b-4834-b154-2cd3f2b7b8b1"/>
    <ChildDocuments xmlns="09b61758-597b-4834-b154-2cd3f2b7b8b1"/>
    <qmsSharePointID xmlns="09b61758-597b-4834-b154-2cd3f2b7b8b1" xsi:nil="true"/>
    <Records xmlns="09b61758-597b-4834-b154-2cd3f2b7b8b1">
      <Value>648</Value>
    </Records>
    <DocVersion xmlns="09b61758-597b-4834-b154-2cd3f2b7b8b1">1</DocVers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1F44F-6BC2-4480-9D29-A8B2BFF9B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61758-597b-4834-b154-2cd3f2b7b8b1"/>
    <ds:schemaRef ds:uri="43515b8e-40d2-4404-9127-4181294c8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3.xml><?xml version="1.0" encoding="utf-8"?>
<ds:datastoreItem xmlns:ds="http://schemas.openxmlformats.org/officeDocument/2006/customXml" ds:itemID="{73353CDC-68DC-4BFF-8CEF-B1093578120B}">
  <ds:schemaRefs>
    <ds:schemaRef ds:uri="http://schemas.microsoft.com/office/2006/metadata/properties"/>
    <ds:schemaRef ds:uri="43515b8e-40d2-4404-9127-4181294c87e0"/>
    <ds:schemaRef ds:uri="09b61758-597b-4834-b154-2cd3f2b7b8b1"/>
    <ds:schemaRef ds:uri="http://schemas.microsoft.com/office/infopath/2007/PartnerControls"/>
  </ds:schemaRefs>
</ds:datastoreItem>
</file>

<file path=customXml/itemProps4.xml><?xml version="1.0" encoding="utf-8"?>
<ds:datastoreItem xmlns:ds="http://schemas.openxmlformats.org/officeDocument/2006/customXml" ds:itemID="{6946D2EC-4F3B-4CD4-8B0D-EA9AAC1F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6665</Words>
  <Characters>37996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RFQ Template</vt:lpstr>
    </vt:vector>
  </TitlesOfParts>
  <Company>Chemonics International, Inc</Company>
  <LinksUpToDate>false</LinksUpToDate>
  <CharactersWithSpaces>44572</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Sergey Roshchuk</cp:lastModifiedBy>
  <cp:revision>5</cp:revision>
  <dcterms:created xsi:type="dcterms:W3CDTF">2019-06-13T12:16:00Z</dcterms:created>
  <dcterms:modified xsi:type="dcterms:W3CDTF">2019-06-20T11:22:00Z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0x0101009F9CDCC7497D804697CC74887960F2EB</vt:lpwstr>
  </property>
  <property fmtid="{D5CDD505-2E9C-101B-9397-08002B2CF9AE}" pid="3" name="Collaborators_C1">
    <vt:lpwstr/>
  </property>
  <property fmtid="{D5CDD505-2E9C-101B-9397-08002B2CF9AE}" pid="4" name="Applicable Divisions_C1">
    <vt:lpwstr/>
  </property>
  <property fmtid="{D5CDD505-2E9C-101B-9397-08002B2CF9AE}" pid="5" name="FileLeafRef">
    <vt:lpwstr>RFQ Template.docx</vt:lpwstr>
  </property>
  <property fmtid="{D5CDD505-2E9C-101B-9397-08002B2CF9AE}" pid="6" name="Process_x0020_Areas">
    <vt:lpwstr/>
  </property>
  <property fmtid="{D5CDD505-2E9C-101B-9397-08002B2CF9AE}" pid="7" name="QMS_x0020_Process_x0020_Leaders">
    <vt:lpwstr>10;#Procurement|1d85d610-b2e8-4d97-9718-65c6191982bd</vt:lpwstr>
  </property>
  <property fmtid="{D5CDD505-2E9C-101B-9397-08002B2CF9AE}" pid="8" name="QMS Process Leaders">
    <vt:lpwstr>10;#Procurement|1d85d610-b2e8-4d97-9718-65c6191982bd</vt:lpwstr>
  </property>
  <property fmtid="{D5CDD505-2E9C-101B-9397-08002B2CF9AE}" pid="9" name="Document_x0020_Type">
    <vt:lpwstr>72;#Form or Templates|2a9f07b7-16a7-4a78-9f88-644d11f888af</vt:lpwstr>
  </property>
  <property fmtid="{D5CDD505-2E9C-101B-9397-08002B2CF9AE}" pid="10" name="Document Type">
    <vt:lpwstr>72;#Form or Templates|2a9f07b7-16a7-4a78-9f88-644d11f888af</vt:lpwstr>
  </property>
  <property fmtid="{D5CDD505-2E9C-101B-9397-08002B2CF9AE}" pid="11" name="Process Areas">
    <vt:lpwstr>91;#Procurement and Subcontracting|d13ce278-e7f6-423c-8f90-f6e895c2f22b</vt:lpwstr>
  </property>
  <property fmtid="{D5CDD505-2E9C-101B-9397-08002B2CF9AE}" pid="12" name="Users">
    <vt:lpwstr>171;#FO Procurement|bcb93d60-1e9a-41a7-90eb-ca138183d9c3</vt:lpwstr>
  </property>
  <property fmtid="{D5CDD505-2E9C-101B-9397-08002B2CF9AE}" pid="13" name="DivisionDepartment">
    <vt:lpwstr>2;#Quality Management Unit|8a67a203-4b37-4edd-a555-cffe8d308c13</vt:lpwstr>
  </property>
  <property fmtid="{D5CDD505-2E9C-101B-9397-08002B2CF9AE}" pid="14" name="BusinessUnit">
    <vt:lpwstr>1;#Executive Division|f19e8c5c-63fe-4a9b-a7e4-029107fbdbd9</vt:lpwstr>
  </property>
</Properties>
</file>