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6AC37" w14:textId="06EA3AE1" w:rsidR="009A7925" w:rsidRPr="006520A9" w:rsidRDefault="009A7925" w:rsidP="0026428E">
      <w:pPr>
        <w:rPr>
          <w:color w:val="FF0000"/>
          <w:sz w:val="22"/>
          <w:szCs w:val="22"/>
        </w:rPr>
      </w:pPr>
      <w:r w:rsidRPr="006520A9">
        <w:rPr>
          <w:noProof/>
        </w:rPr>
        <w:drawing>
          <wp:anchor distT="0" distB="0" distL="114300" distR="114300" simplePos="0" relativeHeight="251658241" behindDoc="0" locked="0" layoutInCell="1" allowOverlap="1" wp14:anchorId="657193ED" wp14:editId="4FD85BDA">
            <wp:simplePos x="0" y="0"/>
            <wp:positionH relativeFrom="column">
              <wp:posOffset>1969313</wp:posOffset>
            </wp:positionH>
            <wp:positionV relativeFrom="paragraph">
              <wp:posOffset>-719277</wp:posOffset>
            </wp:positionV>
            <wp:extent cx="2437765" cy="840740"/>
            <wp:effectExtent l="0" t="0" r="0" b="0"/>
            <wp:wrapNone/>
            <wp:docPr id="5" name="Picture 5"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37765" cy="840740"/>
                    </a:xfrm>
                    <a:prstGeom prst="rect">
                      <a:avLst/>
                    </a:prstGeom>
                    <a:noFill/>
                    <a:ln>
                      <a:noFill/>
                    </a:ln>
                  </pic:spPr>
                </pic:pic>
              </a:graphicData>
            </a:graphic>
          </wp:anchor>
        </w:drawing>
      </w:r>
    </w:p>
    <w:p w14:paraId="5164C551" w14:textId="26365922" w:rsidR="00D10BF9" w:rsidRPr="006520A9" w:rsidRDefault="00087534" w:rsidP="0014261C">
      <w:pPr>
        <w:jc w:val="center"/>
        <w:rPr>
          <w:sz w:val="22"/>
          <w:szCs w:val="22"/>
        </w:rPr>
      </w:pPr>
      <w:r w:rsidRPr="006520A9">
        <w:rPr>
          <w:sz w:val="22"/>
          <w:szCs w:val="22"/>
        </w:rPr>
        <w:t>Request for Proposals</w:t>
      </w:r>
      <w:r w:rsidR="00AC7103" w:rsidRPr="006520A9">
        <w:rPr>
          <w:sz w:val="22"/>
          <w:szCs w:val="22"/>
        </w:rPr>
        <w:t xml:space="preserve"> (</w:t>
      </w:r>
      <w:r w:rsidRPr="006520A9">
        <w:rPr>
          <w:sz w:val="22"/>
          <w:szCs w:val="22"/>
        </w:rPr>
        <w:t>RFP</w:t>
      </w:r>
      <w:r w:rsidR="00AC7103" w:rsidRPr="006520A9">
        <w:rPr>
          <w:sz w:val="22"/>
          <w:szCs w:val="22"/>
        </w:rPr>
        <w:t>)</w:t>
      </w:r>
    </w:p>
    <w:p w14:paraId="29F1CE68" w14:textId="17C8AFD5" w:rsidR="00443DA6" w:rsidRPr="006520A9" w:rsidRDefault="00E115B1" w:rsidP="00443DA6">
      <w:pPr>
        <w:jc w:val="center"/>
        <w:rPr>
          <w:sz w:val="22"/>
          <w:szCs w:val="22"/>
        </w:rPr>
      </w:pPr>
      <w:r w:rsidRPr="006520A9">
        <w:rPr>
          <w:sz w:val="22"/>
          <w:szCs w:val="22"/>
        </w:rPr>
        <w:t xml:space="preserve">RFP # </w:t>
      </w:r>
      <w:r w:rsidR="00420D8C" w:rsidRPr="006520A9">
        <w:rPr>
          <w:sz w:val="22"/>
          <w:szCs w:val="22"/>
        </w:rPr>
        <w:t>30-NJ-11-2020</w:t>
      </w:r>
    </w:p>
    <w:p w14:paraId="593B4522" w14:textId="77777777" w:rsidR="0089514D" w:rsidRPr="006520A9" w:rsidRDefault="0089514D" w:rsidP="00443DA6">
      <w:pPr>
        <w:jc w:val="center"/>
        <w:rPr>
          <w:sz w:val="22"/>
          <w:szCs w:val="22"/>
        </w:rPr>
      </w:pPr>
    </w:p>
    <w:p w14:paraId="4ADE681D" w14:textId="0C8ED211" w:rsidR="00F34FB2" w:rsidRPr="006520A9" w:rsidRDefault="0073128E" w:rsidP="00F34FB2">
      <w:pPr>
        <w:jc w:val="center"/>
        <w:rPr>
          <w:sz w:val="22"/>
          <w:szCs w:val="22"/>
        </w:rPr>
      </w:pPr>
      <w:r w:rsidRPr="006520A9">
        <w:rPr>
          <w:sz w:val="22"/>
          <w:szCs w:val="22"/>
        </w:rPr>
        <w:t>Analysis of business processes of courts and preparing recommendations on their improvement</w:t>
      </w:r>
      <w:r w:rsidR="00F04C9B" w:rsidRPr="006520A9">
        <w:rPr>
          <w:sz w:val="22"/>
          <w:szCs w:val="22"/>
        </w:rPr>
        <w:t>s</w:t>
      </w:r>
    </w:p>
    <w:p w14:paraId="5C036571" w14:textId="77777777" w:rsidR="007D1C6F" w:rsidRPr="006520A9" w:rsidRDefault="007D1C6F" w:rsidP="00F34FB2">
      <w:pPr>
        <w:jc w:val="center"/>
        <w:rPr>
          <w:sz w:val="22"/>
          <w:szCs w:val="22"/>
        </w:rPr>
      </w:pPr>
    </w:p>
    <w:p w14:paraId="4795B850" w14:textId="77777777" w:rsidR="00443DA6" w:rsidRPr="006520A9" w:rsidRDefault="00443DA6" w:rsidP="00443DA6">
      <w:pPr>
        <w:jc w:val="center"/>
        <w:rPr>
          <w:sz w:val="22"/>
          <w:szCs w:val="22"/>
        </w:rPr>
      </w:pPr>
      <w:r w:rsidRPr="006520A9">
        <w:rPr>
          <w:sz w:val="22"/>
          <w:szCs w:val="22"/>
        </w:rPr>
        <w:t>Contracting Entity:</w:t>
      </w:r>
    </w:p>
    <w:p w14:paraId="6314D272" w14:textId="77777777" w:rsidR="007A3C1E" w:rsidRPr="006520A9" w:rsidRDefault="007A3C1E" w:rsidP="007A3C1E">
      <w:pPr>
        <w:jc w:val="center"/>
        <w:rPr>
          <w:sz w:val="22"/>
          <w:szCs w:val="22"/>
        </w:rPr>
      </w:pPr>
      <w:r w:rsidRPr="006520A9">
        <w:rPr>
          <w:sz w:val="22"/>
          <w:szCs w:val="22"/>
        </w:rPr>
        <w:t xml:space="preserve">Chemonics International Inc., </w:t>
      </w:r>
      <w:bookmarkStart w:id="0" w:name="_Hlk528846637"/>
      <w:r w:rsidRPr="006520A9">
        <w:rPr>
          <w:sz w:val="22"/>
          <w:szCs w:val="22"/>
        </w:rPr>
        <w:t>USAID Nove Pravosuddya Justice Sector Reform Program</w:t>
      </w:r>
      <w:bookmarkEnd w:id="0"/>
    </w:p>
    <w:p w14:paraId="30DA4DEF" w14:textId="1705A8C0" w:rsidR="007A3C1E" w:rsidRPr="006520A9" w:rsidRDefault="007A3C1E" w:rsidP="007A3C1E">
      <w:pPr>
        <w:jc w:val="center"/>
        <w:rPr>
          <w:sz w:val="22"/>
          <w:szCs w:val="22"/>
        </w:rPr>
      </w:pPr>
      <w:bookmarkStart w:id="1" w:name="_Hlk528846700"/>
      <w:r w:rsidRPr="006520A9">
        <w:rPr>
          <w:sz w:val="22"/>
          <w:szCs w:val="22"/>
        </w:rPr>
        <w:t>36 Ivana Franka Street, 3</w:t>
      </w:r>
      <w:r w:rsidRPr="006520A9">
        <w:rPr>
          <w:sz w:val="22"/>
          <w:szCs w:val="22"/>
          <w:vertAlign w:val="superscript"/>
        </w:rPr>
        <w:t>rd</w:t>
      </w:r>
      <w:r w:rsidRPr="006520A9">
        <w:rPr>
          <w:sz w:val="22"/>
          <w:szCs w:val="22"/>
        </w:rPr>
        <w:t xml:space="preserve"> floor, Kyiv, </w:t>
      </w:r>
      <w:r w:rsidR="00E90B3C">
        <w:rPr>
          <w:sz w:val="22"/>
          <w:szCs w:val="22"/>
        </w:rPr>
        <w:t>01054</w:t>
      </w:r>
      <w:r w:rsidRPr="006520A9">
        <w:rPr>
          <w:sz w:val="22"/>
          <w:szCs w:val="22"/>
        </w:rPr>
        <w:t>, Ukraine</w:t>
      </w:r>
      <w:bookmarkEnd w:id="1"/>
    </w:p>
    <w:p w14:paraId="329C415E" w14:textId="77777777" w:rsidR="00443DA6" w:rsidRPr="006520A9" w:rsidRDefault="00443DA6" w:rsidP="00443DA6">
      <w:pPr>
        <w:jc w:val="center"/>
        <w:rPr>
          <w:sz w:val="22"/>
          <w:szCs w:val="22"/>
        </w:rPr>
      </w:pPr>
    </w:p>
    <w:p w14:paraId="2F8492C2" w14:textId="77777777" w:rsidR="00443DA6" w:rsidRPr="006520A9" w:rsidRDefault="00443DA6" w:rsidP="00443DA6">
      <w:pPr>
        <w:jc w:val="center"/>
        <w:rPr>
          <w:sz w:val="22"/>
          <w:szCs w:val="22"/>
        </w:rPr>
      </w:pPr>
      <w:r w:rsidRPr="006520A9">
        <w:rPr>
          <w:sz w:val="22"/>
          <w:szCs w:val="22"/>
        </w:rPr>
        <w:t>Funded by:</w:t>
      </w:r>
    </w:p>
    <w:p w14:paraId="0BFEEDA1" w14:textId="77777777" w:rsidR="00443DA6" w:rsidRPr="006520A9" w:rsidRDefault="00443DA6" w:rsidP="00443DA6">
      <w:pPr>
        <w:jc w:val="center"/>
        <w:rPr>
          <w:sz w:val="22"/>
          <w:szCs w:val="22"/>
        </w:rPr>
      </w:pPr>
      <w:r w:rsidRPr="006520A9">
        <w:rPr>
          <w:sz w:val="22"/>
          <w:szCs w:val="22"/>
        </w:rPr>
        <w:t>United States Agency for International Development (USAID)</w:t>
      </w:r>
    </w:p>
    <w:p w14:paraId="4DEEE219" w14:textId="77777777" w:rsidR="00443DA6" w:rsidRPr="006520A9" w:rsidRDefault="00443DA6" w:rsidP="00443DA6">
      <w:pPr>
        <w:jc w:val="center"/>
        <w:rPr>
          <w:sz w:val="22"/>
          <w:szCs w:val="22"/>
        </w:rPr>
      </w:pPr>
    </w:p>
    <w:p w14:paraId="6064C427" w14:textId="77777777" w:rsidR="00443DA6" w:rsidRPr="006520A9" w:rsidRDefault="00443DA6" w:rsidP="00443DA6">
      <w:pPr>
        <w:jc w:val="center"/>
        <w:rPr>
          <w:sz w:val="22"/>
          <w:szCs w:val="22"/>
        </w:rPr>
      </w:pPr>
      <w:r w:rsidRPr="006520A9">
        <w:rPr>
          <w:sz w:val="22"/>
          <w:szCs w:val="22"/>
        </w:rPr>
        <w:t>Funded under:</w:t>
      </w:r>
    </w:p>
    <w:p w14:paraId="41ECA097" w14:textId="77777777" w:rsidR="007A3C1E" w:rsidRPr="006520A9" w:rsidRDefault="007A3C1E" w:rsidP="007A3C1E">
      <w:pPr>
        <w:jc w:val="center"/>
        <w:rPr>
          <w:sz w:val="22"/>
          <w:szCs w:val="22"/>
        </w:rPr>
      </w:pPr>
      <w:r w:rsidRPr="006520A9">
        <w:rPr>
          <w:sz w:val="22"/>
          <w:szCs w:val="22"/>
        </w:rPr>
        <w:t>USAID Nove Pravosuddya Justice Sector Reform Program, Ukraine</w:t>
      </w:r>
    </w:p>
    <w:p w14:paraId="630128D8" w14:textId="2DE8D0A4" w:rsidR="00443DA6" w:rsidRPr="006520A9" w:rsidRDefault="00443DA6" w:rsidP="00443DA6">
      <w:pPr>
        <w:jc w:val="center"/>
        <w:rPr>
          <w:sz w:val="22"/>
          <w:szCs w:val="22"/>
        </w:rPr>
      </w:pPr>
      <w:r w:rsidRPr="006520A9">
        <w:rPr>
          <w:sz w:val="22"/>
          <w:szCs w:val="22"/>
        </w:rPr>
        <w:t xml:space="preserve">Prime Contract Number </w:t>
      </w:r>
      <w:bookmarkStart w:id="2" w:name="_Hlk528846621"/>
      <w:r w:rsidR="007A3C1E" w:rsidRPr="006520A9">
        <w:rPr>
          <w:sz w:val="22"/>
          <w:szCs w:val="22"/>
        </w:rPr>
        <w:t>AID-OAA-I-13-00032</w:t>
      </w:r>
      <w:bookmarkEnd w:id="2"/>
    </w:p>
    <w:p w14:paraId="3E88D43D" w14:textId="32798B1B" w:rsidR="00443DA6" w:rsidRPr="006520A9" w:rsidRDefault="00957648" w:rsidP="00443DA6">
      <w:pPr>
        <w:jc w:val="center"/>
        <w:rPr>
          <w:sz w:val="22"/>
          <w:szCs w:val="22"/>
        </w:rPr>
      </w:pPr>
      <w:r w:rsidRPr="006520A9">
        <w:rPr>
          <w:noProof/>
          <w:sz w:val="22"/>
          <w:szCs w:val="22"/>
        </w:rPr>
        <mc:AlternateContent>
          <mc:Choice Requires="wps">
            <w:drawing>
              <wp:anchor distT="0" distB="0" distL="114300" distR="114300" simplePos="0" relativeHeight="251658240" behindDoc="1" locked="0" layoutInCell="1" allowOverlap="1" wp14:anchorId="7AC95CD6" wp14:editId="0AF64D15">
                <wp:simplePos x="0" y="0"/>
                <wp:positionH relativeFrom="column">
                  <wp:posOffset>-102358</wp:posOffset>
                </wp:positionH>
                <wp:positionV relativeFrom="paragraph">
                  <wp:posOffset>185193</wp:posOffset>
                </wp:positionV>
                <wp:extent cx="6374452" cy="4305868"/>
                <wp:effectExtent l="0" t="0" r="2667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452" cy="43058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A9A197" w14:textId="77777777" w:rsidR="00505775" w:rsidRPr="0055289D" w:rsidRDefault="00505775" w:rsidP="00443DA6">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C95CD6" id="_x0000_t202" coordsize="21600,21600" o:spt="202" path="m,l,21600r21600,l21600,xe">
                <v:stroke joinstyle="miter"/>
                <v:path gradientshapeok="t" o:connecttype="rect"/>
              </v:shapetype>
              <v:shape id="Text Box 3" o:spid="_x0000_s1026" type="#_x0000_t202" style="position:absolute;left:0;text-align:left;margin-left:-8.05pt;margin-top:14.6pt;width:501.95pt;height:33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" filled="f">
                <v:textbox>
                  <w:txbxContent>
                    <w:p w14:paraId="4EA9A197" w14:textId="77777777" w:rsidR="00505775" w:rsidRPr="0055289D" w:rsidRDefault="00505775" w:rsidP="00443DA6">
                      <w:pPr>
                        <w:rPr>
                          <w:b/>
                        </w:rPr>
                      </w:pPr>
                    </w:p>
                  </w:txbxContent>
                </v:textbox>
              </v:shape>
            </w:pict>
          </mc:Fallback>
        </mc:AlternateContent>
      </w:r>
    </w:p>
    <w:p w14:paraId="224305F9" w14:textId="77777777" w:rsidR="00443DA6" w:rsidRPr="006520A9" w:rsidRDefault="00443DA6" w:rsidP="00443DA6">
      <w:pPr>
        <w:jc w:val="center"/>
        <w:rPr>
          <w:sz w:val="22"/>
          <w:szCs w:val="22"/>
        </w:rPr>
      </w:pPr>
    </w:p>
    <w:p w14:paraId="0048E4D2" w14:textId="77777777" w:rsidR="00443DA6" w:rsidRPr="006520A9" w:rsidRDefault="00443DA6" w:rsidP="00443DA6">
      <w:pPr>
        <w:jc w:val="center"/>
        <w:rPr>
          <w:b/>
          <w:sz w:val="20"/>
        </w:rPr>
      </w:pPr>
      <w:r w:rsidRPr="006520A9">
        <w:rPr>
          <w:b/>
          <w:sz w:val="20"/>
        </w:rPr>
        <w:t>***** ETHICAL AND BUSINESS CONDUCT REQUIREMENTS *****</w:t>
      </w:r>
    </w:p>
    <w:p w14:paraId="077F0B15" w14:textId="77777777" w:rsidR="00443DA6" w:rsidRPr="006520A9" w:rsidRDefault="00443DA6" w:rsidP="00443DA6">
      <w:pPr>
        <w:rPr>
          <w:sz w:val="12"/>
        </w:rPr>
      </w:pPr>
    </w:p>
    <w:p w14:paraId="2FD8E059" w14:textId="3938BC36" w:rsidR="00C8525B" w:rsidRPr="006520A9" w:rsidRDefault="00443DA6" w:rsidP="00443DA6">
      <w:pPr>
        <w:rPr>
          <w:sz w:val="18"/>
          <w:szCs w:val="18"/>
        </w:rPr>
      </w:pPr>
      <w:r w:rsidRPr="006520A9">
        <w:rPr>
          <w:sz w:val="18"/>
          <w:szCs w:val="18"/>
        </w:rPr>
        <w:t>Chemonics is committed to integrity in procurement, and only selects suppliers based on objective business criteria such as price and technical merit. Chemonics expects suppliers to comply with our Standards of Business Conduct, available at</w:t>
      </w:r>
      <w:r w:rsidR="00842D32" w:rsidRPr="006520A9">
        <w:rPr>
          <w:sz w:val="18"/>
          <w:szCs w:val="18"/>
        </w:rPr>
        <w:t xml:space="preserve"> </w:t>
      </w:r>
      <w:hyperlink r:id="rId18" w:history="1">
        <w:r w:rsidR="00FB1ED2" w:rsidRPr="006520A9">
          <w:rPr>
            <w:rStyle w:val="Hyperlink"/>
            <w:sz w:val="18"/>
            <w:szCs w:val="18"/>
          </w:rPr>
          <w:t>https://www.chemonics.com/our-approach/standards-business-conduct</w:t>
        </w:r>
      </w:hyperlink>
      <w:r w:rsidR="00FB1ED2" w:rsidRPr="006520A9">
        <w:rPr>
          <w:sz w:val="18"/>
          <w:szCs w:val="18"/>
        </w:rPr>
        <w:t xml:space="preserve"> </w:t>
      </w:r>
      <w:r w:rsidR="0027517C" w:rsidRPr="006520A9">
        <w:rPr>
          <w:sz w:val="18"/>
          <w:szCs w:val="18"/>
        </w:rPr>
        <w:t xml:space="preserve"> </w:t>
      </w:r>
    </w:p>
    <w:p w14:paraId="2E2395A2" w14:textId="77777777" w:rsidR="00443DA6" w:rsidRPr="006520A9" w:rsidRDefault="00443DA6" w:rsidP="00443DA6">
      <w:pPr>
        <w:rPr>
          <w:sz w:val="18"/>
          <w:szCs w:val="18"/>
        </w:rPr>
      </w:pPr>
    </w:p>
    <w:p w14:paraId="2630343E" w14:textId="77777777" w:rsidR="00443DA6" w:rsidRPr="006520A9" w:rsidRDefault="00443DA6" w:rsidP="00443DA6">
      <w:pPr>
        <w:rPr>
          <w:sz w:val="18"/>
          <w:szCs w:val="18"/>
        </w:rPr>
      </w:pPr>
      <w:r w:rsidRPr="006520A9">
        <w:rPr>
          <w:sz w:val="18"/>
          <w:szCs w:val="18"/>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2250FC30" w14:textId="77777777" w:rsidR="00443DA6" w:rsidRPr="006520A9" w:rsidRDefault="00443DA6" w:rsidP="00443DA6">
      <w:pPr>
        <w:rPr>
          <w:sz w:val="18"/>
          <w:szCs w:val="18"/>
        </w:rPr>
      </w:pPr>
    </w:p>
    <w:p w14:paraId="17E78E7A" w14:textId="77777777" w:rsidR="00443DA6" w:rsidRPr="006520A9" w:rsidRDefault="00443DA6" w:rsidP="00443DA6">
      <w:pPr>
        <w:rPr>
          <w:sz w:val="18"/>
          <w:szCs w:val="18"/>
        </w:rPr>
      </w:pPr>
      <w:r w:rsidRPr="006520A9">
        <w:rPr>
          <w:sz w:val="18"/>
          <w:szCs w:val="18"/>
        </w:rPr>
        <w:t>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of money, fee, commission, credit, gift, gratuity, object of value or compensation to obtain business.</w:t>
      </w:r>
    </w:p>
    <w:p w14:paraId="29518FAA" w14:textId="77777777" w:rsidR="00443DA6" w:rsidRPr="006520A9" w:rsidRDefault="00443DA6" w:rsidP="00443DA6">
      <w:pPr>
        <w:rPr>
          <w:sz w:val="18"/>
          <w:szCs w:val="18"/>
        </w:rPr>
      </w:pPr>
    </w:p>
    <w:p w14:paraId="39012478" w14:textId="77777777" w:rsidR="00443DA6" w:rsidRPr="006520A9" w:rsidRDefault="00443DA6" w:rsidP="00443DA6">
      <w:pPr>
        <w:rPr>
          <w:sz w:val="18"/>
          <w:szCs w:val="18"/>
        </w:rPr>
      </w:pPr>
      <w:r w:rsidRPr="006520A9">
        <w:rPr>
          <w:sz w:val="18"/>
          <w:szCs w:val="18"/>
        </w:rPr>
        <w:t>Offerors responding to this RFP must include the following as part of the proposal submission:</w:t>
      </w:r>
    </w:p>
    <w:p w14:paraId="7BE0D829" w14:textId="77777777" w:rsidR="00443DA6" w:rsidRPr="006520A9" w:rsidRDefault="00443DA6" w:rsidP="00606DBE">
      <w:pPr>
        <w:numPr>
          <w:ilvl w:val="0"/>
          <w:numId w:val="10"/>
        </w:numPr>
        <w:suppressAutoHyphens w:val="0"/>
        <w:rPr>
          <w:sz w:val="18"/>
          <w:szCs w:val="18"/>
        </w:rPr>
      </w:pPr>
      <w:r w:rsidRPr="006520A9">
        <w:rPr>
          <w:sz w:val="18"/>
          <w:szCs w:val="18"/>
        </w:rPr>
        <w:t>Disclose any close, familial, or financial relationships with Chemonics or project staff. For example, if an offeror’s cousin is employed by the project, the offeror must state this.</w:t>
      </w:r>
    </w:p>
    <w:p w14:paraId="7BD186D7" w14:textId="77777777" w:rsidR="00443DA6" w:rsidRPr="006520A9" w:rsidRDefault="00443DA6" w:rsidP="00606DBE">
      <w:pPr>
        <w:numPr>
          <w:ilvl w:val="0"/>
          <w:numId w:val="10"/>
        </w:numPr>
        <w:suppressAutoHyphens w:val="0"/>
        <w:rPr>
          <w:sz w:val="18"/>
          <w:szCs w:val="18"/>
        </w:rPr>
      </w:pPr>
      <w:r w:rsidRPr="006520A9">
        <w:rPr>
          <w:sz w:val="18"/>
          <w:szCs w:val="18"/>
        </w:rPr>
        <w:t xml:space="preserve">Disclose any family or financial relationship with other offerors submitting proposals. For example, if the offeror’s father owns a company that is submitting another proposal, the offeror must state this. </w:t>
      </w:r>
    </w:p>
    <w:p w14:paraId="302EE051" w14:textId="77777777" w:rsidR="00443DA6" w:rsidRPr="006520A9" w:rsidRDefault="00443DA6" w:rsidP="00606DBE">
      <w:pPr>
        <w:numPr>
          <w:ilvl w:val="0"/>
          <w:numId w:val="10"/>
        </w:numPr>
        <w:suppressAutoHyphens w:val="0"/>
        <w:rPr>
          <w:sz w:val="18"/>
          <w:szCs w:val="18"/>
        </w:rPr>
      </w:pPr>
      <w:r w:rsidRPr="006520A9">
        <w:rPr>
          <w:sz w:val="18"/>
          <w:szCs w:val="18"/>
        </w:rPr>
        <w:t>Certify that the prices in the offer have been arrived at independently, without any consultation, communication, or agreement with any other offeror or competitor for the purpose of restricting competition.</w:t>
      </w:r>
    </w:p>
    <w:p w14:paraId="116040CC" w14:textId="77777777" w:rsidR="00443DA6" w:rsidRPr="006520A9" w:rsidRDefault="00443DA6" w:rsidP="00606DBE">
      <w:pPr>
        <w:numPr>
          <w:ilvl w:val="0"/>
          <w:numId w:val="10"/>
        </w:numPr>
        <w:suppressAutoHyphens w:val="0"/>
        <w:rPr>
          <w:sz w:val="18"/>
          <w:szCs w:val="18"/>
        </w:rPr>
      </w:pPr>
      <w:r w:rsidRPr="006520A9">
        <w:rPr>
          <w:sz w:val="18"/>
          <w:szCs w:val="18"/>
        </w:rPr>
        <w:t>Certify that all information in the proposal and all supporting documentation are authentic and accurate.</w:t>
      </w:r>
    </w:p>
    <w:p w14:paraId="34A27C85" w14:textId="77777777" w:rsidR="00443DA6" w:rsidRPr="006520A9" w:rsidRDefault="00443DA6" w:rsidP="00606DBE">
      <w:pPr>
        <w:numPr>
          <w:ilvl w:val="0"/>
          <w:numId w:val="10"/>
        </w:numPr>
        <w:suppressAutoHyphens w:val="0"/>
        <w:rPr>
          <w:sz w:val="18"/>
          <w:szCs w:val="18"/>
        </w:rPr>
      </w:pPr>
      <w:r w:rsidRPr="006520A9">
        <w:rPr>
          <w:sz w:val="18"/>
          <w:szCs w:val="18"/>
        </w:rPr>
        <w:t>Certify understanding and agreement to Chemonics’ prohibitions against fraud, bribery and kickbacks.</w:t>
      </w:r>
    </w:p>
    <w:p w14:paraId="588FCCD0" w14:textId="77777777" w:rsidR="00443DA6" w:rsidRPr="006520A9" w:rsidRDefault="00443DA6" w:rsidP="00443DA6">
      <w:pPr>
        <w:rPr>
          <w:sz w:val="18"/>
          <w:szCs w:val="18"/>
        </w:rPr>
      </w:pPr>
    </w:p>
    <w:p w14:paraId="1FB120E1" w14:textId="1E7929FA" w:rsidR="00443DA6" w:rsidRPr="006520A9" w:rsidRDefault="00443DA6" w:rsidP="00443DA6">
      <w:pPr>
        <w:rPr>
          <w:sz w:val="18"/>
          <w:szCs w:val="18"/>
        </w:rPr>
      </w:pPr>
      <w:r w:rsidRPr="006520A9">
        <w:rPr>
          <w:sz w:val="18"/>
          <w:szCs w:val="18"/>
        </w:rPr>
        <w:t xml:space="preserve">Please contact </w:t>
      </w:r>
      <w:r w:rsidR="0027517C" w:rsidRPr="006520A9">
        <w:rPr>
          <w:rFonts w:cs="Arial"/>
          <w:sz w:val="18"/>
          <w:szCs w:val="18"/>
        </w:rPr>
        <w:t>New Justice Program Chief of Party David M.Vaughn</w:t>
      </w:r>
      <w:r w:rsidRPr="006520A9">
        <w:rPr>
          <w:rFonts w:cs="Arial"/>
          <w:sz w:val="18"/>
          <w:szCs w:val="18"/>
        </w:rPr>
        <w:t xml:space="preserve"> w</w:t>
      </w:r>
      <w:r w:rsidRPr="006520A9">
        <w:rPr>
          <w:sz w:val="18"/>
          <w:szCs w:val="18"/>
        </w:rPr>
        <w:t xml:space="preserve">ith any questions or concerns regarding the above information or to report any potential violations. Potential violations may also be reported directly to Chemonics at to </w:t>
      </w:r>
      <w:r w:rsidR="0027517C" w:rsidRPr="006520A9">
        <w:rPr>
          <w:sz w:val="18"/>
          <w:szCs w:val="18"/>
        </w:rPr>
        <w:t>BusinessConduct@chemonics.com</w:t>
      </w:r>
      <w:r w:rsidR="002E0E1D" w:rsidRPr="006520A9">
        <w:rPr>
          <w:sz w:val="18"/>
          <w:szCs w:val="18"/>
        </w:rPr>
        <w:t xml:space="preserve"> </w:t>
      </w:r>
      <w:r w:rsidRPr="006520A9">
        <w:rPr>
          <w:sz w:val="18"/>
          <w:szCs w:val="18"/>
        </w:rPr>
        <w:t>or by phone/Skype at 888.955.6881.</w:t>
      </w:r>
    </w:p>
    <w:p w14:paraId="69471EFE" w14:textId="1011966D" w:rsidR="00443DA6" w:rsidRPr="006520A9" w:rsidRDefault="00443DA6" w:rsidP="0076301A">
      <w:pPr>
        <w:rPr>
          <w:b/>
          <w:sz w:val="22"/>
        </w:rPr>
      </w:pPr>
      <w:r w:rsidRPr="006520A9">
        <w:rPr>
          <w:sz w:val="22"/>
          <w:szCs w:val="22"/>
        </w:rPr>
        <w:br w:type="page"/>
      </w:r>
      <w:r w:rsidR="000B26A7" w:rsidRPr="006520A9" w:rsidDel="000B26A7">
        <w:rPr>
          <w:b/>
          <w:sz w:val="22"/>
          <w:szCs w:val="22"/>
        </w:rPr>
        <w:lastRenderedPageBreak/>
        <w:t xml:space="preserve"> </w:t>
      </w:r>
      <w:r w:rsidRPr="006520A9">
        <w:rPr>
          <w:b/>
          <w:sz w:val="22"/>
          <w:szCs w:val="22"/>
        </w:rPr>
        <w:t>RFP Table of Contents</w:t>
      </w:r>
    </w:p>
    <w:p w14:paraId="0DC49ED4" w14:textId="77777777" w:rsidR="00A35FB3" w:rsidRPr="006520A9" w:rsidRDefault="00A35FB3" w:rsidP="00373895">
      <w:pPr>
        <w:rPr>
          <w:b/>
          <w:sz w:val="22"/>
        </w:rPr>
      </w:pPr>
    </w:p>
    <w:p w14:paraId="2C7B7DDE" w14:textId="492BDB25" w:rsidR="004C2F19" w:rsidRPr="006520A9" w:rsidRDefault="00337C6A">
      <w:pPr>
        <w:pStyle w:val="TOC1"/>
        <w:rPr>
          <w:rFonts w:asciiTheme="minorHAnsi" w:eastAsiaTheme="minorEastAsia" w:hAnsiTheme="minorHAnsi" w:cstheme="minorBidi"/>
          <w:b w:val="0"/>
          <w:smallCaps w:val="0"/>
          <w:sz w:val="22"/>
          <w:szCs w:val="22"/>
          <w:lang w:eastAsia="uk-UA"/>
        </w:rPr>
      </w:pPr>
      <w:r w:rsidRPr="006520A9">
        <w:fldChar w:fldCharType="begin"/>
      </w:r>
      <w:r w:rsidRPr="006520A9">
        <w:instrText xml:space="preserve"> TOC \o "1-3" \h \z \u </w:instrText>
      </w:r>
      <w:r w:rsidRPr="006520A9">
        <w:fldChar w:fldCharType="separate"/>
      </w:r>
      <w:hyperlink w:anchor="_Toc50476710" w:history="1">
        <w:r w:rsidR="004C2F19" w:rsidRPr="006520A9">
          <w:rPr>
            <w:rStyle w:val="Hyperlink"/>
          </w:rPr>
          <w:t>Section I.</w:t>
        </w:r>
        <w:r w:rsidR="004C2F19" w:rsidRPr="006520A9">
          <w:rPr>
            <w:rFonts w:asciiTheme="minorHAnsi" w:eastAsiaTheme="minorEastAsia" w:hAnsiTheme="minorHAnsi" w:cstheme="minorBidi"/>
            <w:b w:val="0"/>
            <w:smallCaps w:val="0"/>
            <w:sz w:val="22"/>
            <w:szCs w:val="22"/>
            <w:lang w:eastAsia="uk-UA"/>
          </w:rPr>
          <w:tab/>
        </w:r>
        <w:r w:rsidR="004C2F19" w:rsidRPr="006520A9">
          <w:rPr>
            <w:rStyle w:val="Hyperlink"/>
          </w:rPr>
          <w:t>Instructions to Offerors</w:t>
        </w:r>
        <w:r w:rsidR="004C2F19" w:rsidRPr="006520A9">
          <w:rPr>
            <w:webHidden/>
          </w:rPr>
          <w:tab/>
        </w:r>
        <w:r w:rsidR="004C2F19" w:rsidRPr="006520A9">
          <w:rPr>
            <w:webHidden/>
          </w:rPr>
          <w:fldChar w:fldCharType="begin"/>
        </w:r>
        <w:r w:rsidR="004C2F19" w:rsidRPr="006520A9">
          <w:rPr>
            <w:webHidden/>
          </w:rPr>
          <w:instrText xml:space="preserve"> PAGEREF _Toc50476710 \h </w:instrText>
        </w:r>
        <w:r w:rsidR="004C2F19" w:rsidRPr="006520A9">
          <w:rPr>
            <w:webHidden/>
          </w:rPr>
        </w:r>
        <w:r w:rsidR="004C2F19" w:rsidRPr="006520A9">
          <w:rPr>
            <w:webHidden/>
          </w:rPr>
          <w:fldChar w:fldCharType="separate"/>
        </w:r>
        <w:r w:rsidR="002D3303" w:rsidRPr="006520A9">
          <w:rPr>
            <w:webHidden/>
          </w:rPr>
          <w:t>5</w:t>
        </w:r>
        <w:r w:rsidR="004C2F19" w:rsidRPr="006520A9">
          <w:rPr>
            <w:webHidden/>
          </w:rPr>
          <w:fldChar w:fldCharType="end"/>
        </w:r>
      </w:hyperlink>
    </w:p>
    <w:p w14:paraId="18987116" w14:textId="6501DE67" w:rsidR="004C2F19" w:rsidRPr="006520A9" w:rsidRDefault="00BA3076">
      <w:pPr>
        <w:pStyle w:val="TOC2"/>
        <w:rPr>
          <w:rFonts w:asciiTheme="minorHAnsi" w:eastAsiaTheme="minorEastAsia" w:hAnsiTheme="minorHAnsi" w:cstheme="minorBidi"/>
          <w:smallCaps w:val="0"/>
          <w:sz w:val="22"/>
          <w:szCs w:val="22"/>
          <w:lang w:eastAsia="uk-UA"/>
        </w:rPr>
      </w:pPr>
      <w:hyperlink w:anchor="_Toc50476711" w:history="1">
        <w:r w:rsidR="004C2F19" w:rsidRPr="006520A9">
          <w:rPr>
            <w:rStyle w:val="Hyperlink"/>
          </w:rPr>
          <w:t>I.1. Introduction</w:t>
        </w:r>
        <w:r w:rsidR="004C2F19" w:rsidRPr="006520A9">
          <w:rPr>
            <w:webHidden/>
          </w:rPr>
          <w:tab/>
        </w:r>
        <w:r w:rsidR="004C2F19" w:rsidRPr="006520A9">
          <w:rPr>
            <w:webHidden/>
          </w:rPr>
          <w:fldChar w:fldCharType="begin"/>
        </w:r>
        <w:r w:rsidR="004C2F19" w:rsidRPr="006520A9">
          <w:rPr>
            <w:webHidden/>
          </w:rPr>
          <w:instrText xml:space="preserve"> PAGEREF _Toc50476711 \h </w:instrText>
        </w:r>
        <w:r w:rsidR="004C2F19" w:rsidRPr="006520A9">
          <w:rPr>
            <w:webHidden/>
          </w:rPr>
        </w:r>
        <w:r w:rsidR="004C2F19" w:rsidRPr="006520A9">
          <w:rPr>
            <w:webHidden/>
          </w:rPr>
          <w:fldChar w:fldCharType="separate"/>
        </w:r>
        <w:r w:rsidR="002D3303" w:rsidRPr="006520A9">
          <w:rPr>
            <w:webHidden/>
          </w:rPr>
          <w:t>5</w:t>
        </w:r>
        <w:r w:rsidR="004C2F19" w:rsidRPr="006520A9">
          <w:rPr>
            <w:webHidden/>
          </w:rPr>
          <w:fldChar w:fldCharType="end"/>
        </w:r>
      </w:hyperlink>
    </w:p>
    <w:p w14:paraId="2B371EC1" w14:textId="7D33B33C" w:rsidR="004C2F19" w:rsidRPr="006520A9" w:rsidRDefault="00BA3076">
      <w:pPr>
        <w:pStyle w:val="TOC2"/>
        <w:rPr>
          <w:rFonts w:asciiTheme="minorHAnsi" w:eastAsiaTheme="minorEastAsia" w:hAnsiTheme="minorHAnsi" w:cstheme="minorBidi"/>
          <w:smallCaps w:val="0"/>
          <w:sz w:val="22"/>
          <w:szCs w:val="22"/>
          <w:lang w:eastAsia="uk-UA"/>
        </w:rPr>
      </w:pPr>
      <w:hyperlink w:anchor="_Toc50476712" w:history="1">
        <w:r w:rsidR="004C2F19" w:rsidRPr="006520A9">
          <w:rPr>
            <w:rStyle w:val="Hyperlink"/>
          </w:rPr>
          <w:t>I.2  Chronological List of Proposal Events</w:t>
        </w:r>
        <w:r w:rsidR="004C2F19" w:rsidRPr="006520A9">
          <w:rPr>
            <w:webHidden/>
          </w:rPr>
          <w:tab/>
        </w:r>
        <w:r w:rsidR="004C2F19" w:rsidRPr="006520A9">
          <w:rPr>
            <w:webHidden/>
          </w:rPr>
          <w:fldChar w:fldCharType="begin"/>
        </w:r>
        <w:r w:rsidR="004C2F19" w:rsidRPr="006520A9">
          <w:rPr>
            <w:webHidden/>
          </w:rPr>
          <w:instrText xml:space="preserve"> PAGEREF _Toc50476712 \h </w:instrText>
        </w:r>
        <w:r w:rsidR="004C2F19" w:rsidRPr="006520A9">
          <w:rPr>
            <w:webHidden/>
          </w:rPr>
        </w:r>
        <w:r w:rsidR="004C2F19" w:rsidRPr="006520A9">
          <w:rPr>
            <w:webHidden/>
          </w:rPr>
          <w:fldChar w:fldCharType="separate"/>
        </w:r>
        <w:r w:rsidR="002D3303" w:rsidRPr="006520A9">
          <w:rPr>
            <w:webHidden/>
          </w:rPr>
          <w:t>5</w:t>
        </w:r>
        <w:r w:rsidR="004C2F19" w:rsidRPr="006520A9">
          <w:rPr>
            <w:webHidden/>
          </w:rPr>
          <w:fldChar w:fldCharType="end"/>
        </w:r>
      </w:hyperlink>
    </w:p>
    <w:p w14:paraId="7CA389B5" w14:textId="3951DBC8" w:rsidR="004C2F19" w:rsidRPr="006520A9" w:rsidRDefault="00BA3076">
      <w:pPr>
        <w:pStyle w:val="TOC2"/>
        <w:rPr>
          <w:rFonts w:asciiTheme="minorHAnsi" w:eastAsiaTheme="minorEastAsia" w:hAnsiTheme="minorHAnsi" w:cstheme="minorBidi"/>
          <w:smallCaps w:val="0"/>
          <w:sz w:val="22"/>
          <w:szCs w:val="22"/>
          <w:lang w:eastAsia="uk-UA"/>
        </w:rPr>
      </w:pPr>
      <w:hyperlink w:anchor="_Toc50476713" w:history="1">
        <w:r w:rsidR="004C2F19" w:rsidRPr="006520A9">
          <w:rPr>
            <w:rStyle w:val="Hyperlink"/>
          </w:rPr>
          <w:t>I.3  Submission Requirements</w:t>
        </w:r>
        <w:r w:rsidR="004C2F19" w:rsidRPr="006520A9">
          <w:rPr>
            <w:webHidden/>
          </w:rPr>
          <w:tab/>
        </w:r>
        <w:r w:rsidR="004C2F19" w:rsidRPr="006520A9">
          <w:rPr>
            <w:webHidden/>
          </w:rPr>
          <w:fldChar w:fldCharType="begin"/>
        </w:r>
        <w:r w:rsidR="004C2F19" w:rsidRPr="006520A9">
          <w:rPr>
            <w:webHidden/>
          </w:rPr>
          <w:instrText xml:space="preserve"> PAGEREF _Toc50476713 \h </w:instrText>
        </w:r>
        <w:r w:rsidR="004C2F19" w:rsidRPr="006520A9">
          <w:rPr>
            <w:webHidden/>
          </w:rPr>
        </w:r>
        <w:r w:rsidR="004C2F19" w:rsidRPr="006520A9">
          <w:rPr>
            <w:webHidden/>
          </w:rPr>
          <w:fldChar w:fldCharType="separate"/>
        </w:r>
        <w:r w:rsidR="002D3303" w:rsidRPr="006520A9">
          <w:rPr>
            <w:webHidden/>
          </w:rPr>
          <w:t>6</w:t>
        </w:r>
        <w:r w:rsidR="004C2F19" w:rsidRPr="006520A9">
          <w:rPr>
            <w:webHidden/>
          </w:rPr>
          <w:fldChar w:fldCharType="end"/>
        </w:r>
      </w:hyperlink>
    </w:p>
    <w:p w14:paraId="28E6DC6B" w14:textId="2A49B140" w:rsidR="004C2F19" w:rsidRPr="006520A9" w:rsidRDefault="00BA3076">
      <w:pPr>
        <w:pStyle w:val="TOC2"/>
        <w:rPr>
          <w:rFonts w:asciiTheme="minorHAnsi" w:eastAsiaTheme="minorEastAsia" w:hAnsiTheme="minorHAnsi" w:cstheme="minorBidi"/>
          <w:smallCaps w:val="0"/>
          <w:sz w:val="22"/>
          <w:szCs w:val="22"/>
          <w:lang w:eastAsia="uk-UA"/>
        </w:rPr>
      </w:pPr>
      <w:hyperlink w:anchor="_Toc50476714" w:history="1">
        <w:r w:rsidR="004C2F19" w:rsidRPr="006520A9">
          <w:rPr>
            <w:rStyle w:val="Hyperlink"/>
          </w:rPr>
          <w:t>I.4. Eligibility Requirements</w:t>
        </w:r>
        <w:r w:rsidR="004C2F19" w:rsidRPr="006520A9">
          <w:rPr>
            <w:webHidden/>
          </w:rPr>
          <w:tab/>
        </w:r>
        <w:r w:rsidR="004C2F19" w:rsidRPr="006520A9">
          <w:rPr>
            <w:webHidden/>
          </w:rPr>
          <w:fldChar w:fldCharType="begin"/>
        </w:r>
        <w:r w:rsidR="004C2F19" w:rsidRPr="006520A9">
          <w:rPr>
            <w:webHidden/>
          </w:rPr>
          <w:instrText xml:space="preserve"> PAGEREF _Toc50476714 \h </w:instrText>
        </w:r>
        <w:r w:rsidR="004C2F19" w:rsidRPr="006520A9">
          <w:rPr>
            <w:webHidden/>
          </w:rPr>
        </w:r>
        <w:r w:rsidR="004C2F19" w:rsidRPr="006520A9">
          <w:rPr>
            <w:webHidden/>
          </w:rPr>
          <w:fldChar w:fldCharType="separate"/>
        </w:r>
        <w:r w:rsidR="002D3303" w:rsidRPr="006520A9">
          <w:rPr>
            <w:webHidden/>
          </w:rPr>
          <w:t>8</w:t>
        </w:r>
        <w:r w:rsidR="004C2F19" w:rsidRPr="006520A9">
          <w:rPr>
            <w:webHidden/>
          </w:rPr>
          <w:fldChar w:fldCharType="end"/>
        </w:r>
      </w:hyperlink>
    </w:p>
    <w:p w14:paraId="3BA2AB7F" w14:textId="6DE5D3CC" w:rsidR="004C2F19" w:rsidRPr="006520A9" w:rsidRDefault="00BA3076">
      <w:pPr>
        <w:pStyle w:val="TOC2"/>
        <w:rPr>
          <w:rFonts w:asciiTheme="minorHAnsi" w:eastAsiaTheme="minorEastAsia" w:hAnsiTheme="minorHAnsi" w:cstheme="minorBidi"/>
          <w:smallCaps w:val="0"/>
          <w:sz w:val="22"/>
          <w:szCs w:val="22"/>
          <w:lang w:eastAsia="uk-UA"/>
        </w:rPr>
      </w:pPr>
      <w:hyperlink w:anchor="_Toc50476715" w:history="1">
        <w:r w:rsidR="004C2F19" w:rsidRPr="006520A9">
          <w:rPr>
            <w:rStyle w:val="Hyperlink"/>
          </w:rPr>
          <w:t>I.5  VAT Exemption Requirements</w:t>
        </w:r>
        <w:r w:rsidR="004C2F19" w:rsidRPr="006520A9">
          <w:rPr>
            <w:webHidden/>
          </w:rPr>
          <w:tab/>
        </w:r>
        <w:r w:rsidR="004C2F19" w:rsidRPr="006520A9">
          <w:rPr>
            <w:webHidden/>
          </w:rPr>
          <w:fldChar w:fldCharType="begin"/>
        </w:r>
        <w:r w:rsidR="004C2F19" w:rsidRPr="006520A9">
          <w:rPr>
            <w:webHidden/>
          </w:rPr>
          <w:instrText xml:space="preserve"> PAGEREF _Toc50476715 \h </w:instrText>
        </w:r>
        <w:r w:rsidR="004C2F19" w:rsidRPr="006520A9">
          <w:rPr>
            <w:webHidden/>
          </w:rPr>
        </w:r>
        <w:r w:rsidR="004C2F19" w:rsidRPr="006520A9">
          <w:rPr>
            <w:webHidden/>
          </w:rPr>
          <w:fldChar w:fldCharType="separate"/>
        </w:r>
        <w:r w:rsidR="002D3303" w:rsidRPr="006520A9">
          <w:rPr>
            <w:webHidden/>
          </w:rPr>
          <w:t>8</w:t>
        </w:r>
        <w:r w:rsidR="004C2F19" w:rsidRPr="006520A9">
          <w:rPr>
            <w:webHidden/>
          </w:rPr>
          <w:fldChar w:fldCharType="end"/>
        </w:r>
      </w:hyperlink>
    </w:p>
    <w:p w14:paraId="6A99EA92" w14:textId="5303B8B4" w:rsidR="004C2F19" w:rsidRPr="006520A9" w:rsidRDefault="00BA3076">
      <w:pPr>
        <w:pStyle w:val="TOC2"/>
        <w:rPr>
          <w:rFonts w:asciiTheme="minorHAnsi" w:eastAsiaTheme="minorEastAsia" w:hAnsiTheme="minorHAnsi" w:cstheme="minorBidi"/>
          <w:smallCaps w:val="0"/>
          <w:sz w:val="22"/>
          <w:szCs w:val="22"/>
          <w:lang w:eastAsia="uk-UA"/>
        </w:rPr>
      </w:pPr>
      <w:hyperlink w:anchor="_Toc50476716" w:history="1">
        <w:r w:rsidR="004C2F19" w:rsidRPr="006520A9">
          <w:rPr>
            <w:rStyle w:val="Hyperlink"/>
          </w:rPr>
          <w:t>I.6  Source of Funding, Authorized Geographic Code, and Source and Origin</w:t>
        </w:r>
        <w:r w:rsidR="004C2F19" w:rsidRPr="006520A9">
          <w:rPr>
            <w:webHidden/>
          </w:rPr>
          <w:tab/>
        </w:r>
        <w:r w:rsidR="004C2F19" w:rsidRPr="006520A9">
          <w:rPr>
            <w:webHidden/>
          </w:rPr>
          <w:fldChar w:fldCharType="begin"/>
        </w:r>
        <w:r w:rsidR="004C2F19" w:rsidRPr="006520A9">
          <w:rPr>
            <w:webHidden/>
          </w:rPr>
          <w:instrText xml:space="preserve"> PAGEREF _Toc50476716 \h </w:instrText>
        </w:r>
        <w:r w:rsidR="004C2F19" w:rsidRPr="006520A9">
          <w:rPr>
            <w:webHidden/>
          </w:rPr>
        </w:r>
        <w:r w:rsidR="004C2F19" w:rsidRPr="006520A9">
          <w:rPr>
            <w:webHidden/>
          </w:rPr>
          <w:fldChar w:fldCharType="separate"/>
        </w:r>
        <w:r w:rsidR="002D3303" w:rsidRPr="006520A9">
          <w:rPr>
            <w:webHidden/>
          </w:rPr>
          <w:t>9</w:t>
        </w:r>
        <w:r w:rsidR="004C2F19" w:rsidRPr="006520A9">
          <w:rPr>
            <w:webHidden/>
          </w:rPr>
          <w:fldChar w:fldCharType="end"/>
        </w:r>
      </w:hyperlink>
    </w:p>
    <w:p w14:paraId="2DC8CF29" w14:textId="1A5A3D4D" w:rsidR="004C2F19" w:rsidRPr="006520A9" w:rsidRDefault="00BA3076">
      <w:pPr>
        <w:pStyle w:val="TOC2"/>
        <w:rPr>
          <w:rFonts w:asciiTheme="minorHAnsi" w:eastAsiaTheme="minorEastAsia" w:hAnsiTheme="minorHAnsi" w:cstheme="minorBidi"/>
          <w:smallCaps w:val="0"/>
          <w:sz w:val="22"/>
          <w:szCs w:val="22"/>
          <w:lang w:eastAsia="uk-UA"/>
        </w:rPr>
      </w:pPr>
      <w:hyperlink w:anchor="_Toc50476717" w:history="1">
        <w:r w:rsidR="004C2F19" w:rsidRPr="006520A9">
          <w:rPr>
            <w:rStyle w:val="Hyperlink"/>
          </w:rPr>
          <w:t>I.7   Validity Period</w:t>
        </w:r>
        <w:r w:rsidR="004C2F19" w:rsidRPr="006520A9">
          <w:rPr>
            <w:webHidden/>
          </w:rPr>
          <w:tab/>
        </w:r>
        <w:r w:rsidR="004C2F19" w:rsidRPr="006520A9">
          <w:rPr>
            <w:webHidden/>
          </w:rPr>
          <w:fldChar w:fldCharType="begin"/>
        </w:r>
        <w:r w:rsidR="004C2F19" w:rsidRPr="006520A9">
          <w:rPr>
            <w:webHidden/>
          </w:rPr>
          <w:instrText xml:space="preserve"> PAGEREF _Toc50476717 \h </w:instrText>
        </w:r>
        <w:r w:rsidR="004C2F19" w:rsidRPr="006520A9">
          <w:rPr>
            <w:webHidden/>
          </w:rPr>
        </w:r>
        <w:r w:rsidR="004C2F19" w:rsidRPr="006520A9">
          <w:rPr>
            <w:webHidden/>
          </w:rPr>
          <w:fldChar w:fldCharType="separate"/>
        </w:r>
        <w:r w:rsidR="002D3303" w:rsidRPr="006520A9">
          <w:rPr>
            <w:webHidden/>
          </w:rPr>
          <w:t>9</w:t>
        </w:r>
        <w:r w:rsidR="004C2F19" w:rsidRPr="006520A9">
          <w:rPr>
            <w:webHidden/>
          </w:rPr>
          <w:fldChar w:fldCharType="end"/>
        </w:r>
      </w:hyperlink>
    </w:p>
    <w:p w14:paraId="0BC035DC" w14:textId="61585EDE" w:rsidR="004C2F19" w:rsidRPr="006520A9" w:rsidRDefault="00BA3076">
      <w:pPr>
        <w:pStyle w:val="TOC2"/>
        <w:rPr>
          <w:rFonts w:asciiTheme="minorHAnsi" w:eastAsiaTheme="minorEastAsia" w:hAnsiTheme="minorHAnsi" w:cstheme="minorBidi"/>
          <w:smallCaps w:val="0"/>
          <w:sz w:val="22"/>
          <w:szCs w:val="22"/>
          <w:lang w:eastAsia="uk-UA"/>
        </w:rPr>
      </w:pPr>
      <w:hyperlink w:anchor="_Toc50476718" w:history="1">
        <w:r w:rsidR="004C2F19" w:rsidRPr="006520A9">
          <w:rPr>
            <w:rStyle w:val="Hyperlink"/>
          </w:rPr>
          <w:t>I.8   Instructions for the Preparation of the Proposal</w:t>
        </w:r>
        <w:r w:rsidR="004C2F19" w:rsidRPr="006520A9">
          <w:rPr>
            <w:webHidden/>
          </w:rPr>
          <w:tab/>
        </w:r>
        <w:r w:rsidR="004C2F19" w:rsidRPr="006520A9">
          <w:rPr>
            <w:webHidden/>
          </w:rPr>
          <w:fldChar w:fldCharType="begin"/>
        </w:r>
        <w:r w:rsidR="004C2F19" w:rsidRPr="006520A9">
          <w:rPr>
            <w:webHidden/>
          </w:rPr>
          <w:instrText xml:space="preserve"> PAGEREF _Toc50476718 \h </w:instrText>
        </w:r>
        <w:r w:rsidR="004C2F19" w:rsidRPr="006520A9">
          <w:rPr>
            <w:webHidden/>
          </w:rPr>
        </w:r>
        <w:r w:rsidR="004C2F19" w:rsidRPr="006520A9">
          <w:rPr>
            <w:webHidden/>
          </w:rPr>
          <w:fldChar w:fldCharType="separate"/>
        </w:r>
        <w:r w:rsidR="002D3303" w:rsidRPr="006520A9">
          <w:rPr>
            <w:webHidden/>
          </w:rPr>
          <w:t>10</w:t>
        </w:r>
        <w:r w:rsidR="004C2F19" w:rsidRPr="006520A9">
          <w:rPr>
            <w:webHidden/>
          </w:rPr>
          <w:fldChar w:fldCharType="end"/>
        </w:r>
      </w:hyperlink>
    </w:p>
    <w:p w14:paraId="67DEE3DB" w14:textId="228950A9" w:rsidR="004C2F19" w:rsidRPr="006520A9" w:rsidRDefault="00BA3076">
      <w:pPr>
        <w:pStyle w:val="TOC2"/>
        <w:rPr>
          <w:rFonts w:asciiTheme="minorHAnsi" w:eastAsiaTheme="minorEastAsia" w:hAnsiTheme="minorHAnsi" w:cstheme="minorBidi"/>
          <w:smallCaps w:val="0"/>
          <w:sz w:val="22"/>
          <w:szCs w:val="22"/>
          <w:lang w:eastAsia="uk-UA"/>
        </w:rPr>
      </w:pPr>
      <w:hyperlink w:anchor="_Toc50476719" w:history="1">
        <w:r w:rsidR="004C2F19" w:rsidRPr="006520A9">
          <w:rPr>
            <w:rStyle w:val="Hyperlink"/>
          </w:rPr>
          <w:t xml:space="preserve">I.9 </w:t>
        </w:r>
        <w:r w:rsidR="004C2F19" w:rsidRPr="006520A9">
          <w:rPr>
            <w:rFonts w:asciiTheme="minorHAnsi" w:eastAsiaTheme="minorEastAsia" w:hAnsiTheme="minorHAnsi" w:cstheme="minorBidi"/>
            <w:smallCaps w:val="0"/>
            <w:sz w:val="22"/>
            <w:szCs w:val="22"/>
            <w:lang w:eastAsia="uk-UA"/>
          </w:rPr>
          <w:tab/>
        </w:r>
        <w:r w:rsidR="004C2F19" w:rsidRPr="006520A9">
          <w:rPr>
            <w:rStyle w:val="Hyperlink"/>
          </w:rPr>
          <w:t>Evaluation and Basis for Award</w:t>
        </w:r>
        <w:r w:rsidR="004C2F19" w:rsidRPr="006520A9">
          <w:rPr>
            <w:webHidden/>
          </w:rPr>
          <w:tab/>
        </w:r>
        <w:r w:rsidR="004C2F19" w:rsidRPr="006520A9">
          <w:rPr>
            <w:webHidden/>
          </w:rPr>
          <w:fldChar w:fldCharType="begin"/>
        </w:r>
        <w:r w:rsidR="004C2F19" w:rsidRPr="006520A9">
          <w:rPr>
            <w:webHidden/>
          </w:rPr>
          <w:instrText xml:space="preserve"> PAGEREF _Toc50476719 \h </w:instrText>
        </w:r>
        <w:r w:rsidR="004C2F19" w:rsidRPr="006520A9">
          <w:rPr>
            <w:webHidden/>
          </w:rPr>
        </w:r>
        <w:r w:rsidR="004C2F19" w:rsidRPr="006520A9">
          <w:rPr>
            <w:webHidden/>
          </w:rPr>
          <w:fldChar w:fldCharType="separate"/>
        </w:r>
        <w:r w:rsidR="002D3303" w:rsidRPr="006520A9">
          <w:rPr>
            <w:webHidden/>
          </w:rPr>
          <w:t>11</w:t>
        </w:r>
        <w:r w:rsidR="004C2F19" w:rsidRPr="006520A9">
          <w:rPr>
            <w:webHidden/>
          </w:rPr>
          <w:fldChar w:fldCharType="end"/>
        </w:r>
      </w:hyperlink>
    </w:p>
    <w:p w14:paraId="6CD82578" w14:textId="4CBF03CB" w:rsidR="004C2F19" w:rsidRPr="006520A9" w:rsidRDefault="00BA3076">
      <w:pPr>
        <w:pStyle w:val="TOC2"/>
        <w:rPr>
          <w:rFonts w:asciiTheme="minorHAnsi" w:eastAsiaTheme="minorEastAsia" w:hAnsiTheme="minorHAnsi" w:cstheme="minorBidi"/>
          <w:smallCaps w:val="0"/>
          <w:sz w:val="22"/>
          <w:szCs w:val="22"/>
          <w:lang w:eastAsia="uk-UA"/>
        </w:rPr>
      </w:pPr>
      <w:hyperlink w:anchor="_Toc50476720" w:history="1">
        <w:r w:rsidR="004C2F19" w:rsidRPr="006520A9">
          <w:rPr>
            <w:rStyle w:val="Hyperlink"/>
          </w:rPr>
          <w:t xml:space="preserve">I.10 </w:t>
        </w:r>
        <w:r w:rsidR="004C2F19" w:rsidRPr="006520A9">
          <w:rPr>
            <w:rFonts w:asciiTheme="minorHAnsi" w:eastAsiaTheme="minorEastAsia" w:hAnsiTheme="minorHAnsi" w:cstheme="minorBidi"/>
            <w:smallCaps w:val="0"/>
            <w:sz w:val="22"/>
            <w:szCs w:val="22"/>
            <w:lang w:eastAsia="uk-UA"/>
          </w:rPr>
          <w:tab/>
        </w:r>
        <w:r w:rsidR="004C2F19" w:rsidRPr="006520A9">
          <w:rPr>
            <w:rStyle w:val="Hyperlink"/>
          </w:rPr>
          <w:t>Negotiations</w:t>
        </w:r>
        <w:r w:rsidR="004C2F19" w:rsidRPr="006520A9">
          <w:rPr>
            <w:webHidden/>
          </w:rPr>
          <w:tab/>
        </w:r>
        <w:r w:rsidR="004C2F19" w:rsidRPr="006520A9">
          <w:rPr>
            <w:webHidden/>
          </w:rPr>
          <w:fldChar w:fldCharType="begin"/>
        </w:r>
        <w:r w:rsidR="004C2F19" w:rsidRPr="006520A9">
          <w:rPr>
            <w:webHidden/>
          </w:rPr>
          <w:instrText xml:space="preserve"> PAGEREF _Toc50476720 \h </w:instrText>
        </w:r>
        <w:r w:rsidR="004C2F19" w:rsidRPr="006520A9">
          <w:rPr>
            <w:webHidden/>
          </w:rPr>
        </w:r>
        <w:r w:rsidR="004C2F19" w:rsidRPr="006520A9">
          <w:rPr>
            <w:webHidden/>
          </w:rPr>
          <w:fldChar w:fldCharType="separate"/>
        </w:r>
        <w:r w:rsidR="002D3303" w:rsidRPr="006520A9">
          <w:rPr>
            <w:webHidden/>
          </w:rPr>
          <w:t>12</w:t>
        </w:r>
        <w:r w:rsidR="004C2F19" w:rsidRPr="006520A9">
          <w:rPr>
            <w:webHidden/>
          </w:rPr>
          <w:fldChar w:fldCharType="end"/>
        </w:r>
      </w:hyperlink>
    </w:p>
    <w:p w14:paraId="3B224F6D" w14:textId="6A2459D8" w:rsidR="004C2F19" w:rsidRPr="006520A9" w:rsidRDefault="00BA3076">
      <w:pPr>
        <w:pStyle w:val="TOC2"/>
        <w:rPr>
          <w:rFonts w:asciiTheme="minorHAnsi" w:eastAsiaTheme="minorEastAsia" w:hAnsiTheme="minorHAnsi" w:cstheme="minorBidi"/>
          <w:smallCaps w:val="0"/>
          <w:sz w:val="22"/>
          <w:szCs w:val="22"/>
          <w:lang w:eastAsia="uk-UA"/>
        </w:rPr>
      </w:pPr>
      <w:hyperlink w:anchor="_Toc50476721" w:history="1">
        <w:r w:rsidR="004C2F19" w:rsidRPr="006520A9">
          <w:rPr>
            <w:rStyle w:val="Hyperlink"/>
          </w:rPr>
          <w:t xml:space="preserve">I.11 </w:t>
        </w:r>
        <w:r w:rsidR="004C2F19" w:rsidRPr="006520A9">
          <w:rPr>
            <w:rFonts w:asciiTheme="minorHAnsi" w:eastAsiaTheme="minorEastAsia" w:hAnsiTheme="minorHAnsi" w:cstheme="minorBidi"/>
            <w:smallCaps w:val="0"/>
            <w:sz w:val="22"/>
            <w:szCs w:val="22"/>
            <w:lang w:eastAsia="uk-UA"/>
          </w:rPr>
          <w:tab/>
        </w:r>
        <w:r w:rsidR="004C2F19" w:rsidRPr="006520A9">
          <w:rPr>
            <w:rStyle w:val="Hyperlink"/>
          </w:rPr>
          <w:t>Terms of Subcontract</w:t>
        </w:r>
        <w:r w:rsidR="004C2F19" w:rsidRPr="006520A9">
          <w:rPr>
            <w:webHidden/>
          </w:rPr>
          <w:tab/>
        </w:r>
        <w:r w:rsidR="004C2F19" w:rsidRPr="006520A9">
          <w:rPr>
            <w:webHidden/>
          </w:rPr>
          <w:fldChar w:fldCharType="begin"/>
        </w:r>
        <w:r w:rsidR="004C2F19" w:rsidRPr="006520A9">
          <w:rPr>
            <w:webHidden/>
          </w:rPr>
          <w:instrText xml:space="preserve"> PAGEREF _Toc50476721 \h </w:instrText>
        </w:r>
        <w:r w:rsidR="004C2F19" w:rsidRPr="006520A9">
          <w:rPr>
            <w:webHidden/>
          </w:rPr>
        </w:r>
        <w:r w:rsidR="004C2F19" w:rsidRPr="006520A9">
          <w:rPr>
            <w:webHidden/>
          </w:rPr>
          <w:fldChar w:fldCharType="separate"/>
        </w:r>
        <w:r w:rsidR="002D3303" w:rsidRPr="006520A9">
          <w:rPr>
            <w:webHidden/>
          </w:rPr>
          <w:t>13</w:t>
        </w:r>
        <w:r w:rsidR="004C2F19" w:rsidRPr="006520A9">
          <w:rPr>
            <w:webHidden/>
          </w:rPr>
          <w:fldChar w:fldCharType="end"/>
        </w:r>
      </w:hyperlink>
    </w:p>
    <w:p w14:paraId="2E4DD28E" w14:textId="464B27E5" w:rsidR="004C2F19" w:rsidRPr="006520A9" w:rsidRDefault="00BA3076">
      <w:pPr>
        <w:pStyle w:val="TOC2"/>
        <w:rPr>
          <w:rFonts w:asciiTheme="minorHAnsi" w:eastAsiaTheme="minorEastAsia" w:hAnsiTheme="minorHAnsi" w:cstheme="minorBidi"/>
          <w:smallCaps w:val="0"/>
          <w:sz w:val="22"/>
          <w:szCs w:val="22"/>
          <w:lang w:eastAsia="uk-UA"/>
        </w:rPr>
      </w:pPr>
      <w:hyperlink w:anchor="_Toc50476722" w:history="1">
        <w:r w:rsidR="004C2F19" w:rsidRPr="006520A9">
          <w:rPr>
            <w:rStyle w:val="Hyperlink"/>
          </w:rPr>
          <w:t xml:space="preserve">I.12 </w:t>
        </w:r>
        <w:r w:rsidR="004C2F19" w:rsidRPr="006520A9">
          <w:rPr>
            <w:rFonts w:asciiTheme="minorHAnsi" w:eastAsiaTheme="minorEastAsia" w:hAnsiTheme="minorHAnsi" w:cstheme="minorBidi"/>
            <w:smallCaps w:val="0"/>
            <w:sz w:val="22"/>
            <w:szCs w:val="22"/>
            <w:lang w:eastAsia="uk-UA"/>
          </w:rPr>
          <w:tab/>
        </w:r>
        <w:r w:rsidR="004C2F19" w:rsidRPr="006520A9">
          <w:rPr>
            <w:rStyle w:val="Hyperlink"/>
          </w:rPr>
          <w:t>Insurance and Services</w:t>
        </w:r>
        <w:r w:rsidR="004C2F19" w:rsidRPr="006520A9">
          <w:rPr>
            <w:webHidden/>
          </w:rPr>
          <w:tab/>
        </w:r>
        <w:r w:rsidR="004C2F19" w:rsidRPr="006520A9">
          <w:rPr>
            <w:webHidden/>
          </w:rPr>
          <w:fldChar w:fldCharType="begin"/>
        </w:r>
        <w:r w:rsidR="004C2F19" w:rsidRPr="006520A9">
          <w:rPr>
            <w:webHidden/>
          </w:rPr>
          <w:instrText xml:space="preserve"> PAGEREF _Toc50476722 \h </w:instrText>
        </w:r>
        <w:r w:rsidR="004C2F19" w:rsidRPr="006520A9">
          <w:rPr>
            <w:webHidden/>
          </w:rPr>
        </w:r>
        <w:r w:rsidR="004C2F19" w:rsidRPr="006520A9">
          <w:rPr>
            <w:webHidden/>
          </w:rPr>
          <w:fldChar w:fldCharType="separate"/>
        </w:r>
        <w:r w:rsidR="002D3303" w:rsidRPr="006520A9">
          <w:rPr>
            <w:webHidden/>
          </w:rPr>
          <w:t>13</w:t>
        </w:r>
        <w:r w:rsidR="004C2F19" w:rsidRPr="006520A9">
          <w:rPr>
            <w:webHidden/>
          </w:rPr>
          <w:fldChar w:fldCharType="end"/>
        </w:r>
      </w:hyperlink>
    </w:p>
    <w:p w14:paraId="7A934FC6" w14:textId="405F6E17" w:rsidR="004C2F19" w:rsidRPr="006520A9" w:rsidRDefault="00BA3076">
      <w:pPr>
        <w:pStyle w:val="TOC2"/>
        <w:rPr>
          <w:rFonts w:asciiTheme="minorHAnsi" w:eastAsiaTheme="minorEastAsia" w:hAnsiTheme="minorHAnsi" w:cstheme="minorBidi"/>
          <w:smallCaps w:val="0"/>
          <w:sz w:val="22"/>
          <w:szCs w:val="22"/>
          <w:lang w:eastAsia="uk-UA"/>
        </w:rPr>
      </w:pPr>
      <w:hyperlink w:anchor="_Toc50476723" w:history="1">
        <w:r w:rsidR="004C2F19" w:rsidRPr="006520A9">
          <w:rPr>
            <w:rStyle w:val="Hyperlink"/>
          </w:rPr>
          <w:t>I. 13 Privity</w:t>
        </w:r>
        <w:r w:rsidR="004C2F19" w:rsidRPr="006520A9">
          <w:rPr>
            <w:webHidden/>
          </w:rPr>
          <w:tab/>
        </w:r>
        <w:r w:rsidR="004C2F19" w:rsidRPr="006520A9">
          <w:rPr>
            <w:webHidden/>
          </w:rPr>
          <w:fldChar w:fldCharType="begin"/>
        </w:r>
        <w:r w:rsidR="004C2F19" w:rsidRPr="006520A9">
          <w:rPr>
            <w:webHidden/>
          </w:rPr>
          <w:instrText xml:space="preserve"> PAGEREF _Toc50476723 \h </w:instrText>
        </w:r>
        <w:r w:rsidR="004C2F19" w:rsidRPr="006520A9">
          <w:rPr>
            <w:webHidden/>
          </w:rPr>
        </w:r>
        <w:r w:rsidR="004C2F19" w:rsidRPr="006520A9">
          <w:rPr>
            <w:webHidden/>
          </w:rPr>
          <w:fldChar w:fldCharType="separate"/>
        </w:r>
        <w:r w:rsidR="002D3303" w:rsidRPr="006520A9">
          <w:rPr>
            <w:webHidden/>
          </w:rPr>
          <w:t>15</w:t>
        </w:r>
        <w:r w:rsidR="004C2F19" w:rsidRPr="006520A9">
          <w:rPr>
            <w:webHidden/>
          </w:rPr>
          <w:fldChar w:fldCharType="end"/>
        </w:r>
      </w:hyperlink>
    </w:p>
    <w:p w14:paraId="006855FF" w14:textId="69D347B5" w:rsidR="004C2F19" w:rsidRPr="006520A9" w:rsidRDefault="00BA3076">
      <w:pPr>
        <w:pStyle w:val="TOC1"/>
        <w:rPr>
          <w:rFonts w:asciiTheme="minorHAnsi" w:eastAsiaTheme="minorEastAsia" w:hAnsiTheme="minorHAnsi" w:cstheme="minorBidi"/>
          <w:b w:val="0"/>
          <w:smallCaps w:val="0"/>
          <w:sz w:val="22"/>
          <w:szCs w:val="22"/>
          <w:lang w:eastAsia="uk-UA"/>
        </w:rPr>
      </w:pPr>
      <w:hyperlink w:anchor="_Toc50476724" w:history="1">
        <w:r w:rsidR="004C2F19" w:rsidRPr="006520A9">
          <w:rPr>
            <w:rStyle w:val="Hyperlink"/>
          </w:rPr>
          <w:t>Section II</w:t>
        </w:r>
        <w:r w:rsidR="004C2F19" w:rsidRPr="006520A9">
          <w:rPr>
            <w:rFonts w:asciiTheme="minorHAnsi" w:eastAsiaTheme="minorEastAsia" w:hAnsiTheme="minorHAnsi" w:cstheme="minorBidi"/>
            <w:b w:val="0"/>
            <w:smallCaps w:val="0"/>
            <w:sz w:val="22"/>
            <w:szCs w:val="22"/>
            <w:lang w:eastAsia="uk-UA"/>
          </w:rPr>
          <w:tab/>
        </w:r>
        <w:r w:rsidR="004C2F19" w:rsidRPr="006520A9">
          <w:rPr>
            <w:rStyle w:val="Hyperlink"/>
          </w:rPr>
          <w:t>Background, Scope of Work, Deliverables, and Deliverables Schedule</w:t>
        </w:r>
        <w:r w:rsidR="004C2F19" w:rsidRPr="006520A9">
          <w:rPr>
            <w:webHidden/>
          </w:rPr>
          <w:tab/>
        </w:r>
        <w:r w:rsidR="004C2F19" w:rsidRPr="006520A9">
          <w:rPr>
            <w:webHidden/>
          </w:rPr>
          <w:fldChar w:fldCharType="begin"/>
        </w:r>
        <w:r w:rsidR="004C2F19" w:rsidRPr="006520A9">
          <w:rPr>
            <w:webHidden/>
          </w:rPr>
          <w:instrText xml:space="preserve"> PAGEREF _Toc50476724 \h </w:instrText>
        </w:r>
        <w:r w:rsidR="004C2F19" w:rsidRPr="006520A9">
          <w:rPr>
            <w:webHidden/>
          </w:rPr>
        </w:r>
        <w:r w:rsidR="004C2F19" w:rsidRPr="006520A9">
          <w:rPr>
            <w:webHidden/>
          </w:rPr>
          <w:fldChar w:fldCharType="separate"/>
        </w:r>
        <w:r w:rsidR="002D3303" w:rsidRPr="006520A9">
          <w:rPr>
            <w:webHidden/>
          </w:rPr>
          <w:t>16</w:t>
        </w:r>
        <w:r w:rsidR="004C2F19" w:rsidRPr="006520A9">
          <w:rPr>
            <w:webHidden/>
          </w:rPr>
          <w:fldChar w:fldCharType="end"/>
        </w:r>
      </w:hyperlink>
    </w:p>
    <w:p w14:paraId="3DB7BCE0" w14:textId="778A37BC" w:rsidR="004C2F19" w:rsidRPr="006520A9" w:rsidRDefault="00BA3076">
      <w:pPr>
        <w:pStyle w:val="TOC2"/>
        <w:rPr>
          <w:rFonts w:asciiTheme="minorHAnsi" w:eastAsiaTheme="minorEastAsia" w:hAnsiTheme="minorHAnsi" w:cstheme="minorBidi"/>
          <w:smallCaps w:val="0"/>
          <w:sz w:val="22"/>
          <w:szCs w:val="22"/>
          <w:lang w:eastAsia="uk-UA"/>
        </w:rPr>
      </w:pPr>
      <w:hyperlink w:anchor="_Toc50476725" w:history="1">
        <w:r w:rsidR="004C2F19" w:rsidRPr="006520A9">
          <w:rPr>
            <w:rStyle w:val="Hyperlink"/>
          </w:rPr>
          <w:t>II.1. Background</w:t>
        </w:r>
        <w:r w:rsidR="004C2F19" w:rsidRPr="006520A9">
          <w:rPr>
            <w:webHidden/>
          </w:rPr>
          <w:tab/>
        </w:r>
        <w:r w:rsidR="004C2F19" w:rsidRPr="006520A9">
          <w:rPr>
            <w:webHidden/>
          </w:rPr>
          <w:fldChar w:fldCharType="begin"/>
        </w:r>
        <w:r w:rsidR="004C2F19" w:rsidRPr="006520A9">
          <w:rPr>
            <w:webHidden/>
          </w:rPr>
          <w:instrText xml:space="preserve"> PAGEREF _Toc50476725 \h </w:instrText>
        </w:r>
        <w:r w:rsidR="004C2F19" w:rsidRPr="006520A9">
          <w:rPr>
            <w:webHidden/>
          </w:rPr>
        </w:r>
        <w:r w:rsidR="004C2F19" w:rsidRPr="006520A9">
          <w:rPr>
            <w:webHidden/>
          </w:rPr>
          <w:fldChar w:fldCharType="separate"/>
        </w:r>
        <w:r w:rsidR="002D3303" w:rsidRPr="006520A9">
          <w:rPr>
            <w:webHidden/>
          </w:rPr>
          <w:t>16</w:t>
        </w:r>
        <w:r w:rsidR="004C2F19" w:rsidRPr="006520A9">
          <w:rPr>
            <w:webHidden/>
          </w:rPr>
          <w:fldChar w:fldCharType="end"/>
        </w:r>
      </w:hyperlink>
    </w:p>
    <w:p w14:paraId="4CD5C1C8" w14:textId="03CE95E9" w:rsidR="004C2F19" w:rsidRPr="006520A9" w:rsidRDefault="00BA3076">
      <w:pPr>
        <w:pStyle w:val="TOC2"/>
        <w:rPr>
          <w:rFonts w:asciiTheme="minorHAnsi" w:eastAsiaTheme="minorEastAsia" w:hAnsiTheme="minorHAnsi" w:cstheme="minorBidi"/>
          <w:smallCaps w:val="0"/>
          <w:sz w:val="22"/>
          <w:szCs w:val="22"/>
          <w:lang w:eastAsia="uk-UA"/>
        </w:rPr>
      </w:pPr>
      <w:hyperlink w:anchor="_Toc50476726" w:history="1">
        <w:r w:rsidR="004C2F19" w:rsidRPr="006520A9">
          <w:rPr>
            <w:rStyle w:val="Hyperlink"/>
          </w:rPr>
          <w:t>II.2. Scope of Work</w:t>
        </w:r>
        <w:r w:rsidR="004C2F19" w:rsidRPr="006520A9">
          <w:rPr>
            <w:webHidden/>
          </w:rPr>
          <w:tab/>
        </w:r>
        <w:r w:rsidR="004C2F19" w:rsidRPr="006520A9">
          <w:rPr>
            <w:webHidden/>
          </w:rPr>
          <w:fldChar w:fldCharType="begin"/>
        </w:r>
        <w:r w:rsidR="004C2F19" w:rsidRPr="006520A9">
          <w:rPr>
            <w:webHidden/>
          </w:rPr>
          <w:instrText xml:space="preserve"> PAGEREF _Toc50476726 \h </w:instrText>
        </w:r>
        <w:r w:rsidR="004C2F19" w:rsidRPr="006520A9">
          <w:rPr>
            <w:webHidden/>
          </w:rPr>
        </w:r>
        <w:r w:rsidR="004C2F19" w:rsidRPr="006520A9">
          <w:rPr>
            <w:webHidden/>
          </w:rPr>
          <w:fldChar w:fldCharType="separate"/>
        </w:r>
        <w:r w:rsidR="002D3303" w:rsidRPr="006520A9">
          <w:rPr>
            <w:webHidden/>
          </w:rPr>
          <w:t>16</w:t>
        </w:r>
        <w:r w:rsidR="004C2F19" w:rsidRPr="006520A9">
          <w:rPr>
            <w:webHidden/>
          </w:rPr>
          <w:fldChar w:fldCharType="end"/>
        </w:r>
      </w:hyperlink>
    </w:p>
    <w:p w14:paraId="3F77E6CE" w14:textId="38790045" w:rsidR="004C2F19" w:rsidRPr="006520A9" w:rsidRDefault="00BA3076">
      <w:pPr>
        <w:pStyle w:val="TOC2"/>
        <w:rPr>
          <w:rFonts w:asciiTheme="minorHAnsi" w:eastAsiaTheme="minorEastAsia" w:hAnsiTheme="minorHAnsi" w:cstheme="minorBidi"/>
          <w:smallCaps w:val="0"/>
          <w:sz w:val="22"/>
          <w:szCs w:val="22"/>
          <w:lang w:eastAsia="uk-UA"/>
        </w:rPr>
      </w:pPr>
      <w:hyperlink w:anchor="_Toc50476727" w:history="1">
        <w:r w:rsidR="004C2F19" w:rsidRPr="006520A9">
          <w:rPr>
            <w:rStyle w:val="Hyperlink"/>
          </w:rPr>
          <w:t>II.3. Deliverables</w:t>
        </w:r>
        <w:r w:rsidR="004C2F19" w:rsidRPr="006520A9">
          <w:rPr>
            <w:webHidden/>
          </w:rPr>
          <w:tab/>
        </w:r>
        <w:r w:rsidR="004C2F19" w:rsidRPr="006520A9">
          <w:rPr>
            <w:webHidden/>
          </w:rPr>
          <w:fldChar w:fldCharType="begin"/>
        </w:r>
        <w:r w:rsidR="004C2F19" w:rsidRPr="006520A9">
          <w:rPr>
            <w:webHidden/>
          </w:rPr>
          <w:instrText xml:space="preserve"> PAGEREF _Toc50476727 \h </w:instrText>
        </w:r>
        <w:r w:rsidR="004C2F19" w:rsidRPr="006520A9">
          <w:rPr>
            <w:webHidden/>
          </w:rPr>
        </w:r>
        <w:r w:rsidR="004C2F19" w:rsidRPr="006520A9">
          <w:rPr>
            <w:webHidden/>
          </w:rPr>
          <w:fldChar w:fldCharType="separate"/>
        </w:r>
        <w:r w:rsidR="002D3303" w:rsidRPr="006520A9">
          <w:rPr>
            <w:webHidden/>
          </w:rPr>
          <w:t>16</w:t>
        </w:r>
        <w:r w:rsidR="004C2F19" w:rsidRPr="006520A9">
          <w:rPr>
            <w:webHidden/>
          </w:rPr>
          <w:fldChar w:fldCharType="end"/>
        </w:r>
      </w:hyperlink>
    </w:p>
    <w:p w14:paraId="75DE3BCF" w14:textId="112FD546" w:rsidR="004C2F19" w:rsidRPr="006520A9" w:rsidRDefault="00BA3076">
      <w:pPr>
        <w:pStyle w:val="TOC2"/>
        <w:rPr>
          <w:rFonts w:asciiTheme="minorHAnsi" w:eastAsiaTheme="minorEastAsia" w:hAnsiTheme="minorHAnsi" w:cstheme="minorBidi"/>
          <w:smallCaps w:val="0"/>
          <w:sz w:val="22"/>
          <w:szCs w:val="22"/>
          <w:lang w:eastAsia="uk-UA"/>
        </w:rPr>
      </w:pPr>
      <w:hyperlink w:anchor="_Toc50476728" w:history="1">
        <w:r w:rsidR="004C2F19" w:rsidRPr="006520A9">
          <w:rPr>
            <w:rStyle w:val="Hyperlink"/>
          </w:rPr>
          <w:t>II.4. Deliverables Schedule</w:t>
        </w:r>
        <w:r w:rsidR="004C2F19" w:rsidRPr="006520A9">
          <w:rPr>
            <w:webHidden/>
          </w:rPr>
          <w:tab/>
        </w:r>
        <w:r w:rsidR="004C2F19" w:rsidRPr="006520A9">
          <w:rPr>
            <w:webHidden/>
          </w:rPr>
          <w:fldChar w:fldCharType="begin"/>
        </w:r>
        <w:r w:rsidR="004C2F19" w:rsidRPr="006520A9">
          <w:rPr>
            <w:webHidden/>
          </w:rPr>
          <w:instrText xml:space="preserve"> PAGEREF _Toc50476728 \h </w:instrText>
        </w:r>
        <w:r w:rsidR="004C2F19" w:rsidRPr="006520A9">
          <w:rPr>
            <w:webHidden/>
          </w:rPr>
        </w:r>
        <w:r w:rsidR="004C2F19" w:rsidRPr="006520A9">
          <w:rPr>
            <w:webHidden/>
          </w:rPr>
          <w:fldChar w:fldCharType="separate"/>
        </w:r>
        <w:r w:rsidR="002D3303" w:rsidRPr="006520A9">
          <w:rPr>
            <w:webHidden/>
          </w:rPr>
          <w:t>17</w:t>
        </w:r>
        <w:r w:rsidR="004C2F19" w:rsidRPr="006520A9">
          <w:rPr>
            <w:webHidden/>
          </w:rPr>
          <w:fldChar w:fldCharType="end"/>
        </w:r>
      </w:hyperlink>
    </w:p>
    <w:p w14:paraId="69A95F45" w14:textId="1E4BDA4A" w:rsidR="004C2F19" w:rsidRPr="006520A9" w:rsidRDefault="00BA3076">
      <w:pPr>
        <w:pStyle w:val="TOC1"/>
        <w:rPr>
          <w:rFonts w:asciiTheme="minorHAnsi" w:eastAsiaTheme="minorEastAsia" w:hAnsiTheme="minorHAnsi" w:cstheme="minorBidi"/>
          <w:b w:val="0"/>
          <w:smallCaps w:val="0"/>
          <w:sz w:val="22"/>
          <w:szCs w:val="22"/>
          <w:lang w:eastAsia="uk-UA"/>
        </w:rPr>
      </w:pPr>
      <w:hyperlink w:anchor="_Toc50476729" w:history="1">
        <w:r w:rsidR="004C2F19" w:rsidRPr="006520A9">
          <w:rPr>
            <w:rStyle w:val="Hyperlink"/>
          </w:rPr>
          <w:t>Annex 1</w:t>
        </w:r>
        <w:r w:rsidR="004C2F19" w:rsidRPr="006520A9">
          <w:rPr>
            <w:rFonts w:asciiTheme="minorHAnsi" w:eastAsiaTheme="minorEastAsia" w:hAnsiTheme="minorHAnsi" w:cstheme="minorBidi"/>
            <w:b w:val="0"/>
            <w:smallCaps w:val="0"/>
            <w:sz w:val="22"/>
            <w:szCs w:val="22"/>
            <w:lang w:eastAsia="uk-UA"/>
          </w:rPr>
          <w:tab/>
        </w:r>
        <w:r w:rsidR="004C2F19" w:rsidRPr="006520A9">
          <w:rPr>
            <w:rStyle w:val="Hyperlink"/>
          </w:rPr>
          <w:t>Cover Letter</w:t>
        </w:r>
        <w:r w:rsidR="004C2F19" w:rsidRPr="006520A9">
          <w:rPr>
            <w:webHidden/>
          </w:rPr>
          <w:tab/>
        </w:r>
        <w:r w:rsidR="004C2F19" w:rsidRPr="006520A9">
          <w:rPr>
            <w:webHidden/>
          </w:rPr>
          <w:fldChar w:fldCharType="begin"/>
        </w:r>
        <w:r w:rsidR="004C2F19" w:rsidRPr="006520A9">
          <w:rPr>
            <w:webHidden/>
          </w:rPr>
          <w:instrText xml:space="preserve"> PAGEREF _Toc50476729 \h </w:instrText>
        </w:r>
        <w:r w:rsidR="004C2F19" w:rsidRPr="006520A9">
          <w:rPr>
            <w:webHidden/>
          </w:rPr>
        </w:r>
        <w:r w:rsidR="004C2F19" w:rsidRPr="006520A9">
          <w:rPr>
            <w:webHidden/>
          </w:rPr>
          <w:fldChar w:fldCharType="separate"/>
        </w:r>
        <w:r w:rsidR="002D3303" w:rsidRPr="006520A9">
          <w:rPr>
            <w:webHidden/>
          </w:rPr>
          <w:t>18</w:t>
        </w:r>
        <w:r w:rsidR="004C2F19" w:rsidRPr="006520A9">
          <w:rPr>
            <w:webHidden/>
          </w:rPr>
          <w:fldChar w:fldCharType="end"/>
        </w:r>
      </w:hyperlink>
    </w:p>
    <w:p w14:paraId="21B8C9A3" w14:textId="6ECA3296" w:rsidR="004C2F19" w:rsidRPr="006520A9" w:rsidRDefault="00BA3076">
      <w:pPr>
        <w:pStyle w:val="TOC1"/>
        <w:rPr>
          <w:rFonts w:asciiTheme="minorHAnsi" w:eastAsiaTheme="minorEastAsia" w:hAnsiTheme="minorHAnsi" w:cstheme="minorBidi"/>
          <w:b w:val="0"/>
          <w:smallCaps w:val="0"/>
          <w:sz w:val="22"/>
          <w:szCs w:val="22"/>
          <w:lang w:eastAsia="uk-UA"/>
        </w:rPr>
      </w:pPr>
      <w:hyperlink w:anchor="_Toc50476730" w:history="1">
        <w:r w:rsidR="004C2F19" w:rsidRPr="006520A9">
          <w:rPr>
            <w:rStyle w:val="Hyperlink"/>
          </w:rPr>
          <w:t>Annex 2</w:t>
        </w:r>
        <w:r w:rsidR="004C2F19" w:rsidRPr="006520A9">
          <w:rPr>
            <w:rFonts w:asciiTheme="minorHAnsi" w:eastAsiaTheme="minorEastAsia" w:hAnsiTheme="minorHAnsi" w:cstheme="minorBidi"/>
            <w:b w:val="0"/>
            <w:smallCaps w:val="0"/>
            <w:sz w:val="22"/>
            <w:szCs w:val="22"/>
            <w:lang w:eastAsia="uk-UA"/>
          </w:rPr>
          <w:tab/>
        </w:r>
        <w:r w:rsidR="004C2F19" w:rsidRPr="006520A9">
          <w:rPr>
            <w:rStyle w:val="Hyperlink"/>
          </w:rPr>
          <w:t>Guide to Creating a Financial Proposal for a Fixed Price Subcontract</w:t>
        </w:r>
        <w:r w:rsidR="004C2F19" w:rsidRPr="006520A9">
          <w:rPr>
            <w:webHidden/>
          </w:rPr>
          <w:tab/>
        </w:r>
        <w:r w:rsidR="004C2F19" w:rsidRPr="006520A9">
          <w:rPr>
            <w:webHidden/>
          </w:rPr>
          <w:fldChar w:fldCharType="begin"/>
        </w:r>
        <w:r w:rsidR="004C2F19" w:rsidRPr="006520A9">
          <w:rPr>
            <w:webHidden/>
          </w:rPr>
          <w:instrText xml:space="preserve"> PAGEREF _Toc50476730 \h </w:instrText>
        </w:r>
        <w:r w:rsidR="004C2F19" w:rsidRPr="006520A9">
          <w:rPr>
            <w:webHidden/>
          </w:rPr>
        </w:r>
        <w:r w:rsidR="004C2F19" w:rsidRPr="006520A9">
          <w:rPr>
            <w:webHidden/>
          </w:rPr>
          <w:fldChar w:fldCharType="separate"/>
        </w:r>
        <w:r w:rsidR="002D3303" w:rsidRPr="006520A9">
          <w:rPr>
            <w:webHidden/>
          </w:rPr>
          <w:t>19</w:t>
        </w:r>
        <w:r w:rsidR="004C2F19" w:rsidRPr="006520A9">
          <w:rPr>
            <w:webHidden/>
          </w:rPr>
          <w:fldChar w:fldCharType="end"/>
        </w:r>
      </w:hyperlink>
    </w:p>
    <w:p w14:paraId="491C3773" w14:textId="493A3BCB" w:rsidR="004C2F19" w:rsidRPr="006520A9" w:rsidRDefault="00BA3076">
      <w:pPr>
        <w:pStyle w:val="TOC1"/>
        <w:rPr>
          <w:rFonts w:asciiTheme="minorHAnsi" w:eastAsiaTheme="minorEastAsia" w:hAnsiTheme="minorHAnsi" w:cstheme="minorBidi"/>
          <w:b w:val="0"/>
          <w:smallCaps w:val="0"/>
          <w:sz w:val="22"/>
          <w:szCs w:val="22"/>
          <w:lang w:eastAsia="uk-UA"/>
        </w:rPr>
      </w:pPr>
      <w:hyperlink w:anchor="_Toc50476731" w:history="1">
        <w:r w:rsidR="004C2F19" w:rsidRPr="006520A9">
          <w:rPr>
            <w:rStyle w:val="Hyperlink"/>
          </w:rPr>
          <w:t>Annex 3</w:t>
        </w:r>
        <w:r w:rsidR="004C2F19" w:rsidRPr="006520A9">
          <w:rPr>
            <w:rFonts w:asciiTheme="minorHAnsi" w:eastAsiaTheme="minorEastAsia" w:hAnsiTheme="minorHAnsi" w:cstheme="minorBidi"/>
            <w:b w:val="0"/>
            <w:smallCaps w:val="0"/>
            <w:sz w:val="22"/>
            <w:szCs w:val="22"/>
            <w:lang w:eastAsia="uk-UA"/>
          </w:rPr>
          <w:tab/>
        </w:r>
        <w:r w:rsidR="004C2F19" w:rsidRPr="006520A9">
          <w:rPr>
            <w:rStyle w:val="Hyperlink"/>
          </w:rPr>
          <w:t>Required Certifications</w:t>
        </w:r>
        <w:r w:rsidR="004C2F19" w:rsidRPr="006520A9">
          <w:rPr>
            <w:webHidden/>
          </w:rPr>
          <w:tab/>
        </w:r>
        <w:r w:rsidR="004C2F19" w:rsidRPr="006520A9">
          <w:rPr>
            <w:webHidden/>
          </w:rPr>
          <w:fldChar w:fldCharType="begin"/>
        </w:r>
        <w:r w:rsidR="004C2F19" w:rsidRPr="006520A9">
          <w:rPr>
            <w:webHidden/>
          </w:rPr>
          <w:instrText xml:space="preserve"> PAGEREF _Toc50476731 \h </w:instrText>
        </w:r>
        <w:r w:rsidR="004C2F19" w:rsidRPr="006520A9">
          <w:rPr>
            <w:webHidden/>
          </w:rPr>
        </w:r>
        <w:r w:rsidR="004C2F19" w:rsidRPr="006520A9">
          <w:rPr>
            <w:webHidden/>
          </w:rPr>
          <w:fldChar w:fldCharType="separate"/>
        </w:r>
        <w:r w:rsidR="002D3303" w:rsidRPr="006520A9">
          <w:rPr>
            <w:webHidden/>
          </w:rPr>
          <w:t>20</w:t>
        </w:r>
        <w:r w:rsidR="004C2F19" w:rsidRPr="006520A9">
          <w:rPr>
            <w:webHidden/>
          </w:rPr>
          <w:fldChar w:fldCharType="end"/>
        </w:r>
      </w:hyperlink>
    </w:p>
    <w:p w14:paraId="5A880A52" w14:textId="6A82AC14" w:rsidR="004C2F19" w:rsidRPr="006520A9" w:rsidRDefault="00BA3076">
      <w:pPr>
        <w:pStyle w:val="TOC2"/>
        <w:rPr>
          <w:rFonts w:asciiTheme="minorHAnsi" w:eastAsiaTheme="minorEastAsia" w:hAnsiTheme="minorHAnsi" w:cstheme="minorBidi"/>
          <w:smallCaps w:val="0"/>
          <w:sz w:val="22"/>
          <w:szCs w:val="22"/>
          <w:lang w:eastAsia="uk-UA"/>
        </w:rPr>
      </w:pPr>
      <w:hyperlink w:anchor="_Toc50476732" w:history="1">
        <w:r w:rsidR="004C2F19" w:rsidRPr="006520A9">
          <w:rPr>
            <w:rStyle w:val="Hyperlink"/>
          </w:rPr>
          <w:t>EVIDENCE OF RESPONSIBILITy</w:t>
        </w:r>
        <w:r w:rsidR="004C2F19" w:rsidRPr="006520A9">
          <w:rPr>
            <w:webHidden/>
          </w:rPr>
          <w:tab/>
        </w:r>
        <w:r w:rsidR="004C2F19" w:rsidRPr="006520A9">
          <w:rPr>
            <w:webHidden/>
          </w:rPr>
          <w:fldChar w:fldCharType="begin"/>
        </w:r>
        <w:r w:rsidR="004C2F19" w:rsidRPr="006520A9">
          <w:rPr>
            <w:webHidden/>
          </w:rPr>
          <w:instrText xml:space="preserve"> PAGEREF _Toc50476732 \h </w:instrText>
        </w:r>
        <w:r w:rsidR="004C2F19" w:rsidRPr="006520A9">
          <w:rPr>
            <w:webHidden/>
          </w:rPr>
        </w:r>
        <w:r w:rsidR="004C2F19" w:rsidRPr="006520A9">
          <w:rPr>
            <w:webHidden/>
          </w:rPr>
          <w:fldChar w:fldCharType="separate"/>
        </w:r>
        <w:r w:rsidR="002D3303" w:rsidRPr="006520A9">
          <w:rPr>
            <w:webHidden/>
          </w:rPr>
          <w:t>20</w:t>
        </w:r>
        <w:r w:rsidR="004C2F19" w:rsidRPr="006520A9">
          <w:rPr>
            <w:webHidden/>
          </w:rPr>
          <w:fldChar w:fldCharType="end"/>
        </w:r>
      </w:hyperlink>
    </w:p>
    <w:p w14:paraId="3000D9EF" w14:textId="3D775B1A" w:rsidR="004C2F19" w:rsidRPr="006520A9" w:rsidRDefault="00BA3076">
      <w:pPr>
        <w:pStyle w:val="TOC2"/>
        <w:rPr>
          <w:rFonts w:asciiTheme="minorHAnsi" w:eastAsiaTheme="minorEastAsia" w:hAnsiTheme="minorHAnsi" w:cstheme="minorBidi"/>
          <w:smallCaps w:val="0"/>
          <w:sz w:val="22"/>
          <w:szCs w:val="22"/>
          <w:lang w:eastAsia="uk-UA"/>
        </w:rPr>
      </w:pPr>
      <w:hyperlink w:anchor="_Toc50476733" w:history="1">
        <w:r w:rsidR="004C2F19" w:rsidRPr="006520A9">
          <w:rPr>
            <w:rStyle w:val="Hyperlink"/>
          </w:rPr>
          <w:t>SUBCONTRACTOR SIZE SELF-CERTIFICATION FORM</w:t>
        </w:r>
        <w:r w:rsidR="004C2F19" w:rsidRPr="006520A9">
          <w:rPr>
            <w:webHidden/>
          </w:rPr>
          <w:tab/>
        </w:r>
        <w:r w:rsidR="004C2F19" w:rsidRPr="006520A9">
          <w:rPr>
            <w:webHidden/>
          </w:rPr>
          <w:fldChar w:fldCharType="begin"/>
        </w:r>
        <w:r w:rsidR="004C2F19" w:rsidRPr="006520A9">
          <w:rPr>
            <w:webHidden/>
          </w:rPr>
          <w:instrText xml:space="preserve"> PAGEREF _Toc50476733 \h </w:instrText>
        </w:r>
        <w:r w:rsidR="004C2F19" w:rsidRPr="006520A9">
          <w:rPr>
            <w:webHidden/>
          </w:rPr>
        </w:r>
        <w:r w:rsidR="004C2F19" w:rsidRPr="006520A9">
          <w:rPr>
            <w:webHidden/>
          </w:rPr>
          <w:fldChar w:fldCharType="separate"/>
        </w:r>
        <w:r w:rsidR="002D3303" w:rsidRPr="006520A9">
          <w:rPr>
            <w:webHidden/>
          </w:rPr>
          <w:t>24</w:t>
        </w:r>
        <w:r w:rsidR="004C2F19" w:rsidRPr="006520A9">
          <w:rPr>
            <w:webHidden/>
          </w:rPr>
          <w:fldChar w:fldCharType="end"/>
        </w:r>
      </w:hyperlink>
    </w:p>
    <w:p w14:paraId="2BB5801D" w14:textId="328C36C5" w:rsidR="004C2F19" w:rsidRPr="006520A9" w:rsidRDefault="00BA3076">
      <w:pPr>
        <w:pStyle w:val="TOC1"/>
        <w:rPr>
          <w:rFonts w:asciiTheme="minorHAnsi" w:eastAsiaTheme="minorEastAsia" w:hAnsiTheme="minorHAnsi" w:cstheme="minorBidi"/>
          <w:b w:val="0"/>
          <w:smallCaps w:val="0"/>
          <w:sz w:val="22"/>
          <w:szCs w:val="22"/>
          <w:lang w:eastAsia="uk-UA"/>
        </w:rPr>
      </w:pPr>
      <w:hyperlink w:anchor="_Toc50476734" w:history="1">
        <w:r w:rsidR="004C2F19" w:rsidRPr="006520A9">
          <w:rPr>
            <w:rStyle w:val="Hyperlink"/>
          </w:rPr>
          <w:t>Annex 4.  Firm Fixed Price Subcontract (Terms and Clauses)</w:t>
        </w:r>
        <w:r w:rsidR="004C2F19" w:rsidRPr="006520A9">
          <w:rPr>
            <w:webHidden/>
          </w:rPr>
          <w:tab/>
        </w:r>
        <w:r w:rsidR="004C2F19" w:rsidRPr="006520A9">
          <w:rPr>
            <w:webHidden/>
          </w:rPr>
          <w:fldChar w:fldCharType="begin"/>
        </w:r>
        <w:r w:rsidR="004C2F19" w:rsidRPr="006520A9">
          <w:rPr>
            <w:webHidden/>
          </w:rPr>
          <w:instrText xml:space="preserve"> PAGEREF _Toc50476734 \h </w:instrText>
        </w:r>
        <w:r w:rsidR="004C2F19" w:rsidRPr="006520A9">
          <w:rPr>
            <w:webHidden/>
          </w:rPr>
        </w:r>
        <w:r w:rsidR="004C2F19" w:rsidRPr="006520A9">
          <w:rPr>
            <w:webHidden/>
          </w:rPr>
          <w:fldChar w:fldCharType="separate"/>
        </w:r>
        <w:r w:rsidR="002D3303" w:rsidRPr="006520A9">
          <w:rPr>
            <w:webHidden/>
          </w:rPr>
          <w:t>25</w:t>
        </w:r>
        <w:r w:rsidR="004C2F19" w:rsidRPr="006520A9">
          <w:rPr>
            <w:webHidden/>
          </w:rPr>
          <w:fldChar w:fldCharType="end"/>
        </w:r>
      </w:hyperlink>
    </w:p>
    <w:p w14:paraId="6D00ADA7" w14:textId="4072BD42" w:rsidR="004C2F19" w:rsidRPr="006520A9" w:rsidRDefault="00BA3076">
      <w:pPr>
        <w:pStyle w:val="TOC1"/>
        <w:rPr>
          <w:rFonts w:asciiTheme="minorHAnsi" w:eastAsiaTheme="minorEastAsia" w:hAnsiTheme="minorHAnsi" w:cstheme="minorBidi"/>
          <w:b w:val="0"/>
          <w:smallCaps w:val="0"/>
          <w:sz w:val="22"/>
          <w:szCs w:val="22"/>
          <w:lang w:eastAsia="uk-UA"/>
        </w:rPr>
      </w:pPr>
      <w:hyperlink w:anchor="_Toc50476735" w:history="1">
        <w:r w:rsidR="004C2F19" w:rsidRPr="006520A9">
          <w:rPr>
            <w:rStyle w:val="Hyperlink"/>
          </w:rPr>
          <w:t>Annex 5  DUNS and SAM Registration Guidance</w:t>
        </w:r>
        <w:r w:rsidR="004C2F19" w:rsidRPr="006520A9">
          <w:rPr>
            <w:webHidden/>
          </w:rPr>
          <w:tab/>
        </w:r>
        <w:r w:rsidR="004C2F19" w:rsidRPr="006520A9">
          <w:rPr>
            <w:webHidden/>
          </w:rPr>
          <w:fldChar w:fldCharType="begin"/>
        </w:r>
        <w:r w:rsidR="004C2F19" w:rsidRPr="006520A9">
          <w:rPr>
            <w:webHidden/>
          </w:rPr>
          <w:instrText xml:space="preserve"> PAGEREF _Toc50476735 \h </w:instrText>
        </w:r>
        <w:r w:rsidR="004C2F19" w:rsidRPr="006520A9">
          <w:rPr>
            <w:webHidden/>
          </w:rPr>
        </w:r>
        <w:r w:rsidR="004C2F19" w:rsidRPr="006520A9">
          <w:rPr>
            <w:webHidden/>
          </w:rPr>
          <w:fldChar w:fldCharType="separate"/>
        </w:r>
        <w:r w:rsidR="002D3303" w:rsidRPr="006520A9">
          <w:rPr>
            <w:webHidden/>
          </w:rPr>
          <w:t>26</w:t>
        </w:r>
        <w:r w:rsidR="004C2F19" w:rsidRPr="006520A9">
          <w:rPr>
            <w:webHidden/>
          </w:rPr>
          <w:fldChar w:fldCharType="end"/>
        </w:r>
      </w:hyperlink>
    </w:p>
    <w:p w14:paraId="40E0008D" w14:textId="4E12C6B2" w:rsidR="008B3421" w:rsidRPr="006520A9" w:rsidRDefault="00337C6A">
      <w:pPr>
        <w:suppressAutoHyphens w:val="0"/>
        <w:rPr>
          <w:b/>
          <w:bCs/>
          <w:sz w:val="22"/>
          <w:szCs w:val="22"/>
        </w:rPr>
      </w:pPr>
      <w:r w:rsidRPr="006520A9">
        <w:rPr>
          <w:b/>
          <w:bCs/>
        </w:rPr>
        <w:fldChar w:fldCharType="end"/>
      </w:r>
      <w:r w:rsidR="008B3421" w:rsidRPr="006520A9">
        <w:rPr>
          <w:b/>
          <w:bCs/>
          <w:sz w:val="22"/>
          <w:szCs w:val="22"/>
        </w:rPr>
        <w:br w:type="page"/>
      </w:r>
    </w:p>
    <w:p w14:paraId="6378BB01" w14:textId="66FB5547" w:rsidR="00074C4D" w:rsidRPr="006520A9" w:rsidRDefault="00074C4D">
      <w:pPr>
        <w:suppressAutoHyphens w:val="0"/>
        <w:rPr>
          <w:b/>
          <w:sz w:val="22"/>
        </w:rPr>
      </w:pPr>
    </w:p>
    <w:p w14:paraId="53D68E3F" w14:textId="65FAD98C" w:rsidR="00443DA6" w:rsidRPr="006520A9" w:rsidRDefault="00443DA6" w:rsidP="0076301A">
      <w:pPr>
        <w:rPr>
          <w:b/>
          <w:sz w:val="22"/>
        </w:rPr>
      </w:pPr>
      <w:r w:rsidRPr="006520A9">
        <w:rPr>
          <w:b/>
          <w:sz w:val="22"/>
        </w:rPr>
        <w:t>List of Acronyms</w:t>
      </w:r>
    </w:p>
    <w:tbl>
      <w:tblPr>
        <w:tblW w:w="9747" w:type="dxa"/>
        <w:tblLook w:val="04A0" w:firstRow="1" w:lastRow="0" w:firstColumn="1" w:lastColumn="0" w:noHBand="0" w:noVBand="1"/>
      </w:tblPr>
      <w:tblGrid>
        <w:gridCol w:w="1304"/>
        <w:gridCol w:w="3349"/>
        <w:gridCol w:w="1283"/>
        <w:gridCol w:w="3811"/>
      </w:tblGrid>
      <w:tr w:rsidR="00D80952" w:rsidRPr="006520A9" w14:paraId="6ACF3BE3" w14:textId="77777777" w:rsidTr="0073128E">
        <w:tc>
          <w:tcPr>
            <w:tcW w:w="1304" w:type="dxa"/>
            <w:shd w:val="clear" w:color="auto" w:fill="auto"/>
          </w:tcPr>
          <w:p w14:paraId="58892924" w14:textId="77777777" w:rsidR="00D80952" w:rsidRPr="006520A9" w:rsidRDefault="00D80952" w:rsidP="0073128E">
            <w:pPr>
              <w:spacing w:before="60" w:after="60"/>
              <w:jc w:val="both"/>
              <w:rPr>
                <w:rFonts w:eastAsia="MS Mincho"/>
                <w:sz w:val="22"/>
                <w:szCs w:val="22"/>
              </w:rPr>
            </w:pPr>
            <w:r w:rsidRPr="006520A9">
              <w:rPr>
                <w:rFonts w:eastAsia="MS Mincho"/>
                <w:sz w:val="22"/>
                <w:szCs w:val="22"/>
              </w:rPr>
              <w:t>CFR</w:t>
            </w:r>
          </w:p>
        </w:tc>
        <w:tc>
          <w:tcPr>
            <w:tcW w:w="3349" w:type="dxa"/>
            <w:shd w:val="clear" w:color="auto" w:fill="auto"/>
          </w:tcPr>
          <w:p w14:paraId="20FC317B" w14:textId="77777777" w:rsidR="00D80952" w:rsidRPr="006520A9" w:rsidRDefault="00D80952" w:rsidP="0073128E">
            <w:pPr>
              <w:spacing w:before="60" w:after="60"/>
              <w:rPr>
                <w:rFonts w:eastAsia="MS Mincho"/>
                <w:sz w:val="22"/>
                <w:szCs w:val="22"/>
              </w:rPr>
            </w:pPr>
            <w:r w:rsidRPr="006520A9">
              <w:rPr>
                <w:rFonts w:eastAsia="MS Mincho"/>
                <w:sz w:val="22"/>
                <w:szCs w:val="22"/>
              </w:rPr>
              <w:t>Code of Federal Regulations</w:t>
            </w:r>
          </w:p>
        </w:tc>
        <w:tc>
          <w:tcPr>
            <w:tcW w:w="1283" w:type="dxa"/>
            <w:shd w:val="clear" w:color="auto" w:fill="auto"/>
          </w:tcPr>
          <w:p w14:paraId="060308A4" w14:textId="77777777" w:rsidR="00D80952" w:rsidRPr="006520A9" w:rsidRDefault="00D80952" w:rsidP="0073128E">
            <w:pPr>
              <w:spacing w:before="60" w:after="60"/>
              <w:rPr>
                <w:rFonts w:eastAsia="MS Mincho"/>
                <w:sz w:val="22"/>
                <w:szCs w:val="22"/>
              </w:rPr>
            </w:pPr>
            <w:r w:rsidRPr="006520A9">
              <w:rPr>
                <w:rFonts w:eastAsia="MS Mincho"/>
                <w:sz w:val="22"/>
                <w:szCs w:val="22"/>
              </w:rPr>
              <w:t>КФП</w:t>
            </w:r>
          </w:p>
        </w:tc>
        <w:tc>
          <w:tcPr>
            <w:tcW w:w="3811" w:type="dxa"/>
            <w:shd w:val="clear" w:color="auto" w:fill="auto"/>
          </w:tcPr>
          <w:p w14:paraId="3D6F1D99" w14:textId="77777777" w:rsidR="00D80952" w:rsidRPr="006520A9" w:rsidRDefault="00D80952" w:rsidP="0073128E">
            <w:pPr>
              <w:spacing w:before="60" w:after="60"/>
              <w:rPr>
                <w:rFonts w:eastAsia="MS Mincho"/>
                <w:sz w:val="22"/>
                <w:szCs w:val="22"/>
              </w:rPr>
            </w:pPr>
            <w:r w:rsidRPr="006520A9">
              <w:rPr>
                <w:rFonts w:eastAsia="MS Mincho"/>
                <w:sz w:val="22"/>
                <w:szCs w:val="22"/>
              </w:rPr>
              <w:t>Кодекс федеральних правил</w:t>
            </w:r>
          </w:p>
        </w:tc>
      </w:tr>
      <w:tr w:rsidR="00D80952" w:rsidRPr="001449E0" w14:paraId="164D1CA1" w14:textId="77777777" w:rsidTr="0073128E">
        <w:tc>
          <w:tcPr>
            <w:tcW w:w="1304" w:type="dxa"/>
            <w:shd w:val="clear" w:color="auto" w:fill="auto"/>
          </w:tcPr>
          <w:p w14:paraId="2B397458" w14:textId="77777777" w:rsidR="00D80952" w:rsidRPr="006520A9" w:rsidRDefault="00D80952" w:rsidP="0073128E">
            <w:pPr>
              <w:spacing w:before="60" w:after="60"/>
              <w:jc w:val="both"/>
              <w:rPr>
                <w:rFonts w:eastAsia="MS Mincho"/>
                <w:sz w:val="22"/>
                <w:szCs w:val="22"/>
              </w:rPr>
            </w:pPr>
            <w:r w:rsidRPr="006520A9">
              <w:rPr>
                <w:rFonts w:eastAsia="MS Mincho"/>
                <w:sz w:val="22"/>
                <w:szCs w:val="22"/>
              </w:rPr>
              <w:t>CO</w:t>
            </w:r>
          </w:p>
        </w:tc>
        <w:tc>
          <w:tcPr>
            <w:tcW w:w="3349" w:type="dxa"/>
            <w:shd w:val="clear" w:color="auto" w:fill="auto"/>
          </w:tcPr>
          <w:p w14:paraId="563117A1" w14:textId="77777777" w:rsidR="00D80952" w:rsidRPr="006520A9" w:rsidRDefault="00D80952" w:rsidP="0073128E">
            <w:pPr>
              <w:spacing w:before="60" w:after="60"/>
              <w:rPr>
                <w:rFonts w:eastAsia="MS Mincho"/>
                <w:sz w:val="22"/>
                <w:szCs w:val="22"/>
              </w:rPr>
            </w:pPr>
            <w:r w:rsidRPr="006520A9">
              <w:rPr>
                <w:rFonts w:eastAsia="MS Mincho"/>
                <w:sz w:val="22"/>
                <w:szCs w:val="22"/>
              </w:rPr>
              <w:t>USAID Contracting Officer</w:t>
            </w:r>
          </w:p>
        </w:tc>
        <w:tc>
          <w:tcPr>
            <w:tcW w:w="1283" w:type="dxa"/>
            <w:shd w:val="clear" w:color="auto" w:fill="auto"/>
          </w:tcPr>
          <w:p w14:paraId="34645627" w14:textId="77777777" w:rsidR="00D80952" w:rsidRPr="006520A9" w:rsidRDefault="00D80952" w:rsidP="0073128E">
            <w:pPr>
              <w:spacing w:before="60" w:after="60"/>
              <w:rPr>
                <w:rFonts w:eastAsia="MS Mincho"/>
                <w:sz w:val="22"/>
                <w:szCs w:val="22"/>
              </w:rPr>
            </w:pPr>
          </w:p>
        </w:tc>
        <w:tc>
          <w:tcPr>
            <w:tcW w:w="3811" w:type="dxa"/>
            <w:shd w:val="clear" w:color="auto" w:fill="auto"/>
          </w:tcPr>
          <w:p w14:paraId="0849E7C5" w14:textId="77777777" w:rsidR="00D80952" w:rsidRPr="006520A9" w:rsidRDefault="00D80952" w:rsidP="0073128E">
            <w:pPr>
              <w:spacing w:before="60" w:after="60"/>
              <w:rPr>
                <w:rFonts w:eastAsia="MS Mincho"/>
                <w:sz w:val="22"/>
                <w:szCs w:val="22"/>
                <w:lang w:val="ru-RU"/>
              </w:rPr>
            </w:pPr>
            <w:r w:rsidRPr="006520A9">
              <w:rPr>
                <w:rFonts w:eastAsia="MS Mincho"/>
                <w:sz w:val="22"/>
                <w:szCs w:val="22"/>
                <w:lang w:val="ru-RU"/>
              </w:rPr>
              <w:t xml:space="preserve">Посадовець </w:t>
            </w:r>
            <w:r w:rsidRPr="006520A9">
              <w:rPr>
                <w:rFonts w:eastAsia="MS Mincho"/>
                <w:sz w:val="22"/>
                <w:szCs w:val="22"/>
              </w:rPr>
              <w:t>USAID</w:t>
            </w:r>
            <w:r w:rsidRPr="006520A9">
              <w:rPr>
                <w:rFonts w:eastAsia="MS Mincho"/>
                <w:sz w:val="22"/>
                <w:szCs w:val="22"/>
                <w:lang w:val="ru-RU"/>
              </w:rPr>
              <w:t>, відповідальний за контракти</w:t>
            </w:r>
          </w:p>
        </w:tc>
      </w:tr>
      <w:tr w:rsidR="00D80952" w:rsidRPr="006520A9" w14:paraId="742C8773" w14:textId="77777777" w:rsidTr="0073128E">
        <w:tc>
          <w:tcPr>
            <w:tcW w:w="1304" w:type="dxa"/>
            <w:shd w:val="clear" w:color="auto" w:fill="auto"/>
          </w:tcPr>
          <w:p w14:paraId="274FF879" w14:textId="77777777" w:rsidR="00D80952" w:rsidRPr="006520A9" w:rsidRDefault="00D80952" w:rsidP="0073128E">
            <w:pPr>
              <w:spacing w:before="60" w:after="60"/>
              <w:rPr>
                <w:rFonts w:eastAsia="MS Mincho"/>
                <w:sz w:val="22"/>
                <w:szCs w:val="22"/>
              </w:rPr>
            </w:pPr>
            <w:r w:rsidRPr="006520A9">
              <w:rPr>
                <w:rFonts w:eastAsia="MS Mincho"/>
                <w:sz w:val="22"/>
                <w:szCs w:val="22"/>
              </w:rPr>
              <w:t>COJ</w:t>
            </w:r>
          </w:p>
        </w:tc>
        <w:tc>
          <w:tcPr>
            <w:tcW w:w="3349" w:type="dxa"/>
            <w:shd w:val="clear" w:color="auto" w:fill="auto"/>
          </w:tcPr>
          <w:p w14:paraId="41FC0556" w14:textId="77777777" w:rsidR="00D80952" w:rsidRPr="006520A9" w:rsidRDefault="00D80952" w:rsidP="0073128E">
            <w:pPr>
              <w:spacing w:before="60" w:after="60"/>
              <w:rPr>
                <w:rFonts w:eastAsia="MS Mincho"/>
                <w:sz w:val="22"/>
                <w:szCs w:val="22"/>
              </w:rPr>
            </w:pPr>
            <w:r w:rsidRPr="006520A9">
              <w:rPr>
                <w:rFonts w:eastAsia="MS Mincho"/>
                <w:sz w:val="22"/>
                <w:szCs w:val="22"/>
              </w:rPr>
              <w:t>Council of Judges of Ukraine</w:t>
            </w:r>
          </w:p>
        </w:tc>
        <w:tc>
          <w:tcPr>
            <w:tcW w:w="1283" w:type="dxa"/>
            <w:shd w:val="clear" w:color="auto" w:fill="auto"/>
          </w:tcPr>
          <w:p w14:paraId="7C6583BD" w14:textId="77777777" w:rsidR="00D80952" w:rsidRPr="006520A9" w:rsidRDefault="00D80952" w:rsidP="0073128E">
            <w:pPr>
              <w:spacing w:before="60" w:after="60"/>
              <w:rPr>
                <w:rFonts w:eastAsia="MS Mincho"/>
                <w:sz w:val="22"/>
                <w:szCs w:val="22"/>
              </w:rPr>
            </w:pPr>
            <w:r w:rsidRPr="006520A9">
              <w:rPr>
                <w:rFonts w:eastAsia="MS Mincho"/>
                <w:sz w:val="22"/>
                <w:szCs w:val="22"/>
              </w:rPr>
              <w:t>РСУ</w:t>
            </w:r>
          </w:p>
        </w:tc>
        <w:tc>
          <w:tcPr>
            <w:tcW w:w="3811" w:type="dxa"/>
            <w:shd w:val="clear" w:color="auto" w:fill="auto"/>
          </w:tcPr>
          <w:p w14:paraId="5D7BDF25" w14:textId="77777777" w:rsidR="00D80952" w:rsidRPr="006520A9" w:rsidRDefault="00D80952" w:rsidP="0073128E">
            <w:pPr>
              <w:spacing w:before="60" w:after="60"/>
              <w:rPr>
                <w:rFonts w:eastAsia="MS Mincho"/>
                <w:sz w:val="22"/>
                <w:szCs w:val="22"/>
              </w:rPr>
            </w:pPr>
            <w:r w:rsidRPr="006520A9">
              <w:rPr>
                <w:rFonts w:eastAsia="MS Mincho"/>
                <w:sz w:val="22"/>
                <w:szCs w:val="22"/>
              </w:rPr>
              <w:t>Рада суддів України</w:t>
            </w:r>
          </w:p>
        </w:tc>
      </w:tr>
      <w:tr w:rsidR="00D80952" w:rsidRPr="006520A9" w14:paraId="4B092330" w14:textId="77777777" w:rsidTr="0073128E">
        <w:tc>
          <w:tcPr>
            <w:tcW w:w="1304" w:type="dxa"/>
            <w:shd w:val="clear" w:color="auto" w:fill="auto"/>
          </w:tcPr>
          <w:p w14:paraId="6B552E07" w14:textId="77777777" w:rsidR="00D80952" w:rsidRPr="006520A9" w:rsidRDefault="00D80952" w:rsidP="0073128E">
            <w:pPr>
              <w:spacing w:before="60" w:after="60"/>
              <w:rPr>
                <w:rFonts w:eastAsia="MS Mincho"/>
                <w:sz w:val="22"/>
                <w:szCs w:val="22"/>
              </w:rPr>
            </w:pPr>
            <w:r w:rsidRPr="006520A9">
              <w:rPr>
                <w:rFonts w:eastAsia="MS Mincho"/>
                <w:sz w:val="22"/>
                <w:szCs w:val="22"/>
              </w:rPr>
              <w:t>COP</w:t>
            </w:r>
          </w:p>
        </w:tc>
        <w:tc>
          <w:tcPr>
            <w:tcW w:w="3349" w:type="dxa"/>
            <w:shd w:val="clear" w:color="auto" w:fill="auto"/>
          </w:tcPr>
          <w:p w14:paraId="3DD3A812" w14:textId="77777777" w:rsidR="00D80952" w:rsidRPr="006520A9" w:rsidRDefault="00D80952" w:rsidP="0073128E">
            <w:pPr>
              <w:spacing w:before="60" w:after="60"/>
              <w:rPr>
                <w:rFonts w:eastAsia="MS Mincho"/>
                <w:sz w:val="22"/>
                <w:szCs w:val="22"/>
              </w:rPr>
            </w:pPr>
            <w:r w:rsidRPr="006520A9">
              <w:rPr>
                <w:rFonts w:eastAsia="MS Mincho"/>
                <w:sz w:val="22"/>
                <w:szCs w:val="22"/>
              </w:rPr>
              <w:t>Chief of Party</w:t>
            </w:r>
          </w:p>
        </w:tc>
        <w:tc>
          <w:tcPr>
            <w:tcW w:w="1283" w:type="dxa"/>
            <w:shd w:val="clear" w:color="auto" w:fill="auto"/>
          </w:tcPr>
          <w:p w14:paraId="7BE3992C" w14:textId="77777777" w:rsidR="00D80952" w:rsidRPr="006520A9" w:rsidRDefault="00D80952" w:rsidP="0073128E">
            <w:pPr>
              <w:spacing w:before="60" w:after="60"/>
              <w:rPr>
                <w:rFonts w:eastAsia="MS Mincho"/>
                <w:sz w:val="22"/>
                <w:szCs w:val="22"/>
              </w:rPr>
            </w:pPr>
          </w:p>
        </w:tc>
        <w:tc>
          <w:tcPr>
            <w:tcW w:w="3811" w:type="dxa"/>
            <w:shd w:val="clear" w:color="auto" w:fill="auto"/>
          </w:tcPr>
          <w:p w14:paraId="657816A2" w14:textId="77777777" w:rsidR="00D80952" w:rsidRPr="006520A9" w:rsidRDefault="00D80952" w:rsidP="0073128E">
            <w:pPr>
              <w:spacing w:before="60" w:after="60"/>
              <w:rPr>
                <w:rFonts w:eastAsia="MS Mincho"/>
                <w:sz w:val="22"/>
                <w:szCs w:val="22"/>
              </w:rPr>
            </w:pPr>
            <w:r w:rsidRPr="006520A9">
              <w:rPr>
                <w:rFonts w:eastAsia="MS Mincho"/>
                <w:sz w:val="22"/>
                <w:szCs w:val="22"/>
              </w:rPr>
              <w:t>Керівник програми/проекту</w:t>
            </w:r>
          </w:p>
        </w:tc>
      </w:tr>
      <w:tr w:rsidR="00D80952" w:rsidRPr="001449E0" w14:paraId="4C9D0941" w14:textId="77777777" w:rsidTr="0073128E">
        <w:tc>
          <w:tcPr>
            <w:tcW w:w="1304" w:type="dxa"/>
            <w:shd w:val="clear" w:color="auto" w:fill="auto"/>
          </w:tcPr>
          <w:p w14:paraId="3897B637" w14:textId="77777777" w:rsidR="00D80952" w:rsidRPr="006520A9" w:rsidRDefault="00D80952" w:rsidP="0073128E">
            <w:pPr>
              <w:spacing w:before="60" w:after="60"/>
              <w:jc w:val="both"/>
              <w:rPr>
                <w:rFonts w:eastAsia="MS Mincho"/>
                <w:sz w:val="22"/>
                <w:szCs w:val="22"/>
              </w:rPr>
            </w:pPr>
            <w:r w:rsidRPr="006520A9">
              <w:rPr>
                <w:rFonts w:eastAsia="MS Mincho"/>
                <w:sz w:val="22"/>
                <w:szCs w:val="22"/>
              </w:rPr>
              <w:t>COR</w:t>
            </w:r>
          </w:p>
        </w:tc>
        <w:tc>
          <w:tcPr>
            <w:tcW w:w="3349" w:type="dxa"/>
            <w:shd w:val="clear" w:color="auto" w:fill="auto"/>
          </w:tcPr>
          <w:p w14:paraId="2F36244A" w14:textId="77777777" w:rsidR="00D80952" w:rsidRPr="006520A9" w:rsidRDefault="00D80952" w:rsidP="0073128E">
            <w:pPr>
              <w:spacing w:before="60" w:after="60"/>
              <w:rPr>
                <w:rFonts w:eastAsia="MS Mincho"/>
                <w:sz w:val="22"/>
                <w:szCs w:val="22"/>
              </w:rPr>
            </w:pPr>
            <w:r w:rsidRPr="006520A9">
              <w:rPr>
                <w:rFonts w:eastAsia="MS Mincho"/>
                <w:sz w:val="22"/>
                <w:szCs w:val="22"/>
              </w:rPr>
              <w:t>USAID Contracting Officer’s Representative</w:t>
            </w:r>
          </w:p>
        </w:tc>
        <w:tc>
          <w:tcPr>
            <w:tcW w:w="1283" w:type="dxa"/>
            <w:shd w:val="clear" w:color="auto" w:fill="auto"/>
          </w:tcPr>
          <w:p w14:paraId="4B1AE939" w14:textId="77777777" w:rsidR="00D80952" w:rsidRPr="006520A9" w:rsidRDefault="00D80952" w:rsidP="0073128E">
            <w:pPr>
              <w:spacing w:before="60" w:after="60"/>
              <w:rPr>
                <w:rFonts w:eastAsia="MS Mincho"/>
                <w:sz w:val="22"/>
                <w:szCs w:val="22"/>
              </w:rPr>
            </w:pPr>
          </w:p>
        </w:tc>
        <w:tc>
          <w:tcPr>
            <w:tcW w:w="3811" w:type="dxa"/>
            <w:shd w:val="clear" w:color="auto" w:fill="auto"/>
          </w:tcPr>
          <w:p w14:paraId="62720E57" w14:textId="77777777" w:rsidR="00D80952" w:rsidRPr="006520A9" w:rsidRDefault="00D80952" w:rsidP="0073128E">
            <w:pPr>
              <w:spacing w:before="60" w:after="60"/>
              <w:rPr>
                <w:rFonts w:eastAsia="MS Mincho"/>
                <w:sz w:val="22"/>
                <w:szCs w:val="22"/>
                <w:lang w:val="ru-RU"/>
              </w:rPr>
            </w:pPr>
            <w:r w:rsidRPr="006520A9">
              <w:rPr>
                <w:rFonts w:eastAsia="MS Mincho"/>
                <w:sz w:val="22"/>
                <w:szCs w:val="22"/>
                <w:lang w:val="ru-RU"/>
              </w:rPr>
              <w:t xml:space="preserve">Представник посадовця </w:t>
            </w:r>
            <w:r w:rsidRPr="006520A9">
              <w:rPr>
                <w:rFonts w:eastAsia="MS Mincho"/>
                <w:sz w:val="22"/>
                <w:szCs w:val="22"/>
              </w:rPr>
              <w:t>USAID</w:t>
            </w:r>
            <w:r w:rsidRPr="006520A9">
              <w:rPr>
                <w:rFonts w:eastAsia="MS Mincho"/>
                <w:sz w:val="22"/>
                <w:szCs w:val="22"/>
                <w:lang w:val="ru-RU"/>
              </w:rPr>
              <w:t>, відповідального за контракти</w:t>
            </w:r>
          </w:p>
        </w:tc>
      </w:tr>
      <w:tr w:rsidR="00D80952" w:rsidRPr="006520A9" w14:paraId="3BA3C0CE" w14:textId="77777777" w:rsidTr="0073128E">
        <w:tc>
          <w:tcPr>
            <w:tcW w:w="1304" w:type="dxa"/>
            <w:shd w:val="clear" w:color="auto" w:fill="auto"/>
          </w:tcPr>
          <w:p w14:paraId="3F78E0CC" w14:textId="77777777" w:rsidR="00D80952" w:rsidRPr="006520A9" w:rsidRDefault="00D80952" w:rsidP="0073128E">
            <w:pPr>
              <w:spacing w:before="60" w:after="60"/>
              <w:jc w:val="both"/>
              <w:rPr>
                <w:rFonts w:eastAsia="MS Mincho"/>
                <w:sz w:val="22"/>
                <w:szCs w:val="22"/>
              </w:rPr>
            </w:pPr>
            <w:r w:rsidRPr="006520A9">
              <w:rPr>
                <w:rFonts w:eastAsia="MS Mincho"/>
                <w:sz w:val="22"/>
                <w:szCs w:val="22"/>
              </w:rPr>
              <w:t>CV</w:t>
            </w:r>
          </w:p>
        </w:tc>
        <w:tc>
          <w:tcPr>
            <w:tcW w:w="3349" w:type="dxa"/>
            <w:shd w:val="clear" w:color="auto" w:fill="auto"/>
          </w:tcPr>
          <w:p w14:paraId="1B54D850" w14:textId="77777777" w:rsidR="00D80952" w:rsidRPr="006520A9" w:rsidRDefault="00D80952" w:rsidP="0073128E">
            <w:pPr>
              <w:spacing w:before="60" w:after="60"/>
              <w:rPr>
                <w:rFonts w:eastAsia="MS Mincho"/>
                <w:sz w:val="22"/>
                <w:szCs w:val="22"/>
              </w:rPr>
            </w:pPr>
            <w:r w:rsidRPr="006520A9">
              <w:rPr>
                <w:rFonts w:eastAsia="MS Mincho"/>
                <w:sz w:val="22"/>
                <w:szCs w:val="22"/>
              </w:rPr>
              <w:t>Curriculum Vitae</w:t>
            </w:r>
          </w:p>
        </w:tc>
        <w:tc>
          <w:tcPr>
            <w:tcW w:w="1283" w:type="dxa"/>
            <w:shd w:val="clear" w:color="auto" w:fill="auto"/>
          </w:tcPr>
          <w:p w14:paraId="20FB459D" w14:textId="77777777" w:rsidR="00D80952" w:rsidRPr="006520A9" w:rsidRDefault="00D80952" w:rsidP="0073128E">
            <w:pPr>
              <w:spacing w:before="60" w:after="60"/>
              <w:rPr>
                <w:rFonts w:eastAsia="MS Mincho"/>
                <w:sz w:val="22"/>
                <w:szCs w:val="22"/>
              </w:rPr>
            </w:pPr>
          </w:p>
        </w:tc>
        <w:tc>
          <w:tcPr>
            <w:tcW w:w="3811" w:type="dxa"/>
            <w:shd w:val="clear" w:color="auto" w:fill="auto"/>
          </w:tcPr>
          <w:p w14:paraId="62AA55A0" w14:textId="77777777" w:rsidR="00D80952" w:rsidRPr="006520A9" w:rsidRDefault="00D80952" w:rsidP="0073128E">
            <w:pPr>
              <w:spacing w:before="60" w:after="60"/>
              <w:rPr>
                <w:rFonts w:eastAsia="MS Mincho"/>
                <w:sz w:val="22"/>
                <w:szCs w:val="22"/>
              </w:rPr>
            </w:pPr>
            <w:r w:rsidRPr="006520A9">
              <w:rPr>
                <w:rFonts w:eastAsia="MS Mincho"/>
                <w:sz w:val="22"/>
                <w:szCs w:val="22"/>
              </w:rPr>
              <w:t>Резюме</w:t>
            </w:r>
          </w:p>
        </w:tc>
      </w:tr>
      <w:tr w:rsidR="00D80952" w:rsidRPr="006520A9" w14:paraId="32D4ECA2" w14:textId="77777777" w:rsidTr="0073128E">
        <w:trPr>
          <w:trHeight w:val="265"/>
        </w:trPr>
        <w:tc>
          <w:tcPr>
            <w:tcW w:w="1304" w:type="dxa"/>
            <w:shd w:val="clear" w:color="auto" w:fill="auto"/>
          </w:tcPr>
          <w:p w14:paraId="142864F9" w14:textId="77777777" w:rsidR="00D80952" w:rsidRPr="006520A9" w:rsidRDefault="00D80952" w:rsidP="0073128E">
            <w:pPr>
              <w:spacing w:before="60" w:after="60"/>
              <w:jc w:val="both"/>
              <w:rPr>
                <w:rFonts w:eastAsia="MS Mincho"/>
                <w:sz w:val="22"/>
                <w:szCs w:val="22"/>
              </w:rPr>
            </w:pPr>
            <w:r w:rsidRPr="006520A9">
              <w:rPr>
                <w:rFonts w:eastAsia="MS Mincho"/>
                <w:sz w:val="22"/>
                <w:szCs w:val="22"/>
              </w:rPr>
              <w:t>FAR</w:t>
            </w:r>
          </w:p>
        </w:tc>
        <w:tc>
          <w:tcPr>
            <w:tcW w:w="3349" w:type="dxa"/>
            <w:shd w:val="clear" w:color="auto" w:fill="auto"/>
          </w:tcPr>
          <w:p w14:paraId="6CB65888" w14:textId="77777777" w:rsidR="00D80952" w:rsidRPr="006520A9" w:rsidRDefault="00D80952" w:rsidP="0073128E">
            <w:pPr>
              <w:spacing w:before="60" w:after="60"/>
              <w:rPr>
                <w:rFonts w:eastAsia="MS Mincho"/>
                <w:sz w:val="22"/>
                <w:szCs w:val="22"/>
              </w:rPr>
            </w:pPr>
            <w:r w:rsidRPr="006520A9">
              <w:rPr>
                <w:rFonts w:eastAsia="MS Mincho"/>
                <w:sz w:val="22"/>
                <w:szCs w:val="22"/>
              </w:rPr>
              <w:t>Federal Acquisition Regulations</w:t>
            </w:r>
          </w:p>
        </w:tc>
        <w:tc>
          <w:tcPr>
            <w:tcW w:w="1283" w:type="dxa"/>
            <w:shd w:val="clear" w:color="auto" w:fill="auto"/>
          </w:tcPr>
          <w:p w14:paraId="2A6F3C77" w14:textId="77777777" w:rsidR="00D80952" w:rsidRPr="006520A9" w:rsidRDefault="00D80952" w:rsidP="0073128E">
            <w:pPr>
              <w:spacing w:before="60" w:after="60"/>
              <w:rPr>
                <w:rFonts w:eastAsia="MS Mincho"/>
                <w:sz w:val="22"/>
                <w:szCs w:val="22"/>
              </w:rPr>
            </w:pPr>
            <w:r w:rsidRPr="006520A9">
              <w:rPr>
                <w:rFonts w:eastAsia="MS Mincho"/>
                <w:sz w:val="22"/>
                <w:szCs w:val="22"/>
              </w:rPr>
              <w:t>ФПЗ</w:t>
            </w:r>
          </w:p>
        </w:tc>
        <w:tc>
          <w:tcPr>
            <w:tcW w:w="3811" w:type="dxa"/>
            <w:shd w:val="clear" w:color="auto" w:fill="auto"/>
          </w:tcPr>
          <w:p w14:paraId="086F59CE" w14:textId="77777777" w:rsidR="00D80952" w:rsidRPr="006520A9" w:rsidRDefault="00D80952" w:rsidP="0073128E">
            <w:pPr>
              <w:spacing w:before="60" w:after="60"/>
              <w:rPr>
                <w:rFonts w:eastAsia="MS Mincho"/>
                <w:sz w:val="22"/>
                <w:szCs w:val="22"/>
              </w:rPr>
            </w:pPr>
            <w:r w:rsidRPr="006520A9">
              <w:rPr>
                <w:rFonts w:eastAsia="MS Mincho"/>
                <w:sz w:val="22"/>
                <w:szCs w:val="22"/>
              </w:rPr>
              <w:t>Федеральні правила закупівель</w:t>
            </w:r>
          </w:p>
        </w:tc>
      </w:tr>
      <w:tr w:rsidR="00D80952" w:rsidRPr="006520A9" w14:paraId="63116893" w14:textId="77777777" w:rsidTr="0073128E">
        <w:tc>
          <w:tcPr>
            <w:tcW w:w="1304" w:type="dxa"/>
            <w:shd w:val="clear" w:color="auto" w:fill="auto"/>
          </w:tcPr>
          <w:p w14:paraId="2D86D08E" w14:textId="77777777" w:rsidR="00D80952" w:rsidRPr="006520A9" w:rsidRDefault="00D80952" w:rsidP="0073128E">
            <w:pPr>
              <w:spacing w:before="60" w:after="60"/>
              <w:jc w:val="both"/>
              <w:rPr>
                <w:rFonts w:eastAsia="MS Mincho"/>
                <w:sz w:val="22"/>
                <w:szCs w:val="22"/>
              </w:rPr>
            </w:pPr>
            <w:r w:rsidRPr="006520A9">
              <w:rPr>
                <w:rFonts w:eastAsia="MS Mincho"/>
                <w:sz w:val="22"/>
                <w:szCs w:val="22"/>
              </w:rPr>
              <w:t>HCJ</w:t>
            </w:r>
          </w:p>
        </w:tc>
        <w:tc>
          <w:tcPr>
            <w:tcW w:w="3349" w:type="dxa"/>
            <w:shd w:val="clear" w:color="auto" w:fill="auto"/>
          </w:tcPr>
          <w:p w14:paraId="27FB98ED" w14:textId="77777777" w:rsidR="00D80952" w:rsidRPr="006520A9" w:rsidRDefault="00D80952" w:rsidP="0073128E">
            <w:pPr>
              <w:spacing w:before="60" w:after="60"/>
              <w:rPr>
                <w:rFonts w:eastAsia="MS Mincho"/>
                <w:sz w:val="22"/>
                <w:szCs w:val="22"/>
              </w:rPr>
            </w:pPr>
            <w:r w:rsidRPr="006520A9">
              <w:rPr>
                <w:rFonts w:eastAsia="MS Mincho"/>
                <w:sz w:val="22"/>
                <w:szCs w:val="22"/>
              </w:rPr>
              <w:t>High Council of Justice</w:t>
            </w:r>
          </w:p>
        </w:tc>
        <w:tc>
          <w:tcPr>
            <w:tcW w:w="1283" w:type="dxa"/>
            <w:shd w:val="clear" w:color="auto" w:fill="auto"/>
          </w:tcPr>
          <w:p w14:paraId="7A267E8E" w14:textId="77777777" w:rsidR="00D80952" w:rsidRPr="006520A9" w:rsidRDefault="00D80952" w:rsidP="0073128E">
            <w:pPr>
              <w:spacing w:before="60" w:after="60"/>
              <w:rPr>
                <w:rFonts w:eastAsia="MS Mincho"/>
                <w:sz w:val="22"/>
                <w:szCs w:val="22"/>
              </w:rPr>
            </w:pPr>
            <w:r w:rsidRPr="006520A9">
              <w:rPr>
                <w:rFonts w:eastAsia="MS Mincho"/>
                <w:sz w:val="22"/>
                <w:szCs w:val="22"/>
              </w:rPr>
              <w:t>ВРП</w:t>
            </w:r>
          </w:p>
        </w:tc>
        <w:tc>
          <w:tcPr>
            <w:tcW w:w="3811" w:type="dxa"/>
            <w:shd w:val="clear" w:color="auto" w:fill="auto"/>
          </w:tcPr>
          <w:p w14:paraId="31D21236" w14:textId="77777777" w:rsidR="00D80952" w:rsidRPr="006520A9" w:rsidRDefault="00D80952" w:rsidP="0073128E">
            <w:pPr>
              <w:spacing w:before="60" w:after="60"/>
              <w:rPr>
                <w:rFonts w:eastAsia="MS Mincho"/>
                <w:sz w:val="22"/>
                <w:szCs w:val="22"/>
              </w:rPr>
            </w:pPr>
            <w:r w:rsidRPr="006520A9">
              <w:rPr>
                <w:rFonts w:eastAsia="MS Mincho"/>
                <w:sz w:val="22"/>
                <w:szCs w:val="22"/>
              </w:rPr>
              <w:t>Вища рада правосуддя</w:t>
            </w:r>
          </w:p>
        </w:tc>
      </w:tr>
      <w:tr w:rsidR="00D80952" w:rsidRPr="006520A9" w14:paraId="45114FF9" w14:textId="77777777" w:rsidTr="0073128E">
        <w:tc>
          <w:tcPr>
            <w:tcW w:w="1304" w:type="dxa"/>
            <w:shd w:val="clear" w:color="auto" w:fill="auto"/>
          </w:tcPr>
          <w:p w14:paraId="2DE5A9C4" w14:textId="77777777" w:rsidR="00D80952" w:rsidRPr="006520A9" w:rsidRDefault="00D80952" w:rsidP="0073128E">
            <w:pPr>
              <w:spacing w:before="60" w:after="60"/>
              <w:jc w:val="both"/>
              <w:rPr>
                <w:rFonts w:eastAsia="MS Mincho"/>
                <w:sz w:val="22"/>
                <w:szCs w:val="22"/>
              </w:rPr>
            </w:pPr>
            <w:r w:rsidRPr="006520A9">
              <w:rPr>
                <w:rFonts w:eastAsia="MS Mincho"/>
                <w:sz w:val="22"/>
                <w:szCs w:val="22"/>
              </w:rPr>
              <w:t>M&amp;E</w:t>
            </w:r>
          </w:p>
        </w:tc>
        <w:tc>
          <w:tcPr>
            <w:tcW w:w="3349" w:type="dxa"/>
            <w:shd w:val="clear" w:color="auto" w:fill="auto"/>
          </w:tcPr>
          <w:p w14:paraId="5EAEA04A" w14:textId="77777777" w:rsidR="00D80952" w:rsidRPr="006520A9" w:rsidRDefault="00D80952" w:rsidP="0073128E">
            <w:pPr>
              <w:spacing w:before="60" w:after="60"/>
              <w:rPr>
                <w:rFonts w:eastAsia="MS Mincho"/>
                <w:sz w:val="22"/>
                <w:szCs w:val="22"/>
              </w:rPr>
            </w:pPr>
            <w:r w:rsidRPr="006520A9">
              <w:rPr>
                <w:rFonts w:eastAsia="MS Mincho"/>
                <w:sz w:val="22"/>
                <w:szCs w:val="22"/>
              </w:rPr>
              <w:t>Monitoring and Evaluation</w:t>
            </w:r>
          </w:p>
        </w:tc>
        <w:tc>
          <w:tcPr>
            <w:tcW w:w="1283" w:type="dxa"/>
            <w:shd w:val="clear" w:color="auto" w:fill="auto"/>
          </w:tcPr>
          <w:p w14:paraId="6C4819C9" w14:textId="77777777" w:rsidR="00D80952" w:rsidRPr="006520A9" w:rsidRDefault="00D80952" w:rsidP="0073128E">
            <w:pPr>
              <w:spacing w:before="60" w:after="60"/>
              <w:rPr>
                <w:rFonts w:eastAsia="MS Mincho"/>
                <w:sz w:val="22"/>
                <w:szCs w:val="22"/>
              </w:rPr>
            </w:pPr>
            <w:r w:rsidRPr="006520A9">
              <w:rPr>
                <w:rFonts w:eastAsia="MS Mincho"/>
                <w:sz w:val="22"/>
                <w:szCs w:val="22"/>
              </w:rPr>
              <w:t>МО</w:t>
            </w:r>
          </w:p>
        </w:tc>
        <w:tc>
          <w:tcPr>
            <w:tcW w:w="3811" w:type="dxa"/>
            <w:shd w:val="clear" w:color="auto" w:fill="auto"/>
          </w:tcPr>
          <w:p w14:paraId="25122B3B" w14:textId="77777777" w:rsidR="00D80952" w:rsidRPr="006520A9" w:rsidRDefault="00D80952" w:rsidP="0073128E">
            <w:pPr>
              <w:spacing w:before="60" w:after="60"/>
              <w:rPr>
                <w:rFonts w:eastAsia="MS Mincho"/>
                <w:sz w:val="22"/>
                <w:szCs w:val="22"/>
              </w:rPr>
            </w:pPr>
            <w:r w:rsidRPr="006520A9">
              <w:rPr>
                <w:rFonts w:eastAsia="MS Mincho"/>
                <w:sz w:val="22"/>
                <w:szCs w:val="22"/>
              </w:rPr>
              <w:t>Моніторинг та оцінювання</w:t>
            </w:r>
          </w:p>
        </w:tc>
      </w:tr>
      <w:tr w:rsidR="00D80952" w:rsidRPr="001449E0" w14:paraId="3951A22F" w14:textId="77777777" w:rsidTr="0073128E">
        <w:tc>
          <w:tcPr>
            <w:tcW w:w="1304" w:type="dxa"/>
            <w:shd w:val="clear" w:color="auto" w:fill="auto"/>
          </w:tcPr>
          <w:p w14:paraId="4435DF9E" w14:textId="77777777" w:rsidR="00D80952" w:rsidRPr="006520A9" w:rsidRDefault="00D80952" w:rsidP="0073128E">
            <w:pPr>
              <w:spacing w:before="60" w:after="60"/>
              <w:jc w:val="both"/>
              <w:rPr>
                <w:rFonts w:eastAsia="MS Mincho"/>
                <w:sz w:val="22"/>
                <w:szCs w:val="22"/>
              </w:rPr>
            </w:pPr>
            <w:r w:rsidRPr="006520A9">
              <w:rPr>
                <w:rFonts w:eastAsia="MS Mincho"/>
                <w:sz w:val="22"/>
                <w:szCs w:val="22"/>
              </w:rPr>
              <w:t>NICRA</w:t>
            </w:r>
          </w:p>
        </w:tc>
        <w:tc>
          <w:tcPr>
            <w:tcW w:w="3349" w:type="dxa"/>
            <w:shd w:val="clear" w:color="auto" w:fill="auto"/>
          </w:tcPr>
          <w:p w14:paraId="61D09A45" w14:textId="77777777" w:rsidR="00D80952" w:rsidRPr="006520A9" w:rsidRDefault="00D80952" w:rsidP="0073128E">
            <w:pPr>
              <w:spacing w:before="60" w:after="60"/>
              <w:rPr>
                <w:rFonts w:eastAsia="MS Mincho"/>
                <w:sz w:val="22"/>
                <w:szCs w:val="22"/>
              </w:rPr>
            </w:pPr>
            <w:r w:rsidRPr="006520A9">
              <w:rPr>
                <w:rFonts w:eastAsia="MS Mincho"/>
                <w:sz w:val="22"/>
                <w:szCs w:val="22"/>
              </w:rPr>
              <w:t>Negotiated Indirect Cost Rate Agreement</w:t>
            </w:r>
          </w:p>
        </w:tc>
        <w:tc>
          <w:tcPr>
            <w:tcW w:w="1283" w:type="dxa"/>
            <w:shd w:val="clear" w:color="auto" w:fill="auto"/>
          </w:tcPr>
          <w:p w14:paraId="1ABB3C29" w14:textId="77777777" w:rsidR="00D80952" w:rsidRPr="006520A9" w:rsidRDefault="00D80952" w:rsidP="0073128E">
            <w:pPr>
              <w:spacing w:before="60" w:after="60"/>
              <w:rPr>
                <w:rFonts w:eastAsia="MS Mincho"/>
                <w:sz w:val="22"/>
                <w:szCs w:val="22"/>
              </w:rPr>
            </w:pPr>
          </w:p>
        </w:tc>
        <w:tc>
          <w:tcPr>
            <w:tcW w:w="3811" w:type="dxa"/>
            <w:shd w:val="clear" w:color="auto" w:fill="auto"/>
          </w:tcPr>
          <w:p w14:paraId="1BFFA45F" w14:textId="77777777" w:rsidR="00D80952" w:rsidRPr="006520A9" w:rsidRDefault="00D80952" w:rsidP="0073128E">
            <w:pPr>
              <w:spacing w:before="60" w:after="60"/>
              <w:rPr>
                <w:rFonts w:eastAsia="MS Mincho"/>
                <w:sz w:val="22"/>
                <w:szCs w:val="22"/>
                <w:lang w:val="ru-RU"/>
              </w:rPr>
            </w:pPr>
            <w:r w:rsidRPr="006520A9">
              <w:rPr>
                <w:rFonts w:eastAsia="MS Mincho"/>
                <w:sz w:val="22"/>
                <w:szCs w:val="22"/>
                <w:lang w:val="ru-RU"/>
              </w:rPr>
              <w:t>Угода про договірні норми непрямих витрат</w:t>
            </w:r>
          </w:p>
        </w:tc>
      </w:tr>
      <w:tr w:rsidR="00D80952" w:rsidRPr="006520A9" w14:paraId="36B245AC" w14:textId="77777777" w:rsidTr="0073128E">
        <w:tc>
          <w:tcPr>
            <w:tcW w:w="1304" w:type="dxa"/>
            <w:shd w:val="clear" w:color="auto" w:fill="auto"/>
          </w:tcPr>
          <w:p w14:paraId="0BC7BE78" w14:textId="77777777" w:rsidR="00D80952" w:rsidRPr="006520A9" w:rsidRDefault="00D80952" w:rsidP="0073128E">
            <w:pPr>
              <w:spacing w:before="60" w:after="60"/>
              <w:jc w:val="both"/>
              <w:rPr>
                <w:rFonts w:eastAsia="MS Mincho"/>
                <w:sz w:val="22"/>
                <w:szCs w:val="22"/>
              </w:rPr>
            </w:pPr>
            <w:r w:rsidRPr="006520A9">
              <w:rPr>
                <w:rFonts w:eastAsia="MS Mincho"/>
                <w:sz w:val="22"/>
                <w:szCs w:val="22"/>
              </w:rPr>
              <w:t>NGO</w:t>
            </w:r>
          </w:p>
        </w:tc>
        <w:tc>
          <w:tcPr>
            <w:tcW w:w="3349" w:type="dxa"/>
            <w:shd w:val="clear" w:color="auto" w:fill="auto"/>
          </w:tcPr>
          <w:p w14:paraId="08E2A976" w14:textId="77777777" w:rsidR="00D80952" w:rsidRPr="006520A9" w:rsidRDefault="00D80952" w:rsidP="0073128E">
            <w:pPr>
              <w:spacing w:before="60" w:after="60"/>
              <w:rPr>
                <w:rFonts w:eastAsia="MS Mincho"/>
                <w:sz w:val="22"/>
                <w:szCs w:val="22"/>
              </w:rPr>
            </w:pPr>
            <w:r w:rsidRPr="006520A9">
              <w:rPr>
                <w:rFonts w:eastAsia="MS Mincho"/>
                <w:sz w:val="22"/>
                <w:szCs w:val="22"/>
              </w:rPr>
              <w:t>Nongovernmental organization</w:t>
            </w:r>
          </w:p>
        </w:tc>
        <w:tc>
          <w:tcPr>
            <w:tcW w:w="1283" w:type="dxa"/>
            <w:shd w:val="clear" w:color="auto" w:fill="auto"/>
          </w:tcPr>
          <w:p w14:paraId="7A8BB941" w14:textId="77777777" w:rsidR="00D80952" w:rsidRPr="006520A9" w:rsidRDefault="00D80952" w:rsidP="0073128E">
            <w:pPr>
              <w:spacing w:before="60" w:after="60"/>
              <w:rPr>
                <w:rFonts w:eastAsia="MS Mincho"/>
                <w:sz w:val="22"/>
                <w:szCs w:val="22"/>
              </w:rPr>
            </w:pPr>
            <w:r w:rsidRPr="006520A9">
              <w:rPr>
                <w:rFonts w:eastAsia="MS Mincho"/>
                <w:sz w:val="22"/>
                <w:szCs w:val="22"/>
              </w:rPr>
              <w:t>НУО</w:t>
            </w:r>
          </w:p>
        </w:tc>
        <w:tc>
          <w:tcPr>
            <w:tcW w:w="3811" w:type="dxa"/>
            <w:shd w:val="clear" w:color="auto" w:fill="auto"/>
          </w:tcPr>
          <w:p w14:paraId="5D4EE4F4" w14:textId="77777777" w:rsidR="00D80952" w:rsidRPr="006520A9" w:rsidRDefault="00D80952" w:rsidP="0073128E">
            <w:pPr>
              <w:spacing w:before="60" w:after="60"/>
              <w:rPr>
                <w:rFonts w:eastAsia="MS Mincho"/>
                <w:sz w:val="22"/>
                <w:szCs w:val="22"/>
              </w:rPr>
            </w:pPr>
            <w:r w:rsidRPr="006520A9">
              <w:rPr>
                <w:rFonts w:eastAsia="MS Mincho"/>
                <w:sz w:val="22"/>
                <w:szCs w:val="22"/>
              </w:rPr>
              <w:t>Неурядова організація</w:t>
            </w:r>
          </w:p>
        </w:tc>
      </w:tr>
      <w:tr w:rsidR="00D80952" w:rsidRPr="006520A9" w14:paraId="2D7BA1C9" w14:textId="77777777" w:rsidTr="0073128E">
        <w:tc>
          <w:tcPr>
            <w:tcW w:w="1304" w:type="dxa"/>
            <w:shd w:val="clear" w:color="auto" w:fill="auto"/>
          </w:tcPr>
          <w:p w14:paraId="7027B9F0" w14:textId="77777777" w:rsidR="00D80952" w:rsidRPr="006520A9" w:rsidRDefault="00D80952" w:rsidP="0073128E">
            <w:pPr>
              <w:spacing w:before="60" w:after="60"/>
              <w:jc w:val="both"/>
              <w:rPr>
                <w:rFonts w:eastAsia="MS Mincho"/>
                <w:sz w:val="22"/>
                <w:szCs w:val="22"/>
              </w:rPr>
            </w:pPr>
            <w:r w:rsidRPr="006520A9">
              <w:rPr>
                <w:rFonts w:eastAsia="MS Mincho"/>
                <w:sz w:val="22"/>
                <w:szCs w:val="22"/>
              </w:rPr>
              <w:t>CSO</w:t>
            </w:r>
          </w:p>
        </w:tc>
        <w:tc>
          <w:tcPr>
            <w:tcW w:w="3349" w:type="dxa"/>
            <w:shd w:val="clear" w:color="auto" w:fill="auto"/>
          </w:tcPr>
          <w:p w14:paraId="3F151FF4" w14:textId="77777777" w:rsidR="00D80952" w:rsidRPr="006520A9" w:rsidRDefault="00D80952" w:rsidP="0073128E">
            <w:pPr>
              <w:spacing w:before="60" w:after="60"/>
              <w:rPr>
                <w:rFonts w:eastAsia="MS Mincho"/>
                <w:sz w:val="22"/>
                <w:szCs w:val="22"/>
              </w:rPr>
            </w:pPr>
            <w:r w:rsidRPr="006520A9">
              <w:rPr>
                <w:rFonts w:eastAsia="MS Mincho"/>
                <w:sz w:val="22"/>
                <w:szCs w:val="22"/>
              </w:rPr>
              <w:t>Civil society organization</w:t>
            </w:r>
          </w:p>
        </w:tc>
        <w:tc>
          <w:tcPr>
            <w:tcW w:w="1283" w:type="dxa"/>
            <w:shd w:val="clear" w:color="auto" w:fill="auto"/>
          </w:tcPr>
          <w:p w14:paraId="28779F8B" w14:textId="77777777" w:rsidR="00D80952" w:rsidRPr="006520A9" w:rsidRDefault="00D80952" w:rsidP="0073128E">
            <w:pPr>
              <w:spacing w:before="60" w:after="60"/>
              <w:rPr>
                <w:rFonts w:eastAsia="MS Mincho"/>
                <w:sz w:val="22"/>
                <w:szCs w:val="22"/>
              </w:rPr>
            </w:pPr>
            <w:r w:rsidRPr="006520A9">
              <w:rPr>
                <w:rFonts w:eastAsia="MS Mincho"/>
                <w:sz w:val="22"/>
                <w:szCs w:val="22"/>
              </w:rPr>
              <w:t>ОГС</w:t>
            </w:r>
          </w:p>
        </w:tc>
        <w:tc>
          <w:tcPr>
            <w:tcW w:w="3811" w:type="dxa"/>
            <w:shd w:val="clear" w:color="auto" w:fill="auto"/>
          </w:tcPr>
          <w:p w14:paraId="1030716A" w14:textId="77777777" w:rsidR="00D80952" w:rsidRPr="006520A9" w:rsidRDefault="00D80952" w:rsidP="0073128E">
            <w:pPr>
              <w:spacing w:before="60" w:after="60"/>
              <w:rPr>
                <w:rFonts w:eastAsia="MS Mincho"/>
                <w:sz w:val="22"/>
                <w:szCs w:val="22"/>
              </w:rPr>
            </w:pPr>
            <w:r w:rsidRPr="006520A9">
              <w:rPr>
                <w:rFonts w:eastAsia="MS Mincho"/>
                <w:sz w:val="22"/>
                <w:szCs w:val="22"/>
              </w:rPr>
              <w:t>Організація громадянського суспільства</w:t>
            </w:r>
          </w:p>
        </w:tc>
      </w:tr>
      <w:tr w:rsidR="00D80952" w:rsidRPr="006520A9" w14:paraId="6FB0038F" w14:textId="77777777" w:rsidTr="0073128E">
        <w:tc>
          <w:tcPr>
            <w:tcW w:w="1304" w:type="dxa"/>
            <w:shd w:val="clear" w:color="auto" w:fill="auto"/>
          </w:tcPr>
          <w:p w14:paraId="7AFA7149" w14:textId="77777777" w:rsidR="00D80952" w:rsidRPr="006520A9" w:rsidRDefault="00D80952" w:rsidP="0073128E">
            <w:pPr>
              <w:spacing w:before="60" w:after="60"/>
              <w:jc w:val="both"/>
              <w:rPr>
                <w:rFonts w:eastAsia="MS Mincho"/>
                <w:sz w:val="22"/>
                <w:szCs w:val="22"/>
              </w:rPr>
            </w:pPr>
            <w:r w:rsidRPr="006520A9">
              <w:rPr>
                <w:rFonts w:eastAsia="MS Mincho"/>
                <w:sz w:val="22"/>
                <w:szCs w:val="22"/>
              </w:rPr>
              <w:t>RFP</w:t>
            </w:r>
          </w:p>
        </w:tc>
        <w:tc>
          <w:tcPr>
            <w:tcW w:w="3349" w:type="dxa"/>
            <w:shd w:val="clear" w:color="auto" w:fill="auto"/>
          </w:tcPr>
          <w:p w14:paraId="74D8F27B" w14:textId="77777777" w:rsidR="00D80952" w:rsidRPr="006520A9" w:rsidRDefault="00D80952" w:rsidP="0073128E">
            <w:pPr>
              <w:spacing w:before="60" w:after="60"/>
              <w:rPr>
                <w:rFonts w:eastAsia="MS Mincho"/>
                <w:sz w:val="22"/>
                <w:szCs w:val="22"/>
              </w:rPr>
            </w:pPr>
            <w:r w:rsidRPr="006520A9">
              <w:rPr>
                <w:rFonts w:eastAsia="MS Mincho"/>
                <w:sz w:val="22"/>
                <w:szCs w:val="22"/>
              </w:rPr>
              <w:t>Request for Proposals</w:t>
            </w:r>
          </w:p>
        </w:tc>
        <w:tc>
          <w:tcPr>
            <w:tcW w:w="1283" w:type="dxa"/>
            <w:shd w:val="clear" w:color="auto" w:fill="auto"/>
          </w:tcPr>
          <w:p w14:paraId="41DB475A" w14:textId="77777777" w:rsidR="00D80952" w:rsidRPr="006520A9" w:rsidRDefault="00D80952" w:rsidP="0073128E">
            <w:pPr>
              <w:spacing w:before="60" w:after="60"/>
              <w:rPr>
                <w:rFonts w:eastAsia="MS Mincho"/>
                <w:sz w:val="22"/>
                <w:szCs w:val="22"/>
              </w:rPr>
            </w:pPr>
            <w:r w:rsidRPr="006520A9">
              <w:rPr>
                <w:rFonts w:eastAsia="MS Mincho"/>
                <w:sz w:val="22"/>
                <w:szCs w:val="22"/>
              </w:rPr>
              <w:t>ЗНП</w:t>
            </w:r>
          </w:p>
        </w:tc>
        <w:tc>
          <w:tcPr>
            <w:tcW w:w="3811" w:type="dxa"/>
            <w:shd w:val="clear" w:color="auto" w:fill="auto"/>
          </w:tcPr>
          <w:p w14:paraId="144D2C7A" w14:textId="77777777" w:rsidR="00D80952" w:rsidRPr="006520A9" w:rsidRDefault="00D80952" w:rsidP="0073128E">
            <w:pPr>
              <w:spacing w:before="60" w:after="60"/>
              <w:rPr>
                <w:rFonts w:eastAsia="MS Mincho"/>
                <w:sz w:val="22"/>
                <w:szCs w:val="22"/>
              </w:rPr>
            </w:pPr>
            <w:r w:rsidRPr="006520A9">
              <w:rPr>
                <w:rFonts w:eastAsia="MS Mincho"/>
                <w:sz w:val="22"/>
                <w:szCs w:val="22"/>
              </w:rPr>
              <w:t>Запит на подання пропозицій</w:t>
            </w:r>
          </w:p>
        </w:tc>
      </w:tr>
      <w:tr w:rsidR="00D80952" w:rsidRPr="006520A9" w14:paraId="1FEF451F" w14:textId="77777777" w:rsidTr="0073128E">
        <w:tc>
          <w:tcPr>
            <w:tcW w:w="1304" w:type="dxa"/>
            <w:shd w:val="clear" w:color="auto" w:fill="auto"/>
          </w:tcPr>
          <w:p w14:paraId="4E856A7A" w14:textId="77777777" w:rsidR="00D80952" w:rsidRPr="006520A9" w:rsidRDefault="00D80952" w:rsidP="0073128E">
            <w:pPr>
              <w:spacing w:before="60" w:after="60"/>
              <w:jc w:val="both"/>
              <w:rPr>
                <w:rFonts w:eastAsia="MS Mincho"/>
                <w:sz w:val="22"/>
                <w:szCs w:val="22"/>
              </w:rPr>
            </w:pPr>
            <w:r w:rsidRPr="006520A9">
              <w:rPr>
                <w:rFonts w:eastAsia="MS Mincho"/>
                <w:sz w:val="22"/>
                <w:szCs w:val="22"/>
              </w:rPr>
              <w:t>SAF</w:t>
            </w:r>
          </w:p>
        </w:tc>
        <w:tc>
          <w:tcPr>
            <w:tcW w:w="3349" w:type="dxa"/>
            <w:shd w:val="clear" w:color="auto" w:fill="auto"/>
          </w:tcPr>
          <w:p w14:paraId="6F52A8F4" w14:textId="77777777" w:rsidR="00D80952" w:rsidRPr="006520A9" w:rsidRDefault="00D80952" w:rsidP="0073128E">
            <w:pPr>
              <w:spacing w:before="60" w:after="60"/>
              <w:rPr>
                <w:rFonts w:eastAsia="MS Mincho"/>
                <w:sz w:val="22"/>
                <w:szCs w:val="22"/>
              </w:rPr>
            </w:pPr>
            <w:r w:rsidRPr="006520A9">
              <w:rPr>
                <w:rFonts w:eastAsia="MS Mincho"/>
                <w:sz w:val="22"/>
                <w:szCs w:val="22"/>
              </w:rPr>
              <w:t>Strategic Activities Fund</w:t>
            </w:r>
          </w:p>
        </w:tc>
        <w:tc>
          <w:tcPr>
            <w:tcW w:w="1283" w:type="dxa"/>
            <w:shd w:val="clear" w:color="auto" w:fill="auto"/>
          </w:tcPr>
          <w:p w14:paraId="5128824A" w14:textId="77777777" w:rsidR="00D80952" w:rsidRPr="006520A9" w:rsidRDefault="00D80952" w:rsidP="0073128E">
            <w:pPr>
              <w:spacing w:before="60" w:after="60"/>
              <w:rPr>
                <w:rFonts w:eastAsia="MS Mincho"/>
                <w:sz w:val="22"/>
                <w:szCs w:val="22"/>
              </w:rPr>
            </w:pPr>
            <w:r w:rsidRPr="006520A9">
              <w:rPr>
                <w:rFonts w:eastAsia="MS Mincho"/>
                <w:sz w:val="22"/>
                <w:szCs w:val="22"/>
              </w:rPr>
              <w:t>ФСД</w:t>
            </w:r>
          </w:p>
        </w:tc>
        <w:tc>
          <w:tcPr>
            <w:tcW w:w="3811" w:type="dxa"/>
            <w:shd w:val="clear" w:color="auto" w:fill="auto"/>
          </w:tcPr>
          <w:p w14:paraId="1A1B2F38" w14:textId="77777777" w:rsidR="00D80952" w:rsidRPr="006520A9" w:rsidRDefault="00D80952" w:rsidP="0073128E">
            <w:pPr>
              <w:spacing w:before="60" w:after="60"/>
              <w:rPr>
                <w:rFonts w:eastAsia="MS Mincho"/>
                <w:sz w:val="22"/>
                <w:szCs w:val="22"/>
              </w:rPr>
            </w:pPr>
            <w:r w:rsidRPr="006520A9">
              <w:rPr>
                <w:rFonts w:eastAsia="MS Mincho"/>
                <w:sz w:val="22"/>
                <w:szCs w:val="22"/>
              </w:rPr>
              <w:t>Фонд стратегічної діяльності</w:t>
            </w:r>
          </w:p>
        </w:tc>
      </w:tr>
      <w:tr w:rsidR="00D80952" w:rsidRPr="006520A9" w14:paraId="422A8DBB" w14:textId="77777777" w:rsidTr="0073128E">
        <w:tc>
          <w:tcPr>
            <w:tcW w:w="1304" w:type="dxa"/>
            <w:shd w:val="clear" w:color="auto" w:fill="auto"/>
          </w:tcPr>
          <w:p w14:paraId="393B7E91" w14:textId="77777777" w:rsidR="00D80952" w:rsidRPr="006520A9" w:rsidRDefault="00D80952" w:rsidP="0073128E">
            <w:pPr>
              <w:spacing w:before="60" w:after="60"/>
              <w:jc w:val="both"/>
              <w:rPr>
                <w:rFonts w:eastAsia="MS Mincho"/>
                <w:sz w:val="22"/>
                <w:szCs w:val="22"/>
              </w:rPr>
            </w:pPr>
            <w:r w:rsidRPr="006520A9">
              <w:rPr>
                <w:rFonts w:eastAsia="MS Mincho"/>
                <w:sz w:val="22"/>
                <w:szCs w:val="22"/>
              </w:rPr>
              <w:t>U.S.</w:t>
            </w:r>
          </w:p>
        </w:tc>
        <w:tc>
          <w:tcPr>
            <w:tcW w:w="3349" w:type="dxa"/>
            <w:shd w:val="clear" w:color="auto" w:fill="auto"/>
          </w:tcPr>
          <w:p w14:paraId="3A736561" w14:textId="77777777" w:rsidR="00D80952" w:rsidRPr="006520A9" w:rsidRDefault="00D80952" w:rsidP="0073128E">
            <w:pPr>
              <w:spacing w:before="60" w:after="60"/>
              <w:rPr>
                <w:rFonts w:eastAsia="MS Mincho"/>
                <w:sz w:val="22"/>
                <w:szCs w:val="22"/>
              </w:rPr>
            </w:pPr>
            <w:r w:rsidRPr="006520A9">
              <w:rPr>
                <w:rFonts w:eastAsia="MS Mincho"/>
                <w:sz w:val="22"/>
                <w:szCs w:val="22"/>
              </w:rPr>
              <w:t>United States</w:t>
            </w:r>
          </w:p>
        </w:tc>
        <w:tc>
          <w:tcPr>
            <w:tcW w:w="1283" w:type="dxa"/>
            <w:shd w:val="clear" w:color="auto" w:fill="auto"/>
          </w:tcPr>
          <w:p w14:paraId="780518DF" w14:textId="77777777" w:rsidR="00D80952" w:rsidRPr="006520A9" w:rsidRDefault="00D80952" w:rsidP="0073128E">
            <w:pPr>
              <w:spacing w:before="60" w:after="60"/>
              <w:rPr>
                <w:rFonts w:eastAsia="MS Mincho"/>
                <w:sz w:val="22"/>
                <w:szCs w:val="22"/>
              </w:rPr>
            </w:pPr>
            <w:r w:rsidRPr="006520A9">
              <w:rPr>
                <w:rFonts w:eastAsia="MS Mincho"/>
                <w:sz w:val="22"/>
                <w:szCs w:val="22"/>
              </w:rPr>
              <w:t>США</w:t>
            </w:r>
          </w:p>
        </w:tc>
        <w:tc>
          <w:tcPr>
            <w:tcW w:w="3811" w:type="dxa"/>
            <w:shd w:val="clear" w:color="auto" w:fill="auto"/>
          </w:tcPr>
          <w:p w14:paraId="76980CA8" w14:textId="77777777" w:rsidR="00D80952" w:rsidRPr="006520A9" w:rsidRDefault="00D80952" w:rsidP="0073128E">
            <w:pPr>
              <w:spacing w:before="60" w:after="60"/>
              <w:rPr>
                <w:rFonts w:eastAsia="MS Mincho"/>
                <w:sz w:val="22"/>
                <w:szCs w:val="22"/>
              </w:rPr>
            </w:pPr>
            <w:r w:rsidRPr="006520A9">
              <w:rPr>
                <w:rFonts w:eastAsia="MS Mincho"/>
                <w:sz w:val="22"/>
                <w:szCs w:val="22"/>
              </w:rPr>
              <w:t>Сполучені штати Америки</w:t>
            </w:r>
          </w:p>
        </w:tc>
      </w:tr>
      <w:tr w:rsidR="00D80952" w:rsidRPr="001449E0" w14:paraId="39726B3D" w14:textId="77777777" w:rsidTr="0073128E">
        <w:tc>
          <w:tcPr>
            <w:tcW w:w="1304" w:type="dxa"/>
            <w:shd w:val="clear" w:color="auto" w:fill="auto"/>
          </w:tcPr>
          <w:p w14:paraId="758C0CC8" w14:textId="77777777" w:rsidR="00D80952" w:rsidRPr="006520A9" w:rsidRDefault="00D80952" w:rsidP="0073128E">
            <w:pPr>
              <w:spacing w:before="60" w:after="60"/>
              <w:jc w:val="both"/>
              <w:rPr>
                <w:rFonts w:eastAsia="MS Mincho"/>
                <w:sz w:val="22"/>
                <w:szCs w:val="22"/>
              </w:rPr>
            </w:pPr>
            <w:r w:rsidRPr="006520A9">
              <w:rPr>
                <w:rFonts w:eastAsia="MS Mincho"/>
                <w:sz w:val="22"/>
                <w:szCs w:val="22"/>
              </w:rPr>
              <w:t>USAID</w:t>
            </w:r>
          </w:p>
        </w:tc>
        <w:tc>
          <w:tcPr>
            <w:tcW w:w="3349" w:type="dxa"/>
            <w:shd w:val="clear" w:color="auto" w:fill="auto"/>
          </w:tcPr>
          <w:p w14:paraId="18D34A4C" w14:textId="77777777" w:rsidR="00D80952" w:rsidRPr="006520A9" w:rsidRDefault="00D80952" w:rsidP="0073128E">
            <w:pPr>
              <w:spacing w:before="60" w:after="60"/>
              <w:rPr>
                <w:rFonts w:eastAsia="MS Mincho"/>
                <w:sz w:val="22"/>
                <w:szCs w:val="22"/>
              </w:rPr>
            </w:pPr>
            <w:r w:rsidRPr="006520A9">
              <w:rPr>
                <w:rFonts w:eastAsia="MS Mincho"/>
                <w:sz w:val="22"/>
                <w:szCs w:val="22"/>
              </w:rPr>
              <w:t>U.S. Agency for International Development</w:t>
            </w:r>
          </w:p>
        </w:tc>
        <w:tc>
          <w:tcPr>
            <w:tcW w:w="1283" w:type="dxa"/>
            <w:shd w:val="clear" w:color="auto" w:fill="auto"/>
          </w:tcPr>
          <w:p w14:paraId="7CD5FFFA" w14:textId="77777777" w:rsidR="00D80952" w:rsidRPr="006520A9" w:rsidRDefault="00D80952" w:rsidP="0073128E">
            <w:pPr>
              <w:spacing w:before="60" w:after="60"/>
              <w:rPr>
                <w:rFonts w:eastAsia="MS Mincho"/>
                <w:sz w:val="22"/>
                <w:szCs w:val="22"/>
              </w:rPr>
            </w:pPr>
            <w:r w:rsidRPr="006520A9">
              <w:rPr>
                <w:rFonts w:eastAsia="MS Mincho"/>
                <w:sz w:val="22"/>
                <w:szCs w:val="22"/>
              </w:rPr>
              <w:t>USAID</w:t>
            </w:r>
          </w:p>
        </w:tc>
        <w:tc>
          <w:tcPr>
            <w:tcW w:w="3811" w:type="dxa"/>
            <w:shd w:val="clear" w:color="auto" w:fill="auto"/>
          </w:tcPr>
          <w:p w14:paraId="38CA06C4" w14:textId="77777777" w:rsidR="00D80952" w:rsidRPr="006520A9" w:rsidRDefault="00D80952" w:rsidP="0073128E">
            <w:pPr>
              <w:spacing w:before="60" w:after="60"/>
              <w:rPr>
                <w:rFonts w:eastAsia="MS Mincho"/>
                <w:sz w:val="22"/>
                <w:szCs w:val="22"/>
                <w:lang w:val="ru-RU"/>
              </w:rPr>
            </w:pPr>
            <w:r w:rsidRPr="006520A9">
              <w:rPr>
                <w:rFonts w:eastAsia="MS Mincho"/>
                <w:sz w:val="22"/>
                <w:szCs w:val="22"/>
                <w:lang w:val="ru-RU"/>
              </w:rPr>
              <w:t>Агентство США з міжнародного розвитку</w:t>
            </w:r>
          </w:p>
        </w:tc>
      </w:tr>
      <w:tr w:rsidR="00D80952" w:rsidRPr="006520A9" w14:paraId="29107AD8" w14:textId="77777777" w:rsidTr="0073128E">
        <w:tc>
          <w:tcPr>
            <w:tcW w:w="1304" w:type="dxa"/>
            <w:shd w:val="clear" w:color="auto" w:fill="auto"/>
          </w:tcPr>
          <w:p w14:paraId="7588DB6C" w14:textId="77777777" w:rsidR="00D80952" w:rsidRPr="006520A9" w:rsidRDefault="00D80952" w:rsidP="0073128E">
            <w:pPr>
              <w:spacing w:before="60" w:after="60"/>
              <w:jc w:val="both"/>
              <w:rPr>
                <w:rFonts w:eastAsia="MS Mincho"/>
                <w:sz w:val="22"/>
                <w:szCs w:val="22"/>
              </w:rPr>
            </w:pPr>
            <w:r w:rsidRPr="006520A9">
              <w:rPr>
                <w:rFonts w:eastAsia="MS Mincho"/>
                <w:sz w:val="22"/>
                <w:szCs w:val="22"/>
              </w:rPr>
              <w:t>USAID/</w:t>
            </w:r>
            <w:r w:rsidRPr="006520A9">
              <w:rPr>
                <w:rFonts w:eastAsia="MS Mincho"/>
                <w:sz w:val="22"/>
                <w:szCs w:val="22"/>
              </w:rPr>
              <w:br/>
            </w:r>
            <w:r w:rsidRPr="006520A9">
              <w:rPr>
                <w:sz w:val="22"/>
                <w:szCs w:val="22"/>
              </w:rPr>
              <w:t>Ukraine</w:t>
            </w:r>
          </w:p>
        </w:tc>
        <w:tc>
          <w:tcPr>
            <w:tcW w:w="3349" w:type="dxa"/>
            <w:shd w:val="clear" w:color="auto" w:fill="auto"/>
          </w:tcPr>
          <w:p w14:paraId="1E56BD64" w14:textId="77777777" w:rsidR="00D80952" w:rsidRPr="006520A9" w:rsidRDefault="00D80952" w:rsidP="0073128E">
            <w:pPr>
              <w:spacing w:before="60" w:after="60"/>
              <w:rPr>
                <w:rFonts w:eastAsia="MS Mincho"/>
                <w:sz w:val="22"/>
                <w:szCs w:val="22"/>
              </w:rPr>
            </w:pPr>
            <w:r w:rsidRPr="006520A9">
              <w:rPr>
                <w:rFonts w:eastAsia="MS Mincho"/>
                <w:sz w:val="22"/>
                <w:szCs w:val="22"/>
              </w:rPr>
              <w:t>USAID Mission in Ukraine</w:t>
            </w:r>
          </w:p>
        </w:tc>
        <w:tc>
          <w:tcPr>
            <w:tcW w:w="1283" w:type="dxa"/>
            <w:shd w:val="clear" w:color="auto" w:fill="auto"/>
          </w:tcPr>
          <w:p w14:paraId="00AC6240" w14:textId="77777777" w:rsidR="00D80952" w:rsidRPr="006520A9" w:rsidRDefault="00D80952" w:rsidP="0073128E">
            <w:pPr>
              <w:spacing w:before="60" w:after="60"/>
              <w:rPr>
                <w:rFonts w:eastAsia="MS Mincho"/>
                <w:sz w:val="22"/>
                <w:szCs w:val="22"/>
              </w:rPr>
            </w:pPr>
          </w:p>
        </w:tc>
        <w:tc>
          <w:tcPr>
            <w:tcW w:w="3811" w:type="dxa"/>
            <w:shd w:val="clear" w:color="auto" w:fill="auto"/>
          </w:tcPr>
          <w:p w14:paraId="7041D836" w14:textId="77777777" w:rsidR="00D80952" w:rsidRPr="006520A9" w:rsidRDefault="00D80952" w:rsidP="0073128E">
            <w:pPr>
              <w:spacing w:before="60" w:after="60"/>
              <w:rPr>
                <w:rFonts w:eastAsia="MS Mincho"/>
                <w:sz w:val="22"/>
                <w:szCs w:val="22"/>
              </w:rPr>
            </w:pPr>
            <w:r w:rsidRPr="006520A9">
              <w:rPr>
                <w:rFonts w:eastAsia="MS Mincho"/>
                <w:sz w:val="22"/>
                <w:szCs w:val="22"/>
              </w:rPr>
              <w:t>Місія USAID в Україні</w:t>
            </w:r>
          </w:p>
        </w:tc>
      </w:tr>
      <w:tr w:rsidR="00D80952" w:rsidRPr="006520A9" w14:paraId="71948ACF" w14:textId="77777777" w:rsidTr="0073128E">
        <w:tc>
          <w:tcPr>
            <w:tcW w:w="1304" w:type="dxa"/>
            <w:shd w:val="clear" w:color="auto" w:fill="auto"/>
          </w:tcPr>
          <w:p w14:paraId="78456CC8" w14:textId="77777777" w:rsidR="00D80952" w:rsidRPr="006520A9" w:rsidRDefault="00D80952" w:rsidP="0073128E">
            <w:pPr>
              <w:spacing w:before="60" w:after="60"/>
              <w:jc w:val="both"/>
              <w:rPr>
                <w:rFonts w:eastAsia="MS Mincho"/>
                <w:sz w:val="22"/>
                <w:szCs w:val="22"/>
              </w:rPr>
            </w:pPr>
            <w:r w:rsidRPr="006520A9">
              <w:rPr>
                <w:rFonts w:eastAsia="MS Mincho"/>
                <w:sz w:val="22"/>
                <w:szCs w:val="22"/>
              </w:rPr>
              <w:t>USG</w:t>
            </w:r>
          </w:p>
        </w:tc>
        <w:tc>
          <w:tcPr>
            <w:tcW w:w="3349" w:type="dxa"/>
            <w:shd w:val="clear" w:color="auto" w:fill="auto"/>
          </w:tcPr>
          <w:p w14:paraId="1A6B3D54" w14:textId="77777777" w:rsidR="00D80952" w:rsidRPr="006520A9" w:rsidRDefault="00D80952" w:rsidP="0073128E">
            <w:pPr>
              <w:spacing w:before="60" w:after="60"/>
              <w:rPr>
                <w:rFonts w:eastAsia="MS Mincho"/>
                <w:sz w:val="22"/>
                <w:szCs w:val="22"/>
              </w:rPr>
            </w:pPr>
            <w:r w:rsidRPr="006520A9">
              <w:rPr>
                <w:rFonts w:eastAsia="MS Mincho"/>
                <w:sz w:val="22"/>
                <w:szCs w:val="22"/>
              </w:rPr>
              <w:t>U.S. Government</w:t>
            </w:r>
          </w:p>
        </w:tc>
        <w:tc>
          <w:tcPr>
            <w:tcW w:w="1283" w:type="dxa"/>
            <w:shd w:val="clear" w:color="auto" w:fill="auto"/>
          </w:tcPr>
          <w:p w14:paraId="1F1C7EFB" w14:textId="77777777" w:rsidR="00D80952" w:rsidRPr="006520A9" w:rsidRDefault="00D80952" w:rsidP="0073128E">
            <w:pPr>
              <w:spacing w:before="60" w:after="60"/>
              <w:rPr>
                <w:rFonts w:eastAsia="MS Mincho"/>
                <w:sz w:val="22"/>
                <w:szCs w:val="22"/>
              </w:rPr>
            </w:pPr>
          </w:p>
        </w:tc>
        <w:tc>
          <w:tcPr>
            <w:tcW w:w="3811" w:type="dxa"/>
            <w:shd w:val="clear" w:color="auto" w:fill="auto"/>
          </w:tcPr>
          <w:p w14:paraId="23403741" w14:textId="77777777" w:rsidR="00D80952" w:rsidRPr="006520A9" w:rsidRDefault="00D80952" w:rsidP="0073128E">
            <w:pPr>
              <w:spacing w:before="60" w:after="60"/>
              <w:rPr>
                <w:rFonts w:eastAsia="MS Mincho"/>
                <w:sz w:val="22"/>
                <w:szCs w:val="22"/>
              </w:rPr>
            </w:pPr>
            <w:r w:rsidRPr="006520A9">
              <w:rPr>
                <w:rFonts w:eastAsia="MS Mincho"/>
                <w:sz w:val="22"/>
                <w:szCs w:val="22"/>
              </w:rPr>
              <w:t>Уряд США</w:t>
            </w:r>
          </w:p>
        </w:tc>
      </w:tr>
      <w:tr w:rsidR="00D80952" w:rsidRPr="006520A9" w14:paraId="458E1203" w14:textId="77777777" w:rsidTr="0073128E">
        <w:tc>
          <w:tcPr>
            <w:tcW w:w="1304" w:type="dxa"/>
            <w:shd w:val="clear" w:color="auto" w:fill="auto"/>
          </w:tcPr>
          <w:p w14:paraId="6A9E0B00" w14:textId="77777777" w:rsidR="00D80952" w:rsidRPr="006520A9" w:rsidRDefault="00D80952" w:rsidP="0073128E">
            <w:pPr>
              <w:spacing w:before="60" w:after="60"/>
              <w:jc w:val="both"/>
              <w:rPr>
                <w:rFonts w:eastAsia="MS Mincho"/>
                <w:sz w:val="22"/>
                <w:szCs w:val="22"/>
              </w:rPr>
            </w:pPr>
            <w:r w:rsidRPr="006520A9">
              <w:rPr>
                <w:rFonts w:eastAsia="MS Mincho"/>
                <w:sz w:val="22"/>
                <w:szCs w:val="22"/>
              </w:rPr>
              <w:t>VAT</w:t>
            </w:r>
          </w:p>
        </w:tc>
        <w:tc>
          <w:tcPr>
            <w:tcW w:w="3349" w:type="dxa"/>
            <w:shd w:val="clear" w:color="auto" w:fill="auto"/>
          </w:tcPr>
          <w:p w14:paraId="4C18FD1B" w14:textId="77777777" w:rsidR="00D80952" w:rsidRPr="006520A9" w:rsidRDefault="00D80952" w:rsidP="0073128E">
            <w:pPr>
              <w:spacing w:before="60" w:after="60"/>
              <w:rPr>
                <w:rFonts w:eastAsia="MS Mincho"/>
                <w:sz w:val="22"/>
                <w:szCs w:val="22"/>
              </w:rPr>
            </w:pPr>
            <w:r w:rsidRPr="006520A9">
              <w:rPr>
                <w:rFonts w:eastAsia="MS Mincho"/>
                <w:sz w:val="22"/>
                <w:szCs w:val="22"/>
              </w:rPr>
              <w:t>Value Added Tax</w:t>
            </w:r>
          </w:p>
        </w:tc>
        <w:tc>
          <w:tcPr>
            <w:tcW w:w="1283" w:type="dxa"/>
            <w:shd w:val="clear" w:color="auto" w:fill="auto"/>
          </w:tcPr>
          <w:p w14:paraId="75B2C32E" w14:textId="77777777" w:rsidR="00D80952" w:rsidRPr="006520A9" w:rsidRDefault="00D80952" w:rsidP="0073128E">
            <w:pPr>
              <w:spacing w:before="60" w:after="60"/>
              <w:rPr>
                <w:rFonts w:eastAsia="MS Mincho"/>
                <w:sz w:val="22"/>
                <w:szCs w:val="22"/>
              </w:rPr>
            </w:pPr>
            <w:r w:rsidRPr="006520A9">
              <w:rPr>
                <w:rFonts w:eastAsia="MS Mincho"/>
                <w:sz w:val="22"/>
                <w:szCs w:val="22"/>
              </w:rPr>
              <w:t>ПДВ</w:t>
            </w:r>
          </w:p>
        </w:tc>
        <w:tc>
          <w:tcPr>
            <w:tcW w:w="3811" w:type="dxa"/>
            <w:shd w:val="clear" w:color="auto" w:fill="auto"/>
          </w:tcPr>
          <w:p w14:paraId="65F6BBC3" w14:textId="77777777" w:rsidR="00D80952" w:rsidRPr="006520A9" w:rsidRDefault="00D80952" w:rsidP="0073128E">
            <w:pPr>
              <w:spacing w:before="60" w:after="60"/>
              <w:rPr>
                <w:rFonts w:eastAsia="MS Mincho"/>
                <w:sz w:val="22"/>
                <w:szCs w:val="22"/>
              </w:rPr>
            </w:pPr>
            <w:r w:rsidRPr="006520A9">
              <w:rPr>
                <w:rFonts w:eastAsia="MS Mincho"/>
                <w:sz w:val="22"/>
                <w:szCs w:val="22"/>
              </w:rPr>
              <w:t>Податок на додану вартість</w:t>
            </w:r>
          </w:p>
        </w:tc>
      </w:tr>
      <w:tr w:rsidR="00D80952" w:rsidRPr="001449E0" w14:paraId="72AEAEBB" w14:textId="77777777" w:rsidTr="0073128E">
        <w:tc>
          <w:tcPr>
            <w:tcW w:w="1304" w:type="dxa"/>
            <w:shd w:val="clear" w:color="auto" w:fill="auto"/>
          </w:tcPr>
          <w:p w14:paraId="7655E5B0" w14:textId="77777777" w:rsidR="00D80952" w:rsidRPr="006520A9" w:rsidRDefault="00D80952" w:rsidP="0073128E">
            <w:pPr>
              <w:spacing w:before="60" w:after="60"/>
              <w:jc w:val="both"/>
              <w:rPr>
                <w:rFonts w:eastAsia="MS Mincho"/>
                <w:sz w:val="22"/>
                <w:szCs w:val="22"/>
              </w:rPr>
            </w:pPr>
            <w:r w:rsidRPr="006520A9">
              <w:rPr>
                <w:color w:val="232323"/>
                <w:sz w:val="22"/>
                <w:szCs w:val="22"/>
              </w:rPr>
              <w:t>AIDAR</w:t>
            </w:r>
            <w:r w:rsidRPr="006520A9">
              <w:rPr>
                <w:rFonts w:eastAsia="MS Mincho"/>
                <w:sz w:val="22"/>
                <w:szCs w:val="22"/>
              </w:rPr>
              <w:t xml:space="preserve"> </w:t>
            </w:r>
            <w:r w:rsidRPr="006520A9">
              <w:rPr>
                <w:rFonts w:eastAsia="MS Mincho"/>
                <w:sz w:val="22"/>
                <w:szCs w:val="22"/>
              </w:rPr>
              <w:tab/>
            </w:r>
          </w:p>
        </w:tc>
        <w:tc>
          <w:tcPr>
            <w:tcW w:w="3349" w:type="dxa"/>
            <w:shd w:val="clear" w:color="auto" w:fill="auto"/>
          </w:tcPr>
          <w:p w14:paraId="585980A8" w14:textId="77777777" w:rsidR="00D80952" w:rsidRPr="006520A9" w:rsidRDefault="00D80952" w:rsidP="0073128E">
            <w:pPr>
              <w:spacing w:before="60" w:after="60"/>
              <w:rPr>
                <w:rFonts w:eastAsia="MS Mincho"/>
                <w:sz w:val="22"/>
                <w:szCs w:val="22"/>
              </w:rPr>
            </w:pPr>
            <w:r w:rsidRPr="006520A9">
              <w:rPr>
                <w:rFonts w:eastAsia="MS Mincho"/>
                <w:sz w:val="22"/>
                <w:szCs w:val="22"/>
              </w:rPr>
              <w:t>Agency for International Development (USAID) Acquisition Regulation</w:t>
            </w:r>
          </w:p>
        </w:tc>
        <w:tc>
          <w:tcPr>
            <w:tcW w:w="1283" w:type="dxa"/>
            <w:shd w:val="clear" w:color="auto" w:fill="auto"/>
          </w:tcPr>
          <w:p w14:paraId="7CA98046" w14:textId="77777777" w:rsidR="00D80952" w:rsidRPr="006520A9" w:rsidRDefault="00D80952" w:rsidP="0073128E">
            <w:pPr>
              <w:spacing w:before="60" w:after="60"/>
              <w:rPr>
                <w:rFonts w:eastAsia="MS Mincho"/>
                <w:sz w:val="22"/>
                <w:szCs w:val="22"/>
              </w:rPr>
            </w:pPr>
            <w:r w:rsidRPr="006520A9">
              <w:rPr>
                <w:rFonts w:eastAsia="MS Mincho"/>
                <w:sz w:val="22"/>
                <w:szCs w:val="22"/>
              </w:rPr>
              <w:t>ППААМР</w:t>
            </w:r>
          </w:p>
        </w:tc>
        <w:tc>
          <w:tcPr>
            <w:tcW w:w="3811" w:type="dxa"/>
            <w:shd w:val="clear" w:color="auto" w:fill="auto"/>
          </w:tcPr>
          <w:p w14:paraId="0DAAF611" w14:textId="77777777" w:rsidR="00D80952" w:rsidRPr="006520A9" w:rsidRDefault="00D80952" w:rsidP="0073128E">
            <w:pPr>
              <w:spacing w:before="60" w:after="60"/>
              <w:rPr>
                <w:rFonts w:eastAsia="MS Mincho"/>
                <w:sz w:val="22"/>
                <w:szCs w:val="22"/>
                <w:lang w:val="ru-RU"/>
              </w:rPr>
            </w:pPr>
            <w:r w:rsidRPr="006520A9">
              <w:rPr>
                <w:rFonts w:eastAsia="MS Mincho"/>
                <w:sz w:val="22"/>
                <w:szCs w:val="22"/>
                <w:lang w:val="ru-RU"/>
              </w:rPr>
              <w:t xml:space="preserve">Правила Агентства США з міжнародного розвитку щодо придбання </w:t>
            </w:r>
          </w:p>
        </w:tc>
      </w:tr>
      <w:tr w:rsidR="00D80952" w:rsidRPr="006520A9" w14:paraId="54F8C3AF" w14:textId="77777777" w:rsidTr="0073128E">
        <w:tc>
          <w:tcPr>
            <w:tcW w:w="1304" w:type="dxa"/>
            <w:shd w:val="clear" w:color="auto" w:fill="auto"/>
          </w:tcPr>
          <w:p w14:paraId="327243DB" w14:textId="77777777" w:rsidR="00D80952" w:rsidRPr="006520A9" w:rsidRDefault="00D80952" w:rsidP="0073128E">
            <w:pPr>
              <w:spacing w:before="60" w:after="60"/>
              <w:jc w:val="both"/>
              <w:rPr>
                <w:rFonts w:eastAsia="MS Mincho"/>
                <w:sz w:val="22"/>
                <w:szCs w:val="22"/>
              </w:rPr>
            </w:pPr>
            <w:r w:rsidRPr="006520A9">
              <w:rPr>
                <w:rFonts w:eastAsia="MS Mincho"/>
                <w:sz w:val="22"/>
                <w:szCs w:val="22"/>
              </w:rPr>
              <w:t>DBA</w:t>
            </w:r>
          </w:p>
        </w:tc>
        <w:tc>
          <w:tcPr>
            <w:tcW w:w="3349" w:type="dxa"/>
            <w:shd w:val="clear" w:color="auto" w:fill="auto"/>
          </w:tcPr>
          <w:p w14:paraId="64A1EF37" w14:textId="77777777" w:rsidR="00D80952" w:rsidRPr="006520A9" w:rsidRDefault="00D80952" w:rsidP="0073128E">
            <w:pPr>
              <w:spacing w:before="60" w:after="60"/>
              <w:rPr>
                <w:rFonts w:eastAsia="MS Mincho"/>
                <w:sz w:val="22"/>
                <w:szCs w:val="22"/>
              </w:rPr>
            </w:pPr>
            <w:r w:rsidRPr="006520A9">
              <w:rPr>
                <w:rFonts w:eastAsia="MS Mincho"/>
                <w:sz w:val="22"/>
                <w:szCs w:val="22"/>
              </w:rPr>
              <w:t>Defense Base Act</w:t>
            </w:r>
          </w:p>
        </w:tc>
        <w:tc>
          <w:tcPr>
            <w:tcW w:w="1283" w:type="dxa"/>
            <w:shd w:val="clear" w:color="auto" w:fill="auto"/>
          </w:tcPr>
          <w:p w14:paraId="3362F5D6" w14:textId="77777777" w:rsidR="00D80952" w:rsidRPr="006520A9" w:rsidRDefault="00D80952" w:rsidP="0073128E">
            <w:pPr>
              <w:spacing w:before="60" w:after="60"/>
              <w:rPr>
                <w:rFonts w:eastAsia="MS Mincho"/>
                <w:sz w:val="22"/>
                <w:szCs w:val="22"/>
              </w:rPr>
            </w:pPr>
            <w:r w:rsidRPr="006520A9">
              <w:rPr>
                <w:rFonts w:eastAsia="MS Mincho"/>
                <w:sz w:val="22"/>
                <w:szCs w:val="22"/>
              </w:rPr>
              <w:t>АБЗ</w:t>
            </w:r>
          </w:p>
        </w:tc>
        <w:tc>
          <w:tcPr>
            <w:tcW w:w="3811" w:type="dxa"/>
            <w:shd w:val="clear" w:color="auto" w:fill="auto"/>
          </w:tcPr>
          <w:p w14:paraId="767DD8F2" w14:textId="77777777" w:rsidR="00D80952" w:rsidRPr="006520A9" w:rsidRDefault="00D80952" w:rsidP="0073128E">
            <w:pPr>
              <w:spacing w:before="60" w:after="60"/>
              <w:rPr>
                <w:rFonts w:eastAsia="MS Mincho"/>
                <w:sz w:val="22"/>
                <w:szCs w:val="22"/>
              </w:rPr>
            </w:pPr>
            <w:r w:rsidRPr="006520A9">
              <w:rPr>
                <w:rFonts w:eastAsia="MS Mincho"/>
                <w:sz w:val="22"/>
                <w:szCs w:val="22"/>
              </w:rPr>
              <w:t>Акт про базовий захист</w:t>
            </w:r>
          </w:p>
        </w:tc>
      </w:tr>
      <w:tr w:rsidR="00D80952" w:rsidRPr="006520A9" w14:paraId="43BB96C7" w14:textId="77777777" w:rsidTr="0073128E">
        <w:tc>
          <w:tcPr>
            <w:tcW w:w="1304" w:type="dxa"/>
            <w:shd w:val="clear" w:color="auto" w:fill="auto"/>
          </w:tcPr>
          <w:p w14:paraId="6677EF82" w14:textId="77777777" w:rsidR="00D80952" w:rsidRPr="006520A9" w:rsidRDefault="00D80952" w:rsidP="0073128E">
            <w:pPr>
              <w:spacing w:before="60" w:after="60"/>
              <w:jc w:val="both"/>
              <w:rPr>
                <w:rFonts w:eastAsia="MS Mincho"/>
                <w:sz w:val="22"/>
                <w:szCs w:val="22"/>
              </w:rPr>
            </w:pPr>
            <w:r w:rsidRPr="006520A9">
              <w:rPr>
                <w:rFonts w:eastAsia="MS Mincho"/>
                <w:sz w:val="22"/>
                <w:szCs w:val="22"/>
              </w:rPr>
              <w:t>DUNS</w:t>
            </w:r>
          </w:p>
        </w:tc>
        <w:tc>
          <w:tcPr>
            <w:tcW w:w="3349" w:type="dxa"/>
            <w:shd w:val="clear" w:color="auto" w:fill="auto"/>
          </w:tcPr>
          <w:p w14:paraId="222C2D63" w14:textId="77777777" w:rsidR="00D80952" w:rsidRPr="006520A9" w:rsidRDefault="00D80952" w:rsidP="0073128E">
            <w:pPr>
              <w:spacing w:before="60" w:after="60"/>
              <w:rPr>
                <w:rFonts w:eastAsia="MS Mincho"/>
                <w:sz w:val="22"/>
                <w:szCs w:val="22"/>
              </w:rPr>
            </w:pPr>
            <w:r w:rsidRPr="006520A9">
              <w:rPr>
                <w:rFonts w:eastAsia="MS Mincho"/>
                <w:sz w:val="22"/>
                <w:szCs w:val="22"/>
              </w:rPr>
              <w:t>Data Universal Numbering System</w:t>
            </w:r>
          </w:p>
        </w:tc>
        <w:tc>
          <w:tcPr>
            <w:tcW w:w="1283" w:type="dxa"/>
            <w:shd w:val="clear" w:color="auto" w:fill="auto"/>
          </w:tcPr>
          <w:p w14:paraId="13D5FCAB" w14:textId="77777777" w:rsidR="00D80952" w:rsidRPr="006520A9" w:rsidRDefault="00D80952" w:rsidP="0073128E">
            <w:pPr>
              <w:spacing w:before="60" w:after="60"/>
              <w:rPr>
                <w:rFonts w:eastAsia="MS Mincho"/>
                <w:sz w:val="22"/>
                <w:szCs w:val="22"/>
              </w:rPr>
            </w:pPr>
            <w:r w:rsidRPr="006520A9">
              <w:rPr>
                <w:rFonts w:eastAsia="MS Mincho"/>
                <w:sz w:val="22"/>
                <w:szCs w:val="22"/>
              </w:rPr>
              <w:t>DUNS</w:t>
            </w:r>
          </w:p>
        </w:tc>
        <w:tc>
          <w:tcPr>
            <w:tcW w:w="3811" w:type="dxa"/>
            <w:shd w:val="clear" w:color="auto" w:fill="FFFFFF"/>
          </w:tcPr>
          <w:p w14:paraId="134AED76" w14:textId="77777777" w:rsidR="00D80952" w:rsidRPr="006520A9" w:rsidRDefault="00D80952" w:rsidP="0073128E">
            <w:r w:rsidRPr="006520A9">
              <w:t>Універсальна система нумерації даних</w:t>
            </w:r>
          </w:p>
          <w:p w14:paraId="3C848A54" w14:textId="77777777" w:rsidR="00D80952" w:rsidRPr="006520A9" w:rsidRDefault="00D80952" w:rsidP="0073128E">
            <w:pPr>
              <w:spacing w:before="60" w:after="60"/>
              <w:rPr>
                <w:rFonts w:eastAsia="MS Mincho"/>
                <w:sz w:val="22"/>
                <w:szCs w:val="22"/>
              </w:rPr>
            </w:pPr>
          </w:p>
        </w:tc>
      </w:tr>
      <w:tr w:rsidR="00D80952" w:rsidRPr="006520A9" w14:paraId="15E8B2BC" w14:textId="77777777" w:rsidTr="0073128E">
        <w:tc>
          <w:tcPr>
            <w:tcW w:w="1304" w:type="dxa"/>
            <w:shd w:val="clear" w:color="auto" w:fill="auto"/>
          </w:tcPr>
          <w:p w14:paraId="0E94171B" w14:textId="77777777" w:rsidR="00D80952" w:rsidRPr="006520A9" w:rsidRDefault="00D80952" w:rsidP="0073128E">
            <w:pPr>
              <w:spacing w:before="60" w:after="60"/>
              <w:jc w:val="both"/>
              <w:rPr>
                <w:rFonts w:eastAsia="MS Mincho"/>
                <w:sz w:val="22"/>
                <w:szCs w:val="22"/>
              </w:rPr>
            </w:pPr>
            <w:r w:rsidRPr="006520A9">
              <w:rPr>
                <w:rFonts w:eastAsia="MS Mincho"/>
                <w:sz w:val="22"/>
                <w:szCs w:val="22"/>
              </w:rPr>
              <w:t>FAR</w:t>
            </w:r>
            <w:r w:rsidRPr="006520A9">
              <w:rPr>
                <w:rFonts w:eastAsia="MS Mincho"/>
                <w:sz w:val="22"/>
                <w:szCs w:val="22"/>
              </w:rPr>
              <w:tab/>
            </w:r>
          </w:p>
        </w:tc>
        <w:tc>
          <w:tcPr>
            <w:tcW w:w="3349" w:type="dxa"/>
            <w:shd w:val="clear" w:color="auto" w:fill="auto"/>
          </w:tcPr>
          <w:p w14:paraId="62470CDF" w14:textId="77777777" w:rsidR="00D80952" w:rsidRPr="006520A9" w:rsidRDefault="00D80952" w:rsidP="0073128E">
            <w:pPr>
              <w:spacing w:before="60" w:after="60"/>
              <w:rPr>
                <w:rFonts w:eastAsia="MS Mincho"/>
                <w:sz w:val="22"/>
                <w:szCs w:val="22"/>
              </w:rPr>
            </w:pPr>
            <w:r w:rsidRPr="006520A9">
              <w:rPr>
                <w:rFonts w:eastAsia="MS Mincho"/>
                <w:sz w:val="22"/>
                <w:szCs w:val="22"/>
              </w:rPr>
              <w:t>Federal Acquisition Regulations</w:t>
            </w:r>
          </w:p>
        </w:tc>
        <w:tc>
          <w:tcPr>
            <w:tcW w:w="1283" w:type="dxa"/>
            <w:shd w:val="clear" w:color="auto" w:fill="auto"/>
          </w:tcPr>
          <w:p w14:paraId="5AC5AB57" w14:textId="77777777" w:rsidR="00D80952" w:rsidRPr="006520A9" w:rsidRDefault="00D80952" w:rsidP="0073128E">
            <w:pPr>
              <w:spacing w:before="60" w:after="60"/>
              <w:rPr>
                <w:rFonts w:eastAsia="MS Mincho"/>
                <w:sz w:val="22"/>
                <w:szCs w:val="22"/>
              </w:rPr>
            </w:pPr>
            <w:r w:rsidRPr="006520A9">
              <w:rPr>
                <w:rFonts w:eastAsia="MS Mincho"/>
                <w:sz w:val="22"/>
                <w:szCs w:val="22"/>
              </w:rPr>
              <w:t>ПФП</w:t>
            </w:r>
          </w:p>
        </w:tc>
        <w:tc>
          <w:tcPr>
            <w:tcW w:w="3811" w:type="dxa"/>
            <w:shd w:val="clear" w:color="auto" w:fill="auto"/>
          </w:tcPr>
          <w:p w14:paraId="6C4B0AC2" w14:textId="77777777" w:rsidR="00D80952" w:rsidRPr="006520A9" w:rsidRDefault="00D80952" w:rsidP="0073128E">
            <w:pPr>
              <w:spacing w:before="60" w:after="60"/>
              <w:rPr>
                <w:rFonts w:eastAsia="MS Mincho"/>
                <w:sz w:val="22"/>
                <w:szCs w:val="22"/>
              </w:rPr>
            </w:pPr>
            <w:r w:rsidRPr="006520A9">
              <w:rPr>
                <w:rFonts w:eastAsia="MS Mincho"/>
                <w:sz w:val="22"/>
                <w:szCs w:val="22"/>
              </w:rPr>
              <w:t>Положення про федеральні придбання</w:t>
            </w:r>
          </w:p>
        </w:tc>
      </w:tr>
      <w:tr w:rsidR="00D80952" w:rsidRPr="006520A9" w14:paraId="32FD0DE5" w14:textId="77777777" w:rsidTr="0073128E">
        <w:tc>
          <w:tcPr>
            <w:tcW w:w="1304" w:type="dxa"/>
            <w:shd w:val="clear" w:color="auto" w:fill="auto"/>
          </w:tcPr>
          <w:p w14:paraId="1B1D8C53" w14:textId="77777777" w:rsidR="00D80952" w:rsidRPr="006520A9" w:rsidRDefault="00D80952" w:rsidP="0073128E">
            <w:pPr>
              <w:spacing w:before="60" w:after="60"/>
              <w:jc w:val="both"/>
              <w:rPr>
                <w:rFonts w:eastAsia="MS Mincho"/>
                <w:sz w:val="22"/>
                <w:szCs w:val="22"/>
              </w:rPr>
            </w:pPr>
            <w:r w:rsidRPr="006520A9">
              <w:rPr>
                <w:rFonts w:eastAsia="MS Mincho"/>
                <w:sz w:val="22"/>
                <w:szCs w:val="22"/>
              </w:rPr>
              <w:t>LPTA</w:t>
            </w:r>
            <w:r w:rsidRPr="006520A9">
              <w:rPr>
                <w:rFonts w:eastAsia="MS Mincho"/>
                <w:sz w:val="22"/>
                <w:szCs w:val="22"/>
              </w:rPr>
              <w:tab/>
            </w:r>
          </w:p>
        </w:tc>
        <w:tc>
          <w:tcPr>
            <w:tcW w:w="3349" w:type="dxa"/>
            <w:shd w:val="clear" w:color="auto" w:fill="auto"/>
          </w:tcPr>
          <w:p w14:paraId="579CFE34" w14:textId="77777777" w:rsidR="00D80952" w:rsidRPr="006520A9" w:rsidRDefault="00D80952" w:rsidP="0073128E">
            <w:pPr>
              <w:spacing w:before="60" w:after="60"/>
              <w:rPr>
                <w:rFonts w:eastAsia="MS Mincho"/>
                <w:sz w:val="22"/>
                <w:szCs w:val="22"/>
              </w:rPr>
            </w:pPr>
            <w:r w:rsidRPr="006520A9">
              <w:rPr>
                <w:rFonts w:eastAsia="MS Mincho"/>
                <w:sz w:val="22"/>
                <w:szCs w:val="22"/>
              </w:rPr>
              <w:t xml:space="preserve">Lowest Price Technically Acceptable  </w:t>
            </w:r>
          </w:p>
        </w:tc>
        <w:tc>
          <w:tcPr>
            <w:tcW w:w="1283" w:type="dxa"/>
            <w:shd w:val="clear" w:color="auto" w:fill="auto"/>
          </w:tcPr>
          <w:p w14:paraId="3CD0F79E" w14:textId="77777777" w:rsidR="00D80952" w:rsidRPr="006520A9" w:rsidRDefault="00D80952" w:rsidP="0073128E">
            <w:pPr>
              <w:spacing w:before="60" w:after="60"/>
              <w:rPr>
                <w:rFonts w:eastAsia="MS Mincho"/>
                <w:sz w:val="22"/>
                <w:szCs w:val="22"/>
              </w:rPr>
            </w:pPr>
            <w:r w:rsidRPr="006520A9">
              <w:rPr>
                <w:rFonts w:eastAsia="MS Mincho"/>
                <w:sz w:val="22"/>
                <w:szCs w:val="22"/>
              </w:rPr>
              <w:t>НТПЦ</w:t>
            </w:r>
          </w:p>
        </w:tc>
        <w:tc>
          <w:tcPr>
            <w:tcW w:w="3811" w:type="dxa"/>
            <w:shd w:val="clear" w:color="auto" w:fill="auto"/>
          </w:tcPr>
          <w:p w14:paraId="37B8435D" w14:textId="77777777" w:rsidR="00D80952" w:rsidRPr="006520A9" w:rsidRDefault="00D80952" w:rsidP="0073128E">
            <w:pPr>
              <w:spacing w:before="60" w:after="60"/>
              <w:rPr>
                <w:rFonts w:eastAsia="MS Mincho"/>
                <w:sz w:val="22"/>
                <w:szCs w:val="22"/>
              </w:rPr>
            </w:pPr>
            <w:r w:rsidRPr="006520A9">
              <w:rPr>
                <w:rFonts w:eastAsia="MS Mincho"/>
                <w:sz w:val="22"/>
                <w:szCs w:val="22"/>
              </w:rPr>
              <w:t>Найнижча технічно прийнятна ціна</w:t>
            </w:r>
          </w:p>
        </w:tc>
      </w:tr>
      <w:tr w:rsidR="00D80952" w:rsidRPr="006520A9" w14:paraId="0E8B5286" w14:textId="77777777" w:rsidTr="0073128E">
        <w:tc>
          <w:tcPr>
            <w:tcW w:w="1304" w:type="dxa"/>
            <w:shd w:val="clear" w:color="auto" w:fill="auto"/>
          </w:tcPr>
          <w:p w14:paraId="310ACC21" w14:textId="77777777" w:rsidR="00D80952" w:rsidRPr="006520A9" w:rsidRDefault="00D80952" w:rsidP="0073128E">
            <w:pPr>
              <w:spacing w:before="60" w:after="60"/>
              <w:jc w:val="both"/>
              <w:rPr>
                <w:rFonts w:eastAsia="MS Mincho"/>
                <w:sz w:val="22"/>
                <w:szCs w:val="22"/>
              </w:rPr>
            </w:pPr>
            <w:r w:rsidRPr="006520A9">
              <w:rPr>
                <w:rFonts w:eastAsia="MS Mincho"/>
                <w:sz w:val="22"/>
                <w:szCs w:val="22"/>
              </w:rPr>
              <w:lastRenderedPageBreak/>
              <w:t>MEDEVAC</w:t>
            </w:r>
          </w:p>
        </w:tc>
        <w:tc>
          <w:tcPr>
            <w:tcW w:w="3349" w:type="dxa"/>
            <w:shd w:val="clear" w:color="auto" w:fill="auto"/>
          </w:tcPr>
          <w:p w14:paraId="0645E1D6" w14:textId="77777777" w:rsidR="00D80952" w:rsidRPr="006520A9" w:rsidRDefault="00D80952" w:rsidP="0073128E">
            <w:pPr>
              <w:spacing w:before="60" w:after="60"/>
              <w:rPr>
                <w:rFonts w:eastAsia="MS Mincho"/>
                <w:sz w:val="22"/>
                <w:szCs w:val="22"/>
              </w:rPr>
            </w:pPr>
            <w:r w:rsidRPr="006520A9">
              <w:rPr>
                <w:color w:val="232323"/>
                <w:sz w:val="22"/>
                <w:szCs w:val="22"/>
              </w:rPr>
              <w:t>Medical Evacuation</w:t>
            </w:r>
          </w:p>
        </w:tc>
        <w:tc>
          <w:tcPr>
            <w:tcW w:w="1283" w:type="dxa"/>
            <w:shd w:val="clear" w:color="auto" w:fill="auto"/>
          </w:tcPr>
          <w:p w14:paraId="41F58C09" w14:textId="77777777" w:rsidR="00D80952" w:rsidRPr="006520A9" w:rsidRDefault="00D80952" w:rsidP="0073128E">
            <w:pPr>
              <w:spacing w:before="60" w:after="60"/>
              <w:rPr>
                <w:rFonts w:eastAsia="MS Mincho"/>
                <w:sz w:val="22"/>
                <w:szCs w:val="22"/>
              </w:rPr>
            </w:pPr>
            <w:r w:rsidRPr="006520A9">
              <w:rPr>
                <w:rFonts w:eastAsia="MS Mincho"/>
                <w:sz w:val="22"/>
                <w:szCs w:val="22"/>
              </w:rPr>
              <w:t>МЕДЕВАК</w:t>
            </w:r>
          </w:p>
        </w:tc>
        <w:tc>
          <w:tcPr>
            <w:tcW w:w="3811" w:type="dxa"/>
            <w:shd w:val="clear" w:color="auto" w:fill="auto"/>
          </w:tcPr>
          <w:p w14:paraId="0409FF14" w14:textId="77777777" w:rsidR="00D80952" w:rsidRPr="006520A9" w:rsidRDefault="00D80952" w:rsidP="0073128E">
            <w:pPr>
              <w:spacing w:before="60" w:after="60"/>
              <w:rPr>
                <w:rFonts w:eastAsia="MS Mincho"/>
                <w:sz w:val="22"/>
                <w:szCs w:val="22"/>
              </w:rPr>
            </w:pPr>
            <w:r w:rsidRPr="006520A9">
              <w:rPr>
                <w:rFonts w:eastAsia="MS Mincho"/>
                <w:sz w:val="22"/>
                <w:szCs w:val="22"/>
              </w:rPr>
              <w:t>Медична евакуація</w:t>
            </w:r>
          </w:p>
        </w:tc>
      </w:tr>
      <w:tr w:rsidR="00D80952" w:rsidRPr="006520A9" w14:paraId="0348A0EE" w14:textId="77777777" w:rsidTr="0073128E">
        <w:tc>
          <w:tcPr>
            <w:tcW w:w="1304" w:type="dxa"/>
            <w:shd w:val="clear" w:color="auto" w:fill="auto"/>
          </w:tcPr>
          <w:p w14:paraId="11E99142" w14:textId="77777777" w:rsidR="00D80952" w:rsidRPr="006520A9" w:rsidRDefault="00D80952" w:rsidP="0073128E">
            <w:pPr>
              <w:spacing w:before="60" w:after="60"/>
              <w:jc w:val="both"/>
              <w:rPr>
                <w:rFonts w:eastAsia="MS Mincho"/>
                <w:sz w:val="22"/>
                <w:szCs w:val="22"/>
              </w:rPr>
            </w:pPr>
            <w:r w:rsidRPr="006520A9">
              <w:rPr>
                <w:rFonts w:eastAsia="Calibri"/>
                <w:sz w:val="22"/>
                <w:szCs w:val="22"/>
              </w:rPr>
              <w:t>SAM</w:t>
            </w:r>
          </w:p>
        </w:tc>
        <w:tc>
          <w:tcPr>
            <w:tcW w:w="3349" w:type="dxa"/>
            <w:shd w:val="clear" w:color="auto" w:fill="auto"/>
          </w:tcPr>
          <w:p w14:paraId="48765BC1" w14:textId="77777777" w:rsidR="00D80952" w:rsidRPr="006520A9" w:rsidRDefault="00D80952" w:rsidP="0073128E">
            <w:pPr>
              <w:spacing w:before="60" w:after="60"/>
              <w:rPr>
                <w:color w:val="232323"/>
                <w:sz w:val="22"/>
                <w:szCs w:val="22"/>
              </w:rPr>
            </w:pPr>
            <w:r w:rsidRPr="006520A9">
              <w:rPr>
                <w:rFonts w:eastAsia="Calibri"/>
                <w:sz w:val="22"/>
                <w:szCs w:val="22"/>
              </w:rPr>
              <w:t>System for Award Management</w:t>
            </w:r>
          </w:p>
        </w:tc>
        <w:tc>
          <w:tcPr>
            <w:tcW w:w="1283" w:type="dxa"/>
            <w:shd w:val="clear" w:color="auto" w:fill="auto"/>
          </w:tcPr>
          <w:p w14:paraId="7FAADF97" w14:textId="77777777" w:rsidR="00D80952" w:rsidRPr="006520A9" w:rsidRDefault="00D80952" w:rsidP="0073128E">
            <w:pPr>
              <w:spacing w:before="60" w:after="60"/>
              <w:rPr>
                <w:rFonts w:eastAsia="MS Mincho"/>
                <w:sz w:val="22"/>
                <w:szCs w:val="22"/>
              </w:rPr>
            </w:pPr>
            <w:r w:rsidRPr="006520A9">
              <w:rPr>
                <w:rFonts w:eastAsia="MS Mincho"/>
                <w:sz w:val="22"/>
                <w:szCs w:val="22"/>
              </w:rPr>
              <w:t>СУГ</w:t>
            </w:r>
          </w:p>
        </w:tc>
        <w:tc>
          <w:tcPr>
            <w:tcW w:w="3811" w:type="dxa"/>
            <w:shd w:val="clear" w:color="auto" w:fill="auto"/>
          </w:tcPr>
          <w:p w14:paraId="595093F2" w14:textId="77777777" w:rsidR="00D80952" w:rsidRPr="006520A9" w:rsidRDefault="00D80952" w:rsidP="0073128E">
            <w:pPr>
              <w:spacing w:before="60" w:after="60"/>
              <w:rPr>
                <w:rFonts w:eastAsia="MS Mincho"/>
                <w:sz w:val="22"/>
                <w:szCs w:val="22"/>
              </w:rPr>
            </w:pPr>
            <w:r w:rsidRPr="006520A9">
              <w:rPr>
                <w:rFonts w:eastAsia="MS Mincho"/>
                <w:sz w:val="22"/>
                <w:szCs w:val="22"/>
              </w:rPr>
              <w:t>Система управління грантами</w:t>
            </w:r>
          </w:p>
        </w:tc>
      </w:tr>
      <w:tr w:rsidR="00D80952" w:rsidRPr="006520A9" w14:paraId="79CDD8EF" w14:textId="77777777" w:rsidTr="0073128E">
        <w:tc>
          <w:tcPr>
            <w:tcW w:w="1304" w:type="dxa"/>
            <w:shd w:val="clear" w:color="auto" w:fill="auto"/>
          </w:tcPr>
          <w:p w14:paraId="14528129" w14:textId="77777777" w:rsidR="00D80952" w:rsidRPr="006520A9" w:rsidRDefault="00D80952" w:rsidP="0073128E">
            <w:pPr>
              <w:spacing w:before="60" w:after="60"/>
              <w:jc w:val="both"/>
              <w:rPr>
                <w:rFonts w:eastAsia="MS Mincho"/>
                <w:sz w:val="22"/>
                <w:szCs w:val="22"/>
              </w:rPr>
            </w:pPr>
            <w:r w:rsidRPr="006520A9">
              <w:rPr>
                <w:rFonts w:eastAsia="MS Mincho"/>
                <w:sz w:val="22"/>
                <w:szCs w:val="22"/>
              </w:rPr>
              <w:t>SOW</w:t>
            </w:r>
          </w:p>
        </w:tc>
        <w:tc>
          <w:tcPr>
            <w:tcW w:w="3349" w:type="dxa"/>
            <w:shd w:val="clear" w:color="auto" w:fill="auto"/>
          </w:tcPr>
          <w:p w14:paraId="3C31CC4D" w14:textId="77777777" w:rsidR="00D80952" w:rsidRPr="006520A9" w:rsidRDefault="00D80952" w:rsidP="0073128E">
            <w:pPr>
              <w:spacing w:before="60" w:after="60"/>
              <w:rPr>
                <w:color w:val="232323"/>
                <w:sz w:val="22"/>
                <w:szCs w:val="22"/>
              </w:rPr>
            </w:pPr>
            <w:r w:rsidRPr="006520A9">
              <w:rPr>
                <w:rFonts w:eastAsia="MS Mincho"/>
                <w:sz w:val="22"/>
                <w:szCs w:val="22"/>
              </w:rPr>
              <w:t>Scope of work</w:t>
            </w:r>
          </w:p>
        </w:tc>
        <w:tc>
          <w:tcPr>
            <w:tcW w:w="1283" w:type="dxa"/>
            <w:shd w:val="clear" w:color="auto" w:fill="auto"/>
          </w:tcPr>
          <w:p w14:paraId="5D777E9D" w14:textId="77777777" w:rsidR="00D80952" w:rsidRPr="006520A9" w:rsidRDefault="00D80952" w:rsidP="0073128E">
            <w:pPr>
              <w:spacing w:before="60" w:after="60"/>
              <w:rPr>
                <w:rFonts w:eastAsia="MS Mincho"/>
                <w:sz w:val="22"/>
                <w:szCs w:val="22"/>
              </w:rPr>
            </w:pPr>
            <w:r w:rsidRPr="006520A9">
              <w:rPr>
                <w:rFonts w:eastAsia="MS Mincho"/>
                <w:sz w:val="22"/>
                <w:szCs w:val="22"/>
              </w:rPr>
              <w:t>ТЗ</w:t>
            </w:r>
          </w:p>
        </w:tc>
        <w:tc>
          <w:tcPr>
            <w:tcW w:w="3811" w:type="dxa"/>
            <w:shd w:val="clear" w:color="auto" w:fill="auto"/>
          </w:tcPr>
          <w:p w14:paraId="4C41224E" w14:textId="77777777" w:rsidR="00D80952" w:rsidRPr="006520A9" w:rsidRDefault="00D80952" w:rsidP="0073128E">
            <w:pPr>
              <w:spacing w:before="60" w:after="60"/>
              <w:rPr>
                <w:rFonts w:eastAsia="MS Mincho"/>
                <w:sz w:val="22"/>
                <w:szCs w:val="22"/>
              </w:rPr>
            </w:pPr>
            <w:r w:rsidRPr="006520A9">
              <w:rPr>
                <w:rFonts w:eastAsia="MS Mincho"/>
                <w:sz w:val="22"/>
                <w:szCs w:val="22"/>
              </w:rPr>
              <w:t>Технічне завдання</w:t>
            </w:r>
          </w:p>
        </w:tc>
      </w:tr>
    </w:tbl>
    <w:p w14:paraId="691BF148" w14:textId="77777777" w:rsidR="00443DA6" w:rsidRPr="006520A9" w:rsidRDefault="00443DA6" w:rsidP="00E806D2">
      <w:pPr>
        <w:rPr>
          <w:b/>
          <w:sz w:val="22"/>
          <w:szCs w:val="22"/>
        </w:rPr>
      </w:pPr>
    </w:p>
    <w:p w14:paraId="7130BABF" w14:textId="77777777" w:rsidR="005526EC" w:rsidRPr="006520A9" w:rsidRDefault="005526EC" w:rsidP="00A73D95">
      <w:pPr>
        <w:ind w:left="2160" w:hanging="2160"/>
        <w:jc w:val="both"/>
        <w:rPr>
          <w:rFonts w:eastAsia="MS Mincho"/>
          <w:sz w:val="22"/>
          <w:szCs w:val="22"/>
        </w:rPr>
      </w:pPr>
    </w:p>
    <w:p w14:paraId="00A4D0C9" w14:textId="7D39DF93" w:rsidR="005E189B" w:rsidRPr="006520A9" w:rsidRDefault="005E189B" w:rsidP="00373895">
      <w:pPr>
        <w:rPr>
          <w:sz w:val="22"/>
          <w:szCs w:val="22"/>
        </w:rPr>
      </w:pPr>
    </w:p>
    <w:p w14:paraId="3042FAF2" w14:textId="77777777" w:rsidR="005E189B" w:rsidRPr="006520A9" w:rsidRDefault="005E189B">
      <w:pPr>
        <w:suppressAutoHyphens w:val="0"/>
        <w:rPr>
          <w:sz w:val="22"/>
          <w:szCs w:val="22"/>
        </w:rPr>
      </w:pPr>
      <w:r w:rsidRPr="006520A9">
        <w:rPr>
          <w:sz w:val="22"/>
          <w:szCs w:val="22"/>
        </w:rPr>
        <w:br w:type="page"/>
      </w:r>
    </w:p>
    <w:p w14:paraId="68C58987" w14:textId="77777777" w:rsidR="00443DA6" w:rsidRPr="006520A9" w:rsidRDefault="00443DA6" w:rsidP="00373895">
      <w:pPr>
        <w:rPr>
          <w:sz w:val="22"/>
          <w:szCs w:val="22"/>
        </w:rPr>
      </w:pPr>
    </w:p>
    <w:p w14:paraId="0A59900D" w14:textId="67C9BB6B" w:rsidR="00443DA6" w:rsidRPr="006520A9" w:rsidRDefault="00443DA6" w:rsidP="00B167AE">
      <w:pPr>
        <w:pStyle w:val="Heading1"/>
        <w:framePr w:wrap="around"/>
        <w:jc w:val="left"/>
        <w:rPr>
          <w:b/>
          <w:sz w:val="22"/>
          <w:szCs w:val="22"/>
          <w:lang w:val="en-US"/>
        </w:rPr>
      </w:pPr>
    </w:p>
    <w:p w14:paraId="683C3ED8" w14:textId="77777777" w:rsidR="00443DA6" w:rsidRPr="006520A9" w:rsidRDefault="00443DA6" w:rsidP="00443DA6">
      <w:pPr>
        <w:ind w:left="540"/>
        <w:jc w:val="both"/>
        <w:rPr>
          <w:sz w:val="22"/>
          <w:szCs w:val="22"/>
        </w:rPr>
      </w:pPr>
    </w:p>
    <w:p w14:paraId="3BEC2841" w14:textId="4127E32B" w:rsidR="00443DA6" w:rsidRPr="006520A9" w:rsidRDefault="00B167AE" w:rsidP="00B167AE">
      <w:pPr>
        <w:pStyle w:val="Heading1"/>
        <w:framePr w:wrap="around"/>
        <w:jc w:val="left"/>
        <w:rPr>
          <w:sz w:val="22"/>
          <w:szCs w:val="22"/>
          <w:lang w:val="en-US"/>
        </w:rPr>
      </w:pPr>
      <w:bookmarkStart w:id="3" w:name="_Toc50476710"/>
      <w:r w:rsidRPr="006520A9">
        <w:rPr>
          <w:b/>
          <w:sz w:val="22"/>
          <w:szCs w:val="22"/>
          <w:lang w:val="en-US"/>
        </w:rPr>
        <w:t>Section I.</w:t>
      </w:r>
      <w:r w:rsidRPr="006520A9">
        <w:rPr>
          <w:b/>
          <w:sz w:val="22"/>
          <w:szCs w:val="22"/>
          <w:lang w:val="en-US"/>
        </w:rPr>
        <w:tab/>
        <w:t>Instructions to Offerors</w:t>
      </w:r>
      <w:bookmarkEnd w:id="3"/>
    </w:p>
    <w:p w14:paraId="58F1A6A7" w14:textId="77777777" w:rsidR="00B167AE" w:rsidRPr="006520A9" w:rsidRDefault="00B167AE" w:rsidP="00AD1779">
      <w:pPr>
        <w:pStyle w:val="Heading2"/>
        <w:framePr w:hSpace="0" w:wrap="auto" w:hAnchor="text" w:xAlign="left" w:yAlign="inline"/>
        <w:rPr>
          <w:sz w:val="22"/>
          <w:szCs w:val="22"/>
          <w:lang w:val="en-US"/>
        </w:rPr>
      </w:pPr>
      <w:bookmarkStart w:id="4" w:name="_Toc50476711"/>
      <w:bookmarkStart w:id="5" w:name="_Hlk528771662"/>
      <w:r w:rsidRPr="006520A9">
        <w:rPr>
          <w:sz w:val="22"/>
          <w:szCs w:val="22"/>
          <w:lang w:val="en-US"/>
        </w:rPr>
        <w:t>I.1. Introduction</w:t>
      </w:r>
      <w:bookmarkEnd w:id="4"/>
    </w:p>
    <w:p w14:paraId="6DD125E5" w14:textId="4E577B8B" w:rsidR="00443DA6" w:rsidRPr="006520A9" w:rsidRDefault="00443DA6" w:rsidP="00D71D49">
      <w:pPr>
        <w:pStyle w:val="USAIDMediumSubhead-Arial11pt1"/>
        <w:spacing w:before="240"/>
        <w:rPr>
          <w:rFonts w:ascii="Times New Roman" w:hAnsi="Times New Roman"/>
          <w:b w:val="0"/>
          <w:bCs/>
          <w:sz w:val="22"/>
        </w:rPr>
      </w:pPr>
      <w:r w:rsidRPr="006520A9">
        <w:rPr>
          <w:rFonts w:ascii="Times New Roman" w:hAnsi="Times New Roman"/>
          <w:b w:val="0"/>
          <w:bCs/>
          <w:sz w:val="22"/>
        </w:rPr>
        <w:t>Chemonics</w:t>
      </w:r>
      <w:r w:rsidR="00243D50" w:rsidRPr="006520A9">
        <w:rPr>
          <w:rFonts w:ascii="Times New Roman" w:hAnsi="Times New Roman"/>
          <w:b w:val="0"/>
          <w:bCs/>
          <w:sz w:val="22"/>
          <w:szCs w:val="22"/>
        </w:rPr>
        <w:t xml:space="preserve"> </w:t>
      </w:r>
      <w:r w:rsidR="0027517C" w:rsidRPr="006520A9">
        <w:rPr>
          <w:rFonts w:ascii="Times New Roman" w:hAnsi="Times New Roman"/>
          <w:b w:val="0"/>
          <w:bCs/>
          <w:sz w:val="22"/>
          <w:szCs w:val="22"/>
        </w:rPr>
        <w:t>International Inc. (hereinafter referred to as the “Chemonics”),</w:t>
      </w:r>
      <w:r w:rsidRPr="006520A9">
        <w:rPr>
          <w:rFonts w:ascii="Times New Roman" w:hAnsi="Times New Roman"/>
          <w:b w:val="0"/>
          <w:bCs/>
          <w:sz w:val="22"/>
          <w:szCs w:val="22"/>
        </w:rPr>
        <w:t xml:space="preserve"> the Buyer,</w:t>
      </w:r>
      <w:r w:rsidRPr="006520A9">
        <w:rPr>
          <w:rFonts w:ascii="Times New Roman" w:hAnsi="Times New Roman"/>
          <w:b w:val="0"/>
          <w:bCs/>
          <w:sz w:val="22"/>
        </w:rPr>
        <w:t xml:space="preserve"> acting on behalf of the U.S.</w:t>
      </w:r>
      <w:r w:rsidRPr="006520A9">
        <w:rPr>
          <w:rFonts w:ascii="Times New Roman" w:hAnsi="Times New Roman"/>
          <w:b w:val="0"/>
          <w:bCs/>
          <w:sz w:val="22"/>
          <w:szCs w:val="22"/>
        </w:rPr>
        <w:t xml:space="preserve"> </w:t>
      </w:r>
      <w:r w:rsidRPr="006520A9">
        <w:rPr>
          <w:rFonts w:ascii="Times New Roman" w:hAnsi="Times New Roman"/>
          <w:b w:val="0"/>
          <w:bCs/>
          <w:sz w:val="22"/>
        </w:rPr>
        <w:t xml:space="preserve">Agency for International Development (USAID) and the </w:t>
      </w:r>
      <w:r w:rsidR="0027517C" w:rsidRPr="006520A9">
        <w:rPr>
          <w:rFonts w:ascii="Times New Roman" w:hAnsi="Times New Roman"/>
          <w:b w:val="0"/>
          <w:bCs/>
          <w:sz w:val="22"/>
          <w:szCs w:val="22"/>
        </w:rPr>
        <w:t xml:space="preserve">USAID Nove Pravosuddya Justice Sector Reform Program, USAID Contract </w:t>
      </w:r>
      <w:r w:rsidRPr="006520A9">
        <w:rPr>
          <w:rFonts w:ascii="Times New Roman" w:hAnsi="Times New Roman"/>
          <w:b w:val="0"/>
          <w:bCs/>
          <w:sz w:val="22"/>
          <w:szCs w:val="22"/>
        </w:rPr>
        <w:t xml:space="preserve">, under contract number </w:t>
      </w:r>
      <w:r w:rsidR="0027517C" w:rsidRPr="006520A9">
        <w:rPr>
          <w:rFonts w:ascii="Times New Roman" w:hAnsi="Times New Roman"/>
          <w:b w:val="0"/>
          <w:bCs/>
          <w:sz w:val="22"/>
          <w:szCs w:val="22"/>
        </w:rPr>
        <w:t xml:space="preserve">AID-OAA-I-13-00032 (hereinafter referred to as the </w:t>
      </w:r>
      <w:r w:rsidR="000E15C1" w:rsidRPr="006520A9">
        <w:rPr>
          <w:rFonts w:ascii="Times New Roman" w:hAnsi="Times New Roman"/>
          <w:b w:val="0"/>
          <w:bCs/>
          <w:sz w:val="22"/>
          <w:szCs w:val="22"/>
        </w:rPr>
        <w:t>“New </w:t>
      </w:r>
      <w:r w:rsidR="0027517C" w:rsidRPr="006520A9">
        <w:rPr>
          <w:rFonts w:ascii="Times New Roman" w:hAnsi="Times New Roman"/>
          <w:b w:val="0"/>
          <w:bCs/>
          <w:sz w:val="22"/>
          <w:szCs w:val="22"/>
        </w:rPr>
        <w:t>Justice” or the “Program”)</w:t>
      </w:r>
      <w:r w:rsidRPr="006520A9">
        <w:rPr>
          <w:rFonts w:ascii="Times New Roman" w:hAnsi="Times New Roman"/>
          <w:b w:val="0"/>
          <w:bCs/>
          <w:sz w:val="22"/>
        </w:rPr>
        <w:t xml:space="preserve"> is soliciting offers from companies and organizations to submit proposals to participate with </w:t>
      </w:r>
      <w:r w:rsidR="00EC152C" w:rsidRPr="006520A9">
        <w:rPr>
          <w:rFonts w:ascii="Times New Roman" w:hAnsi="Times New Roman"/>
          <w:b w:val="0"/>
          <w:bCs/>
          <w:sz w:val="22"/>
        </w:rPr>
        <w:t>“</w:t>
      </w:r>
      <w:r w:rsidR="00CE1B09" w:rsidRPr="006520A9">
        <w:rPr>
          <w:rFonts w:ascii="Times New Roman" w:hAnsi="Times New Roman"/>
          <w:b w:val="0"/>
          <w:bCs/>
          <w:sz w:val="22"/>
          <w:szCs w:val="22"/>
        </w:rPr>
        <w:t>New Justice</w:t>
      </w:r>
      <w:r w:rsidR="00EC152C" w:rsidRPr="006520A9">
        <w:rPr>
          <w:rFonts w:ascii="Times New Roman" w:hAnsi="Times New Roman"/>
          <w:b w:val="0"/>
          <w:bCs/>
          <w:sz w:val="22"/>
          <w:szCs w:val="22"/>
        </w:rPr>
        <w:t>”</w:t>
      </w:r>
      <w:r w:rsidRPr="006520A9">
        <w:rPr>
          <w:rFonts w:ascii="Times New Roman" w:hAnsi="Times New Roman"/>
          <w:b w:val="0"/>
          <w:bCs/>
          <w:sz w:val="22"/>
        </w:rPr>
        <w:t xml:space="preserve"> </w:t>
      </w:r>
      <w:bookmarkStart w:id="6" w:name="_Hlk522281782"/>
      <w:r w:rsidRPr="006520A9">
        <w:rPr>
          <w:rFonts w:ascii="Times New Roman" w:hAnsi="Times New Roman"/>
          <w:b w:val="0"/>
          <w:bCs/>
          <w:sz w:val="22"/>
        </w:rPr>
        <w:t xml:space="preserve">to carry out </w:t>
      </w:r>
      <w:r w:rsidR="0054290B" w:rsidRPr="006520A9">
        <w:rPr>
          <w:rFonts w:ascii="Times New Roman" w:hAnsi="Times New Roman"/>
          <w:b w:val="0"/>
          <w:bCs/>
          <w:sz w:val="22"/>
          <w:szCs w:val="22"/>
        </w:rPr>
        <w:t>a set of works on the analysis of business processes of courts and preparation of recommendations for their improvement in the framework of the project "Improving the efficiency of business processes of courts of Ukraine"</w:t>
      </w:r>
      <w:bookmarkEnd w:id="6"/>
      <w:r w:rsidR="0054290B" w:rsidRPr="006520A9">
        <w:rPr>
          <w:rFonts w:ascii="Times New Roman" w:hAnsi="Times New Roman"/>
          <w:b w:val="0"/>
          <w:bCs/>
          <w:sz w:val="22"/>
          <w:szCs w:val="22"/>
        </w:rPr>
        <w:t>.</w:t>
      </w:r>
    </w:p>
    <w:p w14:paraId="7E1EB725" w14:textId="3EF64131" w:rsidR="007C0498" w:rsidRPr="006520A9" w:rsidRDefault="0001320E" w:rsidP="00FD0750">
      <w:pPr>
        <w:pStyle w:val="USAIDMediumSubhead-Arial11pt1"/>
        <w:spacing w:before="240" w:after="120"/>
        <w:rPr>
          <w:rFonts w:ascii="Times New Roman" w:hAnsi="Times New Roman"/>
          <w:b w:val="0"/>
          <w:sz w:val="22"/>
          <w:szCs w:val="22"/>
        </w:rPr>
      </w:pPr>
      <w:r w:rsidRPr="006520A9">
        <w:rPr>
          <w:rFonts w:ascii="Times New Roman" w:hAnsi="Times New Roman"/>
          <w:b w:val="0"/>
          <w:sz w:val="22"/>
          <w:szCs w:val="22"/>
        </w:rPr>
        <w:t xml:space="preserve">The </w:t>
      </w:r>
      <w:r w:rsidR="007C0498" w:rsidRPr="006520A9">
        <w:rPr>
          <w:rFonts w:ascii="Times New Roman" w:hAnsi="Times New Roman"/>
          <w:b w:val="0"/>
          <w:sz w:val="22"/>
          <w:szCs w:val="22"/>
        </w:rPr>
        <w:t xml:space="preserve">New Justice is a </w:t>
      </w:r>
      <w:r w:rsidR="00ED68FC" w:rsidRPr="006520A9">
        <w:rPr>
          <w:rFonts w:ascii="Times New Roman" w:hAnsi="Times New Roman"/>
          <w:b w:val="0"/>
          <w:sz w:val="22"/>
          <w:szCs w:val="22"/>
        </w:rPr>
        <w:t>five-year</w:t>
      </w:r>
      <w:r w:rsidR="007C0498" w:rsidRPr="006520A9">
        <w:rPr>
          <w:rFonts w:ascii="Times New Roman" w:hAnsi="Times New Roman"/>
          <w:b w:val="0"/>
          <w:sz w:val="22"/>
          <w:szCs w:val="22"/>
        </w:rPr>
        <w:t xml:space="preserve"> program that is designed to support the judiciary, government, parliament, bar associations, law schools, civil society, media, and citizens to create the conditions for an independent, accountable, transparent, and effective justice system that upholds the rule of law and to fight corruption in Ukraine. In achieving this overarching goal, New Justice focuses on the following five key objectives:</w:t>
      </w:r>
    </w:p>
    <w:p w14:paraId="7B64FAE0" w14:textId="77777777" w:rsidR="007C0498" w:rsidRPr="006520A9" w:rsidRDefault="007C0498" w:rsidP="0001320E">
      <w:pPr>
        <w:suppressAutoHyphens w:val="0"/>
        <w:autoSpaceDE w:val="0"/>
        <w:autoSpaceDN w:val="0"/>
        <w:adjustRightInd w:val="0"/>
        <w:ind w:left="1442" w:hanging="1158"/>
        <w:rPr>
          <w:sz w:val="22"/>
          <w:szCs w:val="22"/>
        </w:rPr>
      </w:pPr>
      <w:r w:rsidRPr="006520A9">
        <w:rPr>
          <w:sz w:val="22"/>
          <w:szCs w:val="22"/>
        </w:rPr>
        <w:t>Objective 1:</w:t>
      </w:r>
      <w:r w:rsidR="0001320E" w:rsidRPr="006520A9">
        <w:rPr>
          <w:sz w:val="22"/>
          <w:szCs w:val="22"/>
        </w:rPr>
        <w:tab/>
      </w:r>
      <w:r w:rsidRPr="006520A9">
        <w:rPr>
          <w:sz w:val="22"/>
          <w:szCs w:val="22"/>
        </w:rPr>
        <w:t>Judicial Independence and Self-Governance Strengthened;</w:t>
      </w:r>
    </w:p>
    <w:p w14:paraId="6BF96E11" w14:textId="77777777" w:rsidR="007C0498" w:rsidRPr="006520A9" w:rsidRDefault="007C0498" w:rsidP="0001320E">
      <w:pPr>
        <w:suppressAutoHyphens w:val="0"/>
        <w:autoSpaceDE w:val="0"/>
        <w:autoSpaceDN w:val="0"/>
        <w:adjustRightInd w:val="0"/>
        <w:ind w:left="1442" w:hanging="1158"/>
        <w:rPr>
          <w:sz w:val="22"/>
          <w:szCs w:val="22"/>
        </w:rPr>
      </w:pPr>
      <w:r w:rsidRPr="006520A9">
        <w:rPr>
          <w:sz w:val="22"/>
          <w:szCs w:val="22"/>
        </w:rPr>
        <w:t>Objective 2:</w:t>
      </w:r>
      <w:r w:rsidR="0001320E" w:rsidRPr="006520A9">
        <w:rPr>
          <w:sz w:val="22"/>
          <w:szCs w:val="22"/>
        </w:rPr>
        <w:tab/>
      </w:r>
      <w:r w:rsidRPr="006520A9">
        <w:rPr>
          <w:sz w:val="22"/>
          <w:szCs w:val="22"/>
        </w:rPr>
        <w:t>Accountability and Transparency of the Judiciary to Citizens and the Rule of Law Increased;</w:t>
      </w:r>
    </w:p>
    <w:p w14:paraId="5B006468" w14:textId="77777777" w:rsidR="007C0498" w:rsidRPr="006520A9" w:rsidRDefault="007C0498" w:rsidP="0001320E">
      <w:pPr>
        <w:suppressAutoHyphens w:val="0"/>
        <w:autoSpaceDE w:val="0"/>
        <w:autoSpaceDN w:val="0"/>
        <w:adjustRightInd w:val="0"/>
        <w:ind w:left="1442" w:hanging="1158"/>
        <w:rPr>
          <w:sz w:val="22"/>
          <w:szCs w:val="22"/>
        </w:rPr>
      </w:pPr>
      <w:r w:rsidRPr="006520A9">
        <w:rPr>
          <w:sz w:val="22"/>
          <w:szCs w:val="22"/>
        </w:rPr>
        <w:t>Objective 3:</w:t>
      </w:r>
      <w:r w:rsidR="0001320E" w:rsidRPr="006520A9">
        <w:rPr>
          <w:sz w:val="22"/>
          <w:szCs w:val="22"/>
        </w:rPr>
        <w:tab/>
      </w:r>
      <w:r w:rsidRPr="006520A9">
        <w:rPr>
          <w:sz w:val="22"/>
          <w:szCs w:val="22"/>
        </w:rPr>
        <w:t>Administration of Justice Enhanced;</w:t>
      </w:r>
    </w:p>
    <w:p w14:paraId="3918C8B7" w14:textId="77777777" w:rsidR="007C0498" w:rsidRPr="006520A9" w:rsidRDefault="007C0498" w:rsidP="0001320E">
      <w:pPr>
        <w:suppressAutoHyphens w:val="0"/>
        <w:autoSpaceDE w:val="0"/>
        <w:autoSpaceDN w:val="0"/>
        <w:adjustRightInd w:val="0"/>
        <w:ind w:left="1442" w:hanging="1158"/>
        <w:rPr>
          <w:sz w:val="22"/>
          <w:szCs w:val="22"/>
        </w:rPr>
      </w:pPr>
      <w:r w:rsidRPr="006520A9">
        <w:rPr>
          <w:sz w:val="22"/>
          <w:szCs w:val="22"/>
        </w:rPr>
        <w:t>Objective 4:</w:t>
      </w:r>
      <w:r w:rsidR="0001320E" w:rsidRPr="006520A9">
        <w:rPr>
          <w:sz w:val="22"/>
          <w:szCs w:val="22"/>
        </w:rPr>
        <w:tab/>
      </w:r>
      <w:r w:rsidRPr="006520A9">
        <w:rPr>
          <w:sz w:val="22"/>
          <w:szCs w:val="22"/>
        </w:rPr>
        <w:t>Quality of Legal Education Strengthened; and</w:t>
      </w:r>
    </w:p>
    <w:p w14:paraId="06D8F3A5" w14:textId="1F332503" w:rsidR="007C0498" w:rsidRPr="006520A9" w:rsidRDefault="007C0498" w:rsidP="0001320E">
      <w:pPr>
        <w:ind w:left="1442" w:hanging="1158"/>
        <w:rPr>
          <w:sz w:val="22"/>
          <w:szCs w:val="22"/>
        </w:rPr>
      </w:pPr>
      <w:r w:rsidRPr="006520A9">
        <w:rPr>
          <w:sz w:val="22"/>
          <w:szCs w:val="22"/>
        </w:rPr>
        <w:t>Objective 5:</w:t>
      </w:r>
      <w:r w:rsidR="0001320E" w:rsidRPr="006520A9">
        <w:rPr>
          <w:sz w:val="22"/>
          <w:szCs w:val="22"/>
        </w:rPr>
        <w:tab/>
      </w:r>
      <w:r w:rsidRPr="006520A9">
        <w:rPr>
          <w:sz w:val="22"/>
          <w:szCs w:val="22"/>
        </w:rPr>
        <w:t>Access to Justice Expanded and Human Rights Protected</w:t>
      </w:r>
    </w:p>
    <w:bookmarkEnd w:id="5"/>
    <w:p w14:paraId="627F872D" w14:textId="7B216071" w:rsidR="0054290B" w:rsidRPr="006520A9" w:rsidRDefault="0054290B" w:rsidP="0054290B">
      <w:pPr>
        <w:spacing w:before="240"/>
        <w:rPr>
          <w:sz w:val="22"/>
          <w:szCs w:val="22"/>
        </w:rPr>
      </w:pPr>
      <w:r w:rsidRPr="006520A9">
        <w:rPr>
          <w:sz w:val="22"/>
          <w:szCs w:val="22"/>
        </w:rPr>
        <w:t xml:space="preserve">The efficient operation of the judiciary and the use of modern automated tools are crucial to ensuring the proper functioning of all its institutions and the proper administration of the judiciary, which contributes to the efficiency, transparency and accountability of the </w:t>
      </w:r>
      <w:r w:rsidR="003D7E79" w:rsidRPr="006520A9">
        <w:rPr>
          <w:sz w:val="22"/>
          <w:szCs w:val="22"/>
        </w:rPr>
        <w:t>judicial branch</w:t>
      </w:r>
      <w:r w:rsidRPr="006520A9">
        <w:rPr>
          <w:sz w:val="22"/>
          <w:szCs w:val="22"/>
        </w:rPr>
        <w:t xml:space="preserve">. Thus, the USAID New Justice Program plans to support business process analysis in Ukrainian courts as part of the </w:t>
      </w:r>
      <w:r w:rsidR="003D7E79" w:rsidRPr="006520A9">
        <w:rPr>
          <w:sz w:val="22"/>
          <w:szCs w:val="22"/>
        </w:rPr>
        <w:t>Project "</w:t>
      </w:r>
      <w:r w:rsidRPr="006520A9">
        <w:rPr>
          <w:sz w:val="22"/>
          <w:szCs w:val="22"/>
        </w:rPr>
        <w:t>Court Business Process Analysis and Recommendations for Improvement</w:t>
      </w:r>
      <w:r w:rsidR="003D7E79" w:rsidRPr="006520A9">
        <w:rPr>
          <w:sz w:val="22"/>
          <w:szCs w:val="22"/>
        </w:rPr>
        <w:t>"</w:t>
      </w:r>
      <w:r w:rsidRPr="006520A9">
        <w:rPr>
          <w:sz w:val="22"/>
          <w:szCs w:val="22"/>
        </w:rPr>
        <w:t>.</w:t>
      </w:r>
    </w:p>
    <w:p w14:paraId="6F60D77D" w14:textId="53279EFF" w:rsidR="002B2BF2" w:rsidRPr="006520A9" w:rsidRDefault="0054290B" w:rsidP="0054290B">
      <w:pPr>
        <w:spacing w:before="240"/>
        <w:rPr>
          <w:sz w:val="22"/>
          <w:szCs w:val="22"/>
        </w:rPr>
      </w:pPr>
      <w:r w:rsidRPr="006520A9">
        <w:rPr>
          <w:sz w:val="22"/>
          <w:szCs w:val="22"/>
        </w:rPr>
        <w:t>The above</w:t>
      </w:r>
      <w:r w:rsidR="004D6411" w:rsidRPr="006520A9">
        <w:rPr>
          <w:sz w:val="22"/>
          <w:szCs w:val="22"/>
        </w:rPr>
        <w:t>mentioned</w:t>
      </w:r>
      <w:r w:rsidRPr="006520A9">
        <w:rPr>
          <w:sz w:val="22"/>
          <w:szCs w:val="22"/>
        </w:rPr>
        <w:t xml:space="preserve"> activities directly contribute to the implementation of such tasks of the Program 3.1.1. Judicial administration bodies function more consistently and in a coordinated manner; 3.1.2. Strategies, rules and procedures for managing the work of courts and providing quality services for citizens have been implemented; 3.1.3. Courts are equipped with IT and electronic justice systems and use them for faster processing of cases, increasing the efficiency of office work and availability of services; 3.1.11. The analysis of business processes of courts and judicial institutions of Ukraine is carried out</w:t>
      </w:r>
      <w:r w:rsidR="002B2BF2" w:rsidRPr="006520A9">
        <w:rPr>
          <w:sz w:val="22"/>
          <w:szCs w:val="22"/>
        </w:rPr>
        <w:t>.</w:t>
      </w:r>
    </w:p>
    <w:p w14:paraId="225A319A" w14:textId="263C1714" w:rsidR="00695406" w:rsidRPr="006520A9" w:rsidRDefault="00FD0750" w:rsidP="00CE1B09">
      <w:pPr>
        <w:spacing w:before="240"/>
        <w:rPr>
          <w:sz w:val="22"/>
          <w:szCs w:val="22"/>
        </w:rPr>
      </w:pPr>
      <w:r w:rsidRPr="006520A9">
        <w:rPr>
          <w:sz w:val="22"/>
          <w:szCs w:val="22"/>
        </w:rPr>
        <w:t xml:space="preserve">Following the competitive selection process, </w:t>
      </w:r>
      <w:r w:rsidR="00695406" w:rsidRPr="006520A9">
        <w:rPr>
          <w:sz w:val="22"/>
          <w:szCs w:val="22"/>
        </w:rPr>
        <w:t xml:space="preserve">Chemonics will issue an award to one company or organization. The award will be in the form of a firm fixed price subcontract (hereinafter referred to as “the Subcontract”.  The successful Offeror shall be required to adhere to the statement of work and terms and conditions of the </w:t>
      </w:r>
      <w:r w:rsidR="007A764B" w:rsidRPr="006520A9">
        <w:rPr>
          <w:sz w:val="22"/>
          <w:szCs w:val="22"/>
        </w:rPr>
        <w:t>S</w:t>
      </w:r>
      <w:r w:rsidR="00695406" w:rsidRPr="006520A9">
        <w:rPr>
          <w:sz w:val="22"/>
          <w:szCs w:val="22"/>
        </w:rPr>
        <w:t>ubcontract.</w:t>
      </w:r>
      <w:r w:rsidR="007A764B" w:rsidRPr="006520A9">
        <w:rPr>
          <w:sz w:val="22"/>
          <w:szCs w:val="22"/>
        </w:rPr>
        <w:t xml:space="preserve"> The Fixed Price Subcontract template is available from USAID Nove Pravosuddya Program upon request.  Please e-mail your request at </w:t>
      </w:r>
      <w:hyperlink r:id="rId19" w:history="1">
        <w:r w:rsidR="007A764B" w:rsidRPr="006520A9">
          <w:rPr>
            <w:rStyle w:val="Hyperlink"/>
            <w:sz w:val="22"/>
            <w:szCs w:val="22"/>
          </w:rPr>
          <w:t>saf@new-justice.com</w:t>
        </w:r>
      </w:hyperlink>
      <w:r w:rsidR="007A764B" w:rsidRPr="006520A9">
        <w:rPr>
          <w:sz w:val="22"/>
          <w:szCs w:val="22"/>
        </w:rPr>
        <w:t>.</w:t>
      </w:r>
      <w:r w:rsidR="00695406" w:rsidRPr="006520A9">
        <w:rPr>
          <w:sz w:val="22"/>
          <w:szCs w:val="22"/>
        </w:rPr>
        <w:t xml:space="preserve"> </w:t>
      </w:r>
    </w:p>
    <w:p w14:paraId="6F09E7DB" w14:textId="06A7BE3E" w:rsidR="00443DA6" w:rsidRPr="006520A9" w:rsidRDefault="00443DA6" w:rsidP="00DF3CEA">
      <w:pPr>
        <w:spacing w:before="240"/>
        <w:rPr>
          <w:sz w:val="22"/>
          <w:szCs w:val="22"/>
        </w:rPr>
      </w:pPr>
      <w:bookmarkStart w:id="7" w:name="_Hlk528771863"/>
      <w:r w:rsidRPr="006520A9">
        <w:rPr>
          <w:sz w:val="22"/>
          <w:szCs w:val="22"/>
        </w:rPr>
        <w:t xml:space="preserve">Offerors are invited to submit proposals in response to this RFP in accordance with </w:t>
      </w:r>
      <w:r w:rsidRPr="006520A9">
        <w:rPr>
          <w:b/>
          <w:sz w:val="22"/>
        </w:rPr>
        <w:t>Section I Instructions to Offerors</w:t>
      </w:r>
      <w:r w:rsidRPr="006520A9">
        <w:rPr>
          <w:sz w:val="22"/>
          <w:szCs w:val="22"/>
        </w:rPr>
        <w:t>, which</w:t>
      </w:r>
      <w:r w:rsidRPr="006520A9">
        <w:rPr>
          <w:b/>
          <w:sz w:val="22"/>
          <w:szCs w:val="22"/>
        </w:rPr>
        <w:t xml:space="preserve"> </w:t>
      </w:r>
      <w:r w:rsidRPr="006520A9">
        <w:rPr>
          <w:sz w:val="22"/>
          <w:szCs w:val="22"/>
        </w:rPr>
        <w:t xml:space="preserve">will not be part of the subcontract. The instructions are intended to assist interested Offerors in the preparation of their offer. Any resulting subcontract will be guided by Sections II and </w:t>
      </w:r>
      <w:r w:rsidR="007A764B" w:rsidRPr="006520A9">
        <w:rPr>
          <w:sz w:val="22"/>
          <w:szCs w:val="22"/>
        </w:rPr>
        <w:t>Fixed Price Subcontract template</w:t>
      </w:r>
      <w:r w:rsidRPr="006520A9">
        <w:rPr>
          <w:sz w:val="22"/>
          <w:szCs w:val="22"/>
        </w:rPr>
        <w:t>.</w:t>
      </w:r>
      <w:bookmarkEnd w:id="7"/>
    </w:p>
    <w:p w14:paraId="41507064" w14:textId="77777777" w:rsidR="00AD1779" w:rsidRPr="006520A9" w:rsidRDefault="00AD1779" w:rsidP="0076301A">
      <w:pPr>
        <w:jc w:val="both"/>
        <w:rPr>
          <w:sz w:val="22"/>
          <w:szCs w:val="22"/>
        </w:rPr>
      </w:pPr>
    </w:p>
    <w:p w14:paraId="1BA29F25" w14:textId="1419EAC6" w:rsidR="00443DA6" w:rsidRPr="006520A9" w:rsidRDefault="00FE0E80" w:rsidP="0076301A">
      <w:pPr>
        <w:jc w:val="both"/>
        <w:rPr>
          <w:sz w:val="22"/>
          <w:szCs w:val="22"/>
        </w:rPr>
      </w:pPr>
      <w:r w:rsidRPr="006520A9">
        <w:rPr>
          <w:sz w:val="22"/>
          <w:szCs w:val="22"/>
        </w:rPr>
        <w:lastRenderedPageBreak/>
        <w:t>T</w:t>
      </w:r>
      <w:r w:rsidR="007A764B" w:rsidRPr="006520A9">
        <w:rPr>
          <w:sz w:val="22"/>
          <w:szCs w:val="22"/>
        </w:rPr>
        <w:t xml:space="preserve">his </w:t>
      </w:r>
      <w:r w:rsidR="00695406" w:rsidRPr="006520A9">
        <w:rPr>
          <w:sz w:val="22"/>
          <w:szCs w:val="22"/>
        </w:rPr>
        <w:t>RFP does not obligate Chemonics to execute a subcontract</w:t>
      </w:r>
      <w:r w:rsidR="007A764B" w:rsidRPr="006520A9">
        <w:rPr>
          <w:sz w:val="22"/>
          <w:szCs w:val="22"/>
        </w:rPr>
        <w:t>,</w:t>
      </w:r>
      <w:r w:rsidR="00695406" w:rsidRPr="006520A9">
        <w:rPr>
          <w:sz w:val="22"/>
          <w:szCs w:val="22"/>
        </w:rPr>
        <w:t xml:space="preserve"> nor does it commit Chemonics to pay any costs incurred in the preparation and submission of the proposals. Furthermore, Chemonics reserves the right to reject any and all offers, if such action is considered to be in the best interest of Chemonics.</w:t>
      </w:r>
    </w:p>
    <w:p w14:paraId="48C000F1" w14:textId="77777777" w:rsidR="00443DA6" w:rsidRPr="006520A9" w:rsidRDefault="00443DA6" w:rsidP="0076301A">
      <w:pPr>
        <w:jc w:val="both"/>
        <w:rPr>
          <w:sz w:val="22"/>
          <w:szCs w:val="22"/>
        </w:rPr>
      </w:pPr>
    </w:p>
    <w:p w14:paraId="08F107BA" w14:textId="0F2D20B9" w:rsidR="00443DA6" w:rsidRPr="006520A9" w:rsidRDefault="00443DA6" w:rsidP="0076301A">
      <w:pPr>
        <w:jc w:val="both"/>
        <w:rPr>
          <w:sz w:val="22"/>
          <w:szCs w:val="22"/>
        </w:rPr>
      </w:pPr>
      <w:r w:rsidRPr="006520A9">
        <w:rPr>
          <w:sz w:val="22"/>
          <w:szCs w:val="22"/>
        </w:rPr>
        <w:t>Unless otherwise stated, the periods named in the RFP shall be consecutive calendar days.</w:t>
      </w:r>
    </w:p>
    <w:p w14:paraId="514D1898" w14:textId="2B49931A" w:rsidR="00391660" w:rsidRPr="006520A9" w:rsidRDefault="00391660" w:rsidP="00443DA6">
      <w:pPr>
        <w:jc w:val="both"/>
        <w:rPr>
          <w:sz w:val="22"/>
          <w:szCs w:val="22"/>
        </w:rPr>
      </w:pPr>
    </w:p>
    <w:p w14:paraId="533A0342" w14:textId="71934D23" w:rsidR="00391660" w:rsidRPr="006520A9" w:rsidRDefault="007A766E" w:rsidP="00AD1779">
      <w:pPr>
        <w:pStyle w:val="Heading2"/>
        <w:framePr w:hSpace="0" w:wrap="auto" w:hAnchor="text" w:xAlign="left" w:yAlign="inline"/>
        <w:rPr>
          <w:sz w:val="22"/>
          <w:szCs w:val="22"/>
          <w:lang w:val="en-US"/>
        </w:rPr>
      </w:pPr>
      <w:bookmarkStart w:id="8" w:name="_Toc50476712"/>
      <w:r w:rsidRPr="006520A9">
        <w:rPr>
          <w:sz w:val="22"/>
          <w:szCs w:val="22"/>
          <w:lang w:val="en-US"/>
        </w:rPr>
        <w:t>I.2</w:t>
      </w:r>
      <w:r w:rsidR="00B167AE" w:rsidRPr="006520A9">
        <w:rPr>
          <w:sz w:val="22"/>
          <w:szCs w:val="22"/>
          <w:lang w:val="en-US"/>
        </w:rPr>
        <w:t xml:space="preserve"> </w:t>
      </w:r>
      <w:r w:rsidRPr="006520A9">
        <w:rPr>
          <w:sz w:val="22"/>
          <w:szCs w:val="22"/>
          <w:lang w:val="en-US"/>
        </w:rPr>
        <w:t xml:space="preserve"> </w:t>
      </w:r>
      <w:r w:rsidR="00391660" w:rsidRPr="006520A9">
        <w:rPr>
          <w:sz w:val="22"/>
          <w:szCs w:val="22"/>
          <w:lang w:val="en-US"/>
        </w:rPr>
        <w:t>Chronological List of Proposal Events</w:t>
      </w:r>
      <w:bookmarkEnd w:id="8"/>
    </w:p>
    <w:p w14:paraId="739BD650" w14:textId="77777777" w:rsidR="00391660" w:rsidRPr="006520A9" w:rsidRDefault="00391660" w:rsidP="0076301A">
      <w:pPr>
        <w:jc w:val="both"/>
        <w:rPr>
          <w:sz w:val="22"/>
        </w:rPr>
      </w:pPr>
    </w:p>
    <w:p w14:paraId="3C79A503" w14:textId="77777777" w:rsidR="00391660" w:rsidRPr="006520A9" w:rsidRDefault="00391660" w:rsidP="0076301A">
      <w:pPr>
        <w:pStyle w:val="BodyTextIndent"/>
        <w:spacing w:after="0"/>
        <w:ind w:left="0"/>
        <w:jc w:val="both"/>
        <w:rPr>
          <w:bCs/>
          <w:sz w:val="22"/>
          <w:szCs w:val="22"/>
          <w:lang w:val="en-US"/>
        </w:rPr>
      </w:pPr>
      <w:r w:rsidRPr="006520A9">
        <w:rPr>
          <w:bCs/>
          <w:sz w:val="22"/>
          <w:szCs w:val="22"/>
          <w:lang w:val="en-US"/>
        </w:rPr>
        <w:t xml:space="preserve">The following calendar summarizes important dates in the solicitation process. Offerors must strictly follow these deadlines. </w:t>
      </w:r>
    </w:p>
    <w:p w14:paraId="30EACB7D" w14:textId="77777777" w:rsidR="00391660" w:rsidRPr="006520A9" w:rsidRDefault="00391660" w:rsidP="00391660">
      <w:pPr>
        <w:jc w:val="both"/>
        <w:rPr>
          <w:sz w:val="22"/>
          <w:szCs w:val="22"/>
        </w:rPr>
      </w:pPr>
    </w:p>
    <w:p w14:paraId="3A8D5107" w14:textId="23E95B78" w:rsidR="00391660" w:rsidRPr="006520A9" w:rsidRDefault="00391660" w:rsidP="00391660">
      <w:pPr>
        <w:suppressAutoHyphens w:val="0"/>
        <w:jc w:val="both"/>
        <w:rPr>
          <w:sz w:val="22"/>
        </w:rPr>
      </w:pPr>
      <w:bookmarkStart w:id="9" w:name="_Hlk528835801"/>
      <w:r w:rsidRPr="006520A9">
        <w:rPr>
          <w:sz w:val="22"/>
        </w:rPr>
        <w:t xml:space="preserve">RFP announcement </w:t>
      </w:r>
      <w:r w:rsidRPr="006520A9">
        <w:rPr>
          <w:sz w:val="22"/>
        </w:rPr>
        <w:tab/>
      </w:r>
      <w:r w:rsidRPr="006520A9">
        <w:rPr>
          <w:sz w:val="22"/>
        </w:rPr>
        <w:tab/>
      </w:r>
      <w:r w:rsidRPr="006520A9">
        <w:rPr>
          <w:sz w:val="22"/>
        </w:rPr>
        <w:tab/>
      </w:r>
      <w:r w:rsidRPr="006520A9">
        <w:rPr>
          <w:sz w:val="22"/>
        </w:rPr>
        <w:tab/>
      </w:r>
      <w:r w:rsidRPr="006520A9">
        <w:rPr>
          <w:sz w:val="22"/>
        </w:rPr>
        <w:tab/>
      </w:r>
      <w:r w:rsidRPr="006520A9">
        <w:rPr>
          <w:sz w:val="22"/>
        </w:rPr>
        <w:tab/>
      </w:r>
      <w:r w:rsidR="009742AC" w:rsidRPr="006520A9">
        <w:rPr>
          <w:sz w:val="22"/>
        </w:rPr>
        <w:t xml:space="preserve">November </w:t>
      </w:r>
      <w:r w:rsidR="006431F0">
        <w:rPr>
          <w:sz w:val="22"/>
        </w:rPr>
        <w:t>2</w:t>
      </w:r>
      <w:r w:rsidR="007E6C7B">
        <w:rPr>
          <w:sz w:val="22"/>
        </w:rPr>
        <w:t>5</w:t>
      </w:r>
      <w:r w:rsidR="009742AC" w:rsidRPr="006520A9">
        <w:rPr>
          <w:sz w:val="22"/>
        </w:rPr>
        <w:t>, 2020</w:t>
      </w:r>
    </w:p>
    <w:p w14:paraId="3BEB29D3" w14:textId="30034D45" w:rsidR="00391660" w:rsidRPr="006520A9" w:rsidRDefault="00391660" w:rsidP="00391660">
      <w:pPr>
        <w:suppressAutoHyphens w:val="0"/>
        <w:jc w:val="both"/>
        <w:rPr>
          <w:sz w:val="22"/>
        </w:rPr>
      </w:pPr>
      <w:r w:rsidRPr="006520A9">
        <w:rPr>
          <w:sz w:val="22"/>
        </w:rPr>
        <w:t>Deadline for written questions</w:t>
      </w:r>
      <w:r w:rsidRPr="006520A9">
        <w:rPr>
          <w:sz w:val="22"/>
        </w:rPr>
        <w:tab/>
      </w:r>
      <w:r w:rsidRPr="006520A9">
        <w:rPr>
          <w:sz w:val="22"/>
        </w:rPr>
        <w:tab/>
      </w:r>
      <w:r w:rsidRPr="006520A9">
        <w:rPr>
          <w:sz w:val="22"/>
        </w:rPr>
        <w:tab/>
      </w:r>
      <w:r w:rsidRPr="006520A9">
        <w:rPr>
          <w:sz w:val="22"/>
        </w:rPr>
        <w:tab/>
      </w:r>
      <w:r w:rsidRPr="006520A9">
        <w:rPr>
          <w:sz w:val="22"/>
        </w:rPr>
        <w:tab/>
      </w:r>
      <w:r w:rsidR="00197BE3">
        <w:rPr>
          <w:sz w:val="22"/>
        </w:rPr>
        <w:t>December</w:t>
      </w:r>
      <w:r w:rsidR="009742AC" w:rsidRPr="006520A9">
        <w:rPr>
          <w:sz w:val="22"/>
        </w:rPr>
        <w:t xml:space="preserve"> 11, 2020</w:t>
      </w:r>
    </w:p>
    <w:p w14:paraId="5597AA14" w14:textId="2448BD8D" w:rsidR="00391660" w:rsidRPr="006520A9" w:rsidRDefault="00391660" w:rsidP="00391660">
      <w:pPr>
        <w:suppressAutoHyphens w:val="0"/>
        <w:jc w:val="both"/>
        <w:rPr>
          <w:sz w:val="22"/>
        </w:rPr>
      </w:pPr>
      <w:r w:rsidRPr="006520A9">
        <w:rPr>
          <w:sz w:val="22"/>
        </w:rPr>
        <w:t>Answers provided to questions/clarifications</w:t>
      </w:r>
      <w:r w:rsidRPr="006520A9">
        <w:rPr>
          <w:sz w:val="22"/>
        </w:rPr>
        <w:tab/>
      </w:r>
      <w:r w:rsidRPr="006520A9">
        <w:rPr>
          <w:sz w:val="22"/>
        </w:rPr>
        <w:tab/>
      </w:r>
      <w:r w:rsidRPr="006520A9">
        <w:rPr>
          <w:sz w:val="22"/>
        </w:rPr>
        <w:tab/>
      </w:r>
      <w:r w:rsidR="001E5E9A">
        <w:rPr>
          <w:sz w:val="22"/>
        </w:rPr>
        <w:t>December</w:t>
      </w:r>
      <w:r w:rsidR="001E5E9A" w:rsidRPr="006520A9">
        <w:rPr>
          <w:sz w:val="22"/>
        </w:rPr>
        <w:t xml:space="preserve"> </w:t>
      </w:r>
      <w:r w:rsidR="009742AC" w:rsidRPr="006520A9">
        <w:rPr>
          <w:sz w:val="22"/>
        </w:rPr>
        <w:t>1</w:t>
      </w:r>
      <w:r w:rsidR="001E5E9A">
        <w:rPr>
          <w:sz w:val="22"/>
        </w:rPr>
        <w:t>5</w:t>
      </w:r>
      <w:r w:rsidR="009742AC" w:rsidRPr="006520A9">
        <w:rPr>
          <w:sz w:val="22"/>
        </w:rPr>
        <w:t>, 2020</w:t>
      </w:r>
    </w:p>
    <w:p w14:paraId="50D7FBDA" w14:textId="67E808A6" w:rsidR="00391660" w:rsidRPr="006520A9" w:rsidRDefault="00391660" w:rsidP="00391660">
      <w:pPr>
        <w:suppressAutoHyphens w:val="0"/>
        <w:jc w:val="both"/>
        <w:rPr>
          <w:sz w:val="22"/>
        </w:rPr>
      </w:pPr>
      <w:r w:rsidRPr="006520A9">
        <w:rPr>
          <w:sz w:val="22"/>
        </w:rPr>
        <w:t>Proposal due date</w:t>
      </w:r>
      <w:r w:rsidRPr="006520A9">
        <w:rPr>
          <w:sz w:val="22"/>
        </w:rPr>
        <w:tab/>
      </w:r>
      <w:r w:rsidRPr="006520A9">
        <w:rPr>
          <w:sz w:val="22"/>
        </w:rPr>
        <w:tab/>
      </w:r>
      <w:r w:rsidRPr="006520A9">
        <w:rPr>
          <w:sz w:val="22"/>
        </w:rPr>
        <w:tab/>
      </w:r>
      <w:r w:rsidRPr="006520A9">
        <w:rPr>
          <w:sz w:val="22"/>
        </w:rPr>
        <w:tab/>
      </w:r>
      <w:r w:rsidRPr="006520A9">
        <w:rPr>
          <w:sz w:val="22"/>
        </w:rPr>
        <w:tab/>
      </w:r>
      <w:r w:rsidRPr="006520A9">
        <w:rPr>
          <w:sz w:val="22"/>
        </w:rPr>
        <w:tab/>
      </w:r>
      <w:r w:rsidR="005B4A44">
        <w:rPr>
          <w:sz w:val="22"/>
        </w:rPr>
        <w:t>December</w:t>
      </w:r>
      <w:r w:rsidR="005B4A44" w:rsidRPr="006520A9">
        <w:rPr>
          <w:sz w:val="22"/>
        </w:rPr>
        <w:t xml:space="preserve"> 1</w:t>
      </w:r>
      <w:r w:rsidR="005B4A44">
        <w:rPr>
          <w:sz w:val="22"/>
        </w:rPr>
        <w:t>7</w:t>
      </w:r>
      <w:r w:rsidR="009742AC" w:rsidRPr="006520A9">
        <w:rPr>
          <w:sz w:val="22"/>
        </w:rPr>
        <w:t>, 2020</w:t>
      </w:r>
    </w:p>
    <w:p w14:paraId="08E5CAF7" w14:textId="64DD2077" w:rsidR="00391660" w:rsidRPr="006520A9" w:rsidRDefault="00391660" w:rsidP="00391660">
      <w:pPr>
        <w:suppressAutoHyphens w:val="0"/>
        <w:jc w:val="both"/>
        <w:rPr>
          <w:bCs/>
          <w:sz w:val="22"/>
          <w:szCs w:val="22"/>
        </w:rPr>
      </w:pPr>
      <w:r w:rsidRPr="006520A9">
        <w:rPr>
          <w:sz w:val="22"/>
        </w:rPr>
        <w:t>Subcontract award (estimated)</w:t>
      </w:r>
      <w:r w:rsidRPr="006520A9">
        <w:rPr>
          <w:sz w:val="22"/>
        </w:rPr>
        <w:tab/>
      </w:r>
      <w:r w:rsidRPr="006520A9">
        <w:rPr>
          <w:sz w:val="22"/>
        </w:rPr>
        <w:tab/>
      </w:r>
      <w:r w:rsidRPr="006520A9">
        <w:rPr>
          <w:sz w:val="22"/>
        </w:rPr>
        <w:tab/>
      </w:r>
      <w:r w:rsidRPr="006520A9">
        <w:rPr>
          <w:sz w:val="22"/>
        </w:rPr>
        <w:tab/>
      </w:r>
      <w:r w:rsidRPr="006520A9">
        <w:rPr>
          <w:sz w:val="22"/>
        </w:rPr>
        <w:tab/>
      </w:r>
      <w:r w:rsidR="003A6CA4">
        <w:rPr>
          <w:sz w:val="22"/>
        </w:rPr>
        <w:t>January</w:t>
      </w:r>
      <w:r w:rsidR="009742AC" w:rsidRPr="006520A9">
        <w:rPr>
          <w:sz w:val="22"/>
        </w:rPr>
        <w:t xml:space="preserve"> 1</w:t>
      </w:r>
      <w:r w:rsidR="003D4B7A">
        <w:rPr>
          <w:sz w:val="22"/>
        </w:rPr>
        <w:t>5</w:t>
      </w:r>
      <w:r w:rsidR="009742AC" w:rsidRPr="006520A9">
        <w:rPr>
          <w:sz w:val="22"/>
        </w:rPr>
        <w:t>, 202</w:t>
      </w:r>
      <w:r w:rsidR="003D4B7A">
        <w:rPr>
          <w:sz w:val="22"/>
        </w:rPr>
        <w:t>1</w:t>
      </w:r>
    </w:p>
    <w:bookmarkEnd w:id="9"/>
    <w:p w14:paraId="72A8275D" w14:textId="77777777" w:rsidR="00391660" w:rsidRPr="006520A9" w:rsidRDefault="00391660" w:rsidP="0076301A">
      <w:pPr>
        <w:suppressAutoHyphens w:val="0"/>
        <w:jc w:val="both"/>
        <w:rPr>
          <w:bCs/>
          <w:sz w:val="22"/>
          <w:szCs w:val="22"/>
        </w:rPr>
      </w:pPr>
    </w:p>
    <w:p w14:paraId="37FB1F7C" w14:textId="77777777" w:rsidR="00391660" w:rsidRPr="006520A9" w:rsidRDefault="00391660" w:rsidP="0076301A">
      <w:pPr>
        <w:suppressAutoHyphens w:val="0"/>
        <w:jc w:val="both"/>
        <w:rPr>
          <w:bCs/>
          <w:sz w:val="22"/>
          <w:szCs w:val="22"/>
        </w:rPr>
      </w:pPr>
      <w:r w:rsidRPr="006520A9">
        <w:rPr>
          <w:bCs/>
          <w:sz w:val="22"/>
          <w:szCs w:val="22"/>
        </w:rPr>
        <w:t>The dates above may be modified at the sole discretion of Chemonics. Any changes will be published in an amendment to this RFP.</w:t>
      </w:r>
    </w:p>
    <w:p w14:paraId="6BFA8720" w14:textId="39BA4F95" w:rsidR="00391660" w:rsidRPr="006520A9" w:rsidRDefault="00391660" w:rsidP="001E2CAA">
      <w:pPr>
        <w:spacing w:before="240"/>
        <w:rPr>
          <w:sz w:val="22"/>
          <w:szCs w:val="22"/>
        </w:rPr>
      </w:pPr>
      <w:bookmarkStart w:id="10" w:name="_Hlk528836249"/>
      <w:r w:rsidRPr="006520A9">
        <w:rPr>
          <w:b/>
          <w:sz w:val="22"/>
          <w:szCs w:val="22"/>
        </w:rPr>
        <w:t>Written Questions and Clarifications.</w:t>
      </w:r>
      <w:r w:rsidRPr="006520A9">
        <w:rPr>
          <w:sz w:val="22"/>
          <w:szCs w:val="22"/>
        </w:rPr>
        <w:t xml:space="preserve"> All questions or clarifications regarding this RFP must be in writing and submitted to </w:t>
      </w:r>
      <w:hyperlink r:id="rId20" w:history="1">
        <w:r w:rsidR="009F7DEF" w:rsidRPr="006520A9">
          <w:rPr>
            <w:rStyle w:val="Hyperlink"/>
            <w:sz w:val="22"/>
            <w:szCs w:val="22"/>
          </w:rPr>
          <w:t>saf@new-justice.com</w:t>
        </w:r>
      </w:hyperlink>
      <w:r w:rsidR="009F7DEF" w:rsidRPr="006520A9">
        <w:rPr>
          <w:sz w:val="22"/>
          <w:szCs w:val="22"/>
        </w:rPr>
        <w:t xml:space="preserve"> no later than </w:t>
      </w:r>
      <w:r w:rsidR="00312F5A">
        <w:rPr>
          <w:sz w:val="22"/>
        </w:rPr>
        <w:t>December</w:t>
      </w:r>
      <w:r w:rsidR="00312F5A" w:rsidRPr="006520A9">
        <w:rPr>
          <w:sz w:val="22"/>
        </w:rPr>
        <w:t xml:space="preserve"> 11, 2020</w:t>
      </w:r>
      <w:r w:rsidR="009F7DEF" w:rsidRPr="006520A9">
        <w:rPr>
          <w:sz w:val="22"/>
          <w:szCs w:val="22"/>
        </w:rPr>
        <w:t>.</w:t>
      </w:r>
      <w:r w:rsidRPr="006520A9">
        <w:rPr>
          <w:sz w:val="22"/>
          <w:szCs w:val="22"/>
        </w:rPr>
        <w:t xml:space="preserve"> Questions and requests for clarification, and the responses thereto, will be circulated to all RFP recipients who have indicated an interest in this RFP. </w:t>
      </w:r>
    </w:p>
    <w:p w14:paraId="0AF936A2" w14:textId="5DA5AB98" w:rsidR="00391660" w:rsidRPr="006520A9" w:rsidRDefault="00391660" w:rsidP="001E2CAA">
      <w:pPr>
        <w:spacing w:before="240"/>
        <w:rPr>
          <w:sz w:val="22"/>
          <w:szCs w:val="22"/>
        </w:rPr>
      </w:pPr>
      <w:r w:rsidRPr="006520A9">
        <w:rPr>
          <w:sz w:val="22"/>
          <w:szCs w:val="22"/>
        </w:rPr>
        <w:t xml:space="preserve">Only written answers from Chemonics will be considered official and carry weight in the RFP process and subsequent evaluation. Any answers received outside the official channel, whether received verbally or in writing, from employees or representatives of Chemonics International, the </w:t>
      </w:r>
      <w:r w:rsidR="009F7DEF" w:rsidRPr="006520A9">
        <w:rPr>
          <w:sz w:val="22"/>
          <w:szCs w:val="22"/>
        </w:rPr>
        <w:t>New Justice Program</w:t>
      </w:r>
      <w:r w:rsidRPr="006520A9">
        <w:rPr>
          <w:sz w:val="22"/>
          <w:szCs w:val="22"/>
        </w:rPr>
        <w:t>, or any other party, will not be considered official responses regarding this RFP.</w:t>
      </w:r>
    </w:p>
    <w:p w14:paraId="15B188F8" w14:textId="77777777" w:rsidR="00391660" w:rsidRPr="006520A9" w:rsidRDefault="00391660" w:rsidP="00391660">
      <w:pPr>
        <w:jc w:val="both"/>
        <w:rPr>
          <w:sz w:val="22"/>
          <w:szCs w:val="22"/>
        </w:rPr>
      </w:pPr>
    </w:p>
    <w:p w14:paraId="56E05AB3" w14:textId="59530306" w:rsidR="00391660" w:rsidRPr="006520A9" w:rsidRDefault="00391660" w:rsidP="00391660">
      <w:pPr>
        <w:jc w:val="both"/>
        <w:rPr>
          <w:sz w:val="22"/>
          <w:szCs w:val="22"/>
        </w:rPr>
      </w:pPr>
      <w:r w:rsidRPr="006520A9">
        <w:rPr>
          <w:b/>
          <w:bCs/>
          <w:sz w:val="22"/>
          <w:szCs w:val="22"/>
        </w:rPr>
        <w:t>Proposal Submission Date.</w:t>
      </w:r>
      <w:r w:rsidRPr="006520A9">
        <w:rPr>
          <w:sz w:val="22"/>
          <w:szCs w:val="22"/>
        </w:rPr>
        <w:t xml:space="preserve"> All proposals must be received by the date and time and complying with the instructions as provided in Section I.3. </w:t>
      </w:r>
    </w:p>
    <w:p w14:paraId="78045F3D" w14:textId="77777777" w:rsidR="00391660" w:rsidRPr="006520A9" w:rsidRDefault="00391660" w:rsidP="0076301A">
      <w:pPr>
        <w:pStyle w:val="BodyText3"/>
        <w:spacing w:after="0"/>
        <w:jc w:val="both"/>
        <w:rPr>
          <w:sz w:val="22"/>
          <w:szCs w:val="22"/>
          <w:lang w:val="en-US"/>
        </w:rPr>
      </w:pPr>
    </w:p>
    <w:p w14:paraId="5AC69BAC" w14:textId="60A7EF4B" w:rsidR="00391660" w:rsidRPr="006520A9" w:rsidRDefault="00391660" w:rsidP="003E4C62">
      <w:pPr>
        <w:spacing w:before="240"/>
        <w:rPr>
          <w:bCs/>
          <w:iCs/>
          <w:sz w:val="22"/>
          <w:szCs w:val="22"/>
        </w:rPr>
      </w:pPr>
      <w:r w:rsidRPr="006520A9">
        <w:rPr>
          <w:b/>
          <w:bCs/>
          <w:sz w:val="22"/>
          <w:szCs w:val="22"/>
        </w:rPr>
        <w:t>Oral Presentations.</w:t>
      </w:r>
      <w:r w:rsidRPr="006520A9">
        <w:rPr>
          <w:bCs/>
          <w:sz w:val="22"/>
          <w:szCs w:val="22"/>
        </w:rPr>
        <w:t xml:space="preserve"> </w:t>
      </w:r>
      <w:r w:rsidRPr="006520A9">
        <w:rPr>
          <w:sz w:val="22"/>
          <w:szCs w:val="22"/>
        </w:rPr>
        <w:t xml:space="preserve">Chemonics reserves the option to have select offerors participate in oral presentations with the technical evaluation committee. Interviews may consist of oral presentations of offerors’ proposed activities and approaches. Offerors should be prepared to give presentations to the technical evaluation committee at the </w:t>
      </w:r>
      <w:r w:rsidR="009F7DEF" w:rsidRPr="006520A9">
        <w:rPr>
          <w:sz w:val="22"/>
          <w:szCs w:val="22"/>
        </w:rPr>
        <w:t>New Justice</w:t>
      </w:r>
      <w:r w:rsidRPr="006520A9">
        <w:rPr>
          <w:sz w:val="22"/>
          <w:szCs w:val="22"/>
        </w:rPr>
        <w:t xml:space="preserve"> office </w:t>
      </w:r>
      <w:r w:rsidRPr="006520A9">
        <w:rPr>
          <w:bCs/>
          <w:iCs/>
          <w:sz w:val="22"/>
          <w:szCs w:val="22"/>
        </w:rPr>
        <w:t>within 2 days of receiving notification.</w:t>
      </w:r>
    </w:p>
    <w:p w14:paraId="104F00B6" w14:textId="77777777" w:rsidR="00391660" w:rsidRPr="006520A9" w:rsidRDefault="00391660" w:rsidP="00391660">
      <w:pPr>
        <w:jc w:val="both"/>
        <w:rPr>
          <w:sz w:val="22"/>
          <w:szCs w:val="22"/>
        </w:rPr>
      </w:pPr>
    </w:p>
    <w:p w14:paraId="36E00756" w14:textId="1D1FDEC6" w:rsidR="00FF2788" w:rsidRPr="006520A9" w:rsidRDefault="00391660" w:rsidP="0076301A">
      <w:pPr>
        <w:jc w:val="both"/>
        <w:rPr>
          <w:sz w:val="22"/>
          <w:szCs w:val="22"/>
        </w:rPr>
      </w:pPr>
      <w:r w:rsidRPr="006520A9">
        <w:rPr>
          <w:b/>
          <w:bCs/>
          <w:sz w:val="22"/>
          <w:szCs w:val="22"/>
        </w:rPr>
        <w:t>Subcontract Award (estimated).</w:t>
      </w:r>
      <w:r w:rsidRPr="006520A9">
        <w:rPr>
          <w:bCs/>
          <w:sz w:val="22"/>
          <w:szCs w:val="22"/>
        </w:rPr>
        <w:t xml:space="preserve"> </w:t>
      </w:r>
      <w:r w:rsidRPr="006520A9">
        <w:rPr>
          <w:sz w:val="22"/>
          <w:szCs w:val="22"/>
        </w:rPr>
        <w:t>Chemonics will select the proposal that offers the best value based upon the evaluation criteria stated in this RFP.</w:t>
      </w:r>
    </w:p>
    <w:p w14:paraId="2B935184" w14:textId="77777777" w:rsidR="00FF2788" w:rsidRPr="006520A9" w:rsidRDefault="00FF2788" w:rsidP="00FF2788">
      <w:pPr>
        <w:pStyle w:val="Heading2"/>
        <w:framePr w:hSpace="0" w:wrap="auto" w:hAnchor="text" w:xAlign="left" w:yAlign="inline"/>
        <w:rPr>
          <w:sz w:val="22"/>
          <w:szCs w:val="22"/>
          <w:lang w:val="en-US"/>
        </w:rPr>
      </w:pPr>
      <w:bookmarkStart w:id="11" w:name="_Toc50476713"/>
      <w:r w:rsidRPr="006520A9">
        <w:rPr>
          <w:sz w:val="22"/>
          <w:szCs w:val="22"/>
          <w:lang w:val="en-US"/>
        </w:rPr>
        <w:t>I.3  Submission Requirements</w:t>
      </w:r>
      <w:bookmarkEnd w:id="11"/>
    </w:p>
    <w:bookmarkEnd w:id="10"/>
    <w:p w14:paraId="6CFD79E4" w14:textId="7B24D864" w:rsidR="00391660" w:rsidRPr="006520A9" w:rsidRDefault="00391660" w:rsidP="00443DA6">
      <w:pPr>
        <w:jc w:val="both"/>
        <w:rPr>
          <w:sz w:val="22"/>
          <w:szCs w:val="22"/>
        </w:rPr>
      </w:pPr>
    </w:p>
    <w:p w14:paraId="5AFC12AE" w14:textId="1AEDDF63" w:rsidR="00443DA6" w:rsidRPr="006520A9" w:rsidRDefault="00443DA6" w:rsidP="00443DA6">
      <w:pPr>
        <w:jc w:val="both"/>
        <w:rPr>
          <w:sz w:val="22"/>
          <w:szCs w:val="22"/>
        </w:rPr>
      </w:pPr>
      <w:bookmarkStart w:id="12" w:name="_Hlk528772217"/>
      <w:bookmarkStart w:id="13" w:name="_Hlk528772444"/>
      <w:r w:rsidRPr="006520A9">
        <w:rPr>
          <w:sz w:val="22"/>
          <w:szCs w:val="22"/>
        </w:rPr>
        <w:t xml:space="preserve">Offerors shall submit their offers </w:t>
      </w:r>
      <w:r w:rsidR="006B2115" w:rsidRPr="006520A9">
        <w:rPr>
          <w:sz w:val="22"/>
          <w:szCs w:val="22"/>
        </w:rPr>
        <w:t xml:space="preserve">electronically. </w:t>
      </w:r>
    </w:p>
    <w:p w14:paraId="136595D9" w14:textId="77777777" w:rsidR="00443DA6" w:rsidRPr="006520A9" w:rsidRDefault="00443DA6" w:rsidP="00443DA6">
      <w:pPr>
        <w:jc w:val="both"/>
        <w:rPr>
          <w:sz w:val="22"/>
          <w:szCs w:val="22"/>
        </w:rPr>
      </w:pPr>
    </w:p>
    <w:p w14:paraId="27F7D4B7" w14:textId="77777777" w:rsidR="00B91B45" w:rsidRPr="00E27CD9" w:rsidRDefault="00B91B45" w:rsidP="00B91B45">
      <w:pPr>
        <w:jc w:val="both"/>
        <w:rPr>
          <w:sz w:val="22"/>
          <w:szCs w:val="22"/>
        </w:rPr>
      </w:pPr>
      <w:r w:rsidRPr="00E27CD9">
        <w:rPr>
          <w:sz w:val="22"/>
          <w:szCs w:val="22"/>
        </w:rPr>
        <w:t xml:space="preserve">Emailed offers must be received </w:t>
      </w:r>
      <w:r w:rsidRPr="00AC3B3D">
        <w:rPr>
          <w:sz w:val="22"/>
          <w:szCs w:val="22"/>
        </w:rPr>
        <w:t xml:space="preserve">no later than </w:t>
      </w:r>
      <w:r w:rsidRPr="00EF3E76">
        <w:rPr>
          <w:sz w:val="22"/>
          <w:szCs w:val="22"/>
        </w:rPr>
        <w:t>06:00</w:t>
      </w:r>
      <w:r>
        <w:rPr>
          <w:sz w:val="22"/>
          <w:szCs w:val="22"/>
          <w:lang w:val="uk-UA"/>
        </w:rPr>
        <w:t xml:space="preserve"> </w:t>
      </w:r>
      <w:r w:rsidRPr="00EF3E76">
        <w:rPr>
          <w:sz w:val="22"/>
          <w:szCs w:val="22"/>
        </w:rPr>
        <w:t xml:space="preserve">PM </w:t>
      </w:r>
      <w:r w:rsidRPr="00AC3B3D">
        <w:rPr>
          <w:sz w:val="22"/>
          <w:szCs w:val="22"/>
        </w:rPr>
        <w:t>on</w:t>
      </w:r>
      <w:r>
        <w:rPr>
          <w:sz w:val="22"/>
          <w:szCs w:val="22"/>
          <w:lang w:val="uk-UA"/>
        </w:rPr>
        <w:t xml:space="preserve"> </w:t>
      </w:r>
      <w:r w:rsidRPr="00296121">
        <w:rPr>
          <w:sz w:val="22"/>
        </w:rPr>
        <w:t>December 1</w:t>
      </w:r>
      <w:r>
        <w:rPr>
          <w:sz w:val="22"/>
        </w:rPr>
        <w:t>7</w:t>
      </w:r>
      <w:r w:rsidRPr="00296121">
        <w:rPr>
          <w:sz w:val="22"/>
        </w:rPr>
        <w:t>, 2020</w:t>
      </w:r>
      <w:r>
        <w:rPr>
          <w:sz w:val="22"/>
          <w:szCs w:val="22"/>
          <w:lang w:val="uk-UA"/>
        </w:rPr>
        <w:t xml:space="preserve"> </w:t>
      </w:r>
      <w:r w:rsidRPr="00E27CD9">
        <w:rPr>
          <w:sz w:val="22"/>
          <w:szCs w:val="22"/>
        </w:rPr>
        <w:t>at the following address:</w:t>
      </w:r>
    </w:p>
    <w:p w14:paraId="4389756B" w14:textId="77777777" w:rsidR="00443DA6" w:rsidRPr="006520A9" w:rsidRDefault="00443DA6" w:rsidP="00443DA6">
      <w:pPr>
        <w:jc w:val="both"/>
        <w:rPr>
          <w:sz w:val="22"/>
          <w:szCs w:val="22"/>
        </w:rPr>
      </w:pPr>
    </w:p>
    <w:p w14:paraId="3355F279" w14:textId="64C1A329" w:rsidR="00443DA6" w:rsidRPr="006520A9" w:rsidRDefault="00BA3076" w:rsidP="00443DA6">
      <w:pPr>
        <w:jc w:val="both"/>
        <w:rPr>
          <w:sz w:val="22"/>
          <w:szCs w:val="22"/>
        </w:rPr>
      </w:pPr>
      <w:hyperlink r:id="rId21" w:history="1">
        <w:r w:rsidR="00435F98" w:rsidRPr="006520A9">
          <w:rPr>
            <w:rStyle w:val="Hyperlink"/>
            <w:sz w:val="22"/>
            <w:szCs w:val="22"/>
          </w:rPr>
          <w:t>saf@new-justice.com</w:t>
        </w:r>
      </w:hyperlink>
      <w:r w:rsidR="00435F98" w:rsidRPr="006520A9">
        <w:rPr>
          <w:sz w:val="22"/>
          <w:szCs w:val="22"/>
        </w:rPr>
        <w:t xml:space="preserve"> </w:t>
      </w:r>
    </w:p>
    <w:p w14:paraId="0343D876" w14:textId="77777777" w:rsidR="00443DA6" w:rsidRPr="006520A9" w:rsidRDefault="00443DA6" w:rsidP="00443DA6">
      <w:pPr>
        <w:jc w:val="both"/>
        <w:rPr>
          <w:sz w:val="22"/>
          <w:szCs w:val="22"/>
        </w:rPr>
      </w:pPr>
    </w:p>
    <w:p w14:paraId="5CD3EBCD" w14:textId="7588F139" w:rsidR="00443DA6" w:rsidRPr="006520A9" w:rsidRDefault="00443DA6" w:rsidP="00443DA6">
      <w:pPr>
        <w:jc w:val="both"/>
        <w:rPr>
          <w:sz w:val="22"/>
          <w:szCs w:val="22"/>
        </w:rPr>
      </w:pPr>
      <w:r w:rsidRPr="006520A9">
        <w:rPr>
          <w:sz w:val="22"/>
          <w:szCs w:val="22"/>
        </w:rPr>
        <w:t>Faxed offers will not be considered.</w:t>
      </w:r>
    </w:p>
    <w:p w14:paraId="4909F583" w14:textId="77777777" w:rsidR="00443DA6" w:rsidRPr="006520A9" w:rsidRDefault="00443DA6" w:rsidP="0076301A">
      <w:pPr>
        <w:jc w:val="both"/>
        <w:rPr>
          <w:sz w:val="22"/>
          <w:szCs w:val="22"/>
        </w:rPr>
      </w:pPr>
    </w:p>
    <w:p w14:paraId="1E1C6B7F" w14:textId="77777777" w:rsidR="00443DA6" w:rsidRPr="006520A9" w:rsidRDefault="00443DA6" w:rsidP="0076301A">
      <w:pPr>
        <w:jc w:val="both"/>
        <w:rPr>
          <w:sz w:val="22"/>
          <w:szCs w:val="22"/>
        </w:rPr>
      </w:pPr>
      <w:r w:rsidRPr="006520A9">
        <w:rPr>
          <w:sz w:val="22"/>
          <w:szCs w:val="22"/>
        </w:rPr>
        <w:t>Offerors are responsible for ensuring that their offers are received in accordance with the instructions stated herein. Late offers may be considered at the discretion of Chemonics. Chemonics cannot guarantee that late offers will be considered.</w:t>
      </w:r>
    </w:p>
    <w:bookmarkEnd w:id="12"/>
    <w:p w14:paraId="3F98DE0F" w14:textId="77777777" w:rsidR="00443DA6" w:rsidRPr="006520A9" w:rsidRDefault="00443DA6" w:rsidP="00443DA6">
      <w:pPr>
        <w:jc w:val="both"/>
        <w:rPr>
          <w:sz w:val="22"/>
          <w:szCs w:val="22"/>
        </w:rPr>
      </w:pPr>
    </w:p>
    <w:p w14:paraId="668BCBF3" w14:textId="5C6913D8" w:rsidR="00443DA6" w:rsidRDefault="00443DA6" w:rsidP="00443DA6">
      <w:pPr>
        <w:jc w:val="both"/>
        <w:rPr>
          <w:sz w:val="22"/>
          <w:szCs w:val="22"/>
        </w:rPr>
      </w:pPr>
      <w:r w:rsidRPr="006520A9">
        <w:rPr>
          <w:sz w:val="22"/>
          <w:szCs w:val="22"/>
        </w:rPr>
        <w:t xml:space="preserve">Proposals must be submitted </w:t>
      </w:r>
      <w:r w:rsidR="00121DD2" w:rsidRPr="006520A9">
        <w:rPr>
          <w:sz w:val="22"/>
          <w:szCs w:val="22"/>
        </w:rPr>
        <w:t>electronically</w:t>
      </w:r>
      <w:r w:rsidRPr="006520A9">
        <w:rPr>
          <w:sz w:val="22"/>
          <w:szCs w:val="22"/>
        </w:rPr>
        <w:t>.</w:t>
      </w:r>
      <w:r w:rsidR="00D77008" w:rsidRPr="006520A9">
        <w:rPr>
          <w:sz w:val="22"/>
          <w:szCs w:val="22"/>
        </w:rPr>
        <w:t xml:space="preserve"> Late offers will be considered at the discretion of Chemonics. </w:t>
      </w:r>
    </w:p>
    <w:p w14:paraId="462B1EDC" w14:textId="7F4BAC25" w:rsidR="009C76FC" w:rsidRDefault="009C76FC" w:rsidP="00443DA6">
      <w:pPr>
        <w:jc w:val="both"/>
        <w:rPr>
          <w:sz w:val="22"/>
          <w:szCs w:val="22"/>
        </w:rPr>
      </w:pPr>
    </w:p>
    <w:p w14:paraId="1517F98F" w14:textId="6854163C" w:rsidR="009C76FC" w:rsidRPr="006520A9" w:rsidRDefault="009C76FC" w:rsidP="00443DA6">
      <w:pPr>
        <w:jc w:val="both"/>
        <w:rPr>
          <w:sz w:val="22"/>
          <w:szCs w:val="22"/>
        </w:rPr>
      </w:pPr>
      <w:r w:rsidRPr="009C76FC">
        <w:rPr>
          <w:sz w:val="22"/>
          <w:szCs w:val="22"/>
        </w:rPr>
        <w:t>Offerors wishing to respond to this RFP must submit proposals in Ukrainian, A4 sized format, 12-point Times New Roman font, single-spaced, in accordance with the following instructions.</w:t>
      </w:r>
      <w:bookmarkStart w:id="14" w:name="_GoBack"/>
      <w:bookmarkEnd w:id="14"/>
    </w:p>
    <w:p w14:paraId="73142CAE" w14:textId="77777777" w:rsidR="00443DA6" w:rsidRPr="006520A9" w:rsidRDefault="00443DA6" w:rsidP="0076301A">
      <w:pPr>
        <w:jc w:val="both"/>
        <w:rPr>
          <w:sz w:val="22"/>
          <w:szCs w:val="22"/>
        </w:rPr>
      </w:pPr>
    </w:p>
    <w:p w14:paraId="68030D2A" w14:textId="77777777" w:rsidR="00443DA6" w:rsidRPr="006520A9" w:rsidRDefault="00443DA6" w:rsidP="0076301A">
      <w:pPr>
        <w:jc w:val="both"/>
        <w:rPr>
          <w:sz w:val="22"/>
          <w:szCs w:val="22"/>
        </w:rPr>
      </w:pPr>
      <w:r w:rsidRPr="006520A9">
        <w:rPr>
          <w:sz w:val="22"/>
          <w:szCs w:val="22"/>
        </w:rPr>
        <w:t>All proposals must be submitted in two volumes, consisting of:</w:t>
      </w:r>
    </w:p>
    <w:p w14:paraId="581CEB22" w14:textId="77777777" w:rsidR="00443DA6" w:rsidRPr="006520A9" w:rsidRDefault="00443DA6" w:rsidP="0076301A">
      <w:pPr>
        <w:jc w:val="both"/>
        <w:rPr>
          <w:sz w:val="22"/>
          <w:szCs w:val="22"/>
        </w:rPr>
      </w:pPr>
    </w:p>
    <w:p w14:paraId="68756040" w14:textId="5464693D" w:rsidR="00443DA6" w:rsidRPr="006520A9" w:rsidRDefault="00443DA6" w:rsidP="00606DBE">
      <w:pPr>
        <w:numPr>
          <w:ilvl w:val="0"/>
          <w:numId w:val="4"/>
        </w:numPr>
        <w:tabs>
          <w:tab w:val="clear" w:pos="936"/>
        </w:tabs>
        <w:suppressAutoHyphens w:val="0"/>
        <w:ind w:left="360"/>
        <w:jc w:val="both"/>
        <w:rPr>
          <w:sz w:val="22"/>
          <w:szCs w:val="22"/>
        </w:rPr>
      </w:pPr>
      <w:r w:rsidRPr="006520A9">
        <w:rPr>
          <w:sz w:val="22"/>
          <w:szCs w:val="22"/>
        </w:rPr>
        <w:t>Volume 1: Technical proposal</w:t>
      </w:r>
    </w:p>
    <w:p w14:paraId="79FA5C7A" w14:textId="77777777" w:rsidR="00443DA6" w:rsidRPr="006520A9" w:rsidRDefault="00443DA6" w:rsidP="00606DBE">
      <w:pPr>
        <w:numPr>
          <w:ilvl w:val="0"/>
          <w:numId w:val="4"/>
        </w:numPr>
        <w:tabs>
          <w:tab w:val="clear" w:pos="936"/>
        </w:tabs>
        <w:suppressAutoHyphens w:val="0"/>
        <w:ind w:left="360"/>
        <w:jc w:val="both"/>
        <w:rPr>
          <w:sz w:val="22"/>
          <w:szCs w:val="22"/>
        </w:rPr>
      </w:pPr>
      <w:r w:rsidRPr="006520A9">
        <w:rPr>
          <w:sz w:val="22"/>
          <w:szCs w:val="22"/>
        </w:rPr>
        <w:t>Volume 2: Cost proposal</w:t>
      </w:r>
    </w:p>
    <w:p w14:paraId="14BA9D5F" w14:textId="77777777" w:rsidR="00443DA6" w:rsidRPr="006520A9" w:rsidRDefault="00443DA6" w:rsidP="0076301A">
      <w:pPr>
        <w:jc w:val="both"/>
        <w:rPr>
          <w:sz w:val="22"/>
          <w:szCs w:val="22"/>
        </w:rPr>
      </w:pPr>
    </w:p>
    <w:bookmarkEnd w:id="13"/>
    <w:p w14:paraId="0C7A981A" w14:textId="77777777" w:rsidR="000A41C0" w:rsidRPr="006520A9" w:rsidRDefault="000A41C0" w:rsidP="000A41C0">
      <w:pPr>
        <w:jc w:val="both"/>
        <w:rPr>
          <w:sz w:val="22"/>
          <w:szCs w:val="22"/>
        </w:rPr>
      </w:pPr>
      <w:r w:rsidRPr="006520A9">
        <w:rPr>
          <w:sz w:val="22"/>
          <w:szCs w:val="22"/>
        </w:rPr>
        <w:t xml:space="preserve">Separate technical and cost proposals must be submitted by email no later than the time and date specified in I.2. The proposals must be submitted to the point of contact designated in I.2. </w:t>
      </w:r>
    </w:p>
    <w:p w14:paraId="2D60D6B5" w14:textId="77777777" w:rsidR="000A41C0" w:rsidRPr="006520A9" w:rsidRDefault="000A41C0" w:rsidP="000A41C0">
      <w:pPr>
        <w:jc w:val="both"/>
        <w:rPr>
          <w:sz w:val="22"/>
          <w:szCs w:val="22"/>
        </w:rPr>
      </w:pPr>
    </w:p>
    <w:p w14:paraId="7719A24F" w14:textId="5887138E" w:rsidR="000A41C0" w:rsidRPr="006520A9" w:rsidRDefault="000A41C0" w:rsidP="000A41C0">
      <w:pPr>
        <w:jc w:val="both"/>
        <w:rPr>
          <w:sz w:val="22"/>
          <w:szCs w:val="22"/>
        </w:rPr>
      </w:pPr>
      <w:r w:rsidRPr="006520A9">
        <w:rPr>
          <w:sz w:val="22"/>
          <w:szCs w:val="22"/>
        </w:rPr>
        <w:t>The Offeror must submit the proposal electronically with up to 3 attachments (5 MB limit) per email compatible with MX Word, MS Excel, readable format, or Adobe Portable Document (PDF) format in a Microsoft XP environment. Offerors must not submit zipped files. Those pages requiring original manual signatures should be scanned and sent in PDF format as an email attachment or signed be using e-signatures.</w:t>
      </w:r>
    </w:p>
    <w:p w14:paraId="2D74B89F" w14:textId="77777777" w:rsidR="000A41C0" w:rsidRPr="006520A9" w:rsidRDefault="000A41C0" w:rsidP="000A41C0">
      <w:pPr>
        <w:jc w:val="both"/>
        <w:rPr>
          <w:sz w:val="22"/>
          <w:szCs w:val="22"/>
        </w:rPr>
      </w:pPr>
    </w:p>
    <w:p w14:paraId="71DB726B" w14:textId="77777777" w:rsidR="000A41C0" w:rsidRPr="006520A9" w:rsidRDefault="000A41C0" w:rsidP="000A41C0">
      <w:pPr>
        <w:jc w:val="both"/>
        <w:rPr>
          <w:sz w:val="22"/>
          <w:szCs w:val="22"/>
        </w:rPr>
      </w:pPr>
      <w:r w:rsidRPr="006520A9">
        <w:rPr>
          <w:sz w:val="22"/>
          <w:szCs w:val="22"/>
        </w:rPr>
        <w:t xml:space="preserve">Technical proposals must not make reference to pricing data in order that the technical evaluation may be made strictly on the basis of technical merit. </w:t>
      </w:r>
    </w:p>
    <w:p w14:paraId="5629D112" w14:textId="77777777" w:rsidR="00443DA6" w:rsidRPr="006520A9" w:rsidRDefault="00443DA6" w:rsidP="00443DA6">
      <w:pPr>
        <w:jc w:val="both"/>
        <w:rPr>
          <w:sz w:val="22"/>
          <w:szCs w:val="22"/>
        </w:rPr>
      </w:pPr>
    </w:p>
    <w:p w14:paraId="193CE881" w14:textId="58BF90B7" w:rsidR="00443DA6" w:rsidRPr="006520A9" w:rsidRDefault="00B167AE" w:rsidP="00B167AE">
      <w:pPr>
        <w:pStyle w:val="Heading2"/>
        <w:framePr w:hSpace="0" w:wrap="auto" w:hAnchor="text" w:xAlign="left" w:yAlign="inline"/>
        <w:rPr>
          <w:sz w:val="22"/>
          <w:szCs w:val="22"/>
          <w:lang w:val="en-US"/>
        </w:rPr>
      </w:pPr>
      <w:bookmarkStart w:id="15" w:name="_Toc50476714"/>
      <w:r w:rsidRPr="006520A9">
        <w:rPr>
          <w:sz w:val="22"/>
          <w:szCs w:val="22"/>
          <w:lang w:val="en-US"/>
        </w:rPr>
        <w:t>I.4. Eligibility Requirements</w:t>
      </w:r>
      <w:bookmarkEnd w:id="15"/>
    </w:p>
    <w:p w14:paraId="50B064A5" w14:textId="77777777" w:rsidR="00443DA6" w:rsidRPr="006520A9" w:rsidRDefault="00443DA6" w:rsidP="00443DA6">
      <w:pPr>
        <w:jc w:val="both"/>
        <w:rPr>
          <w:sz w:val="22"/>
          <w:szCs w:val="22"/>
        </w:rPr>
      </w:pPr>
    </w:p>
    <w:p w14:paraId="1A11E83C" w14:textId="58A15158" w:rsidR="00443DA6" w:rsidRPr="006520A9" w:rsidRDefault="00443DA6" w:rsidP="0076301A">
      <w:pPr>
        <w:jc w:val="both"/>
        <w:rPr>
          <w:sz w:val="22"/>
          <w:szCs w:val="22"/>
        </w:rPr>
      </w:pPr>
      <w:r w:rsidRPr="006520A9">
        <w:rPr>
          <w:sz w:val="22"/>
          <w:szCs w:val="22"/>
        </w:rPr>
        <w:t>To be determined responsive, an offer must include all of documents and sections included in I.4 and I.</w:t>
      </w:r>
      <w:r w:rsidR="004A6A3C">
        <w:rPr>
          <w:sz w:val="22"/>
          <w:szCs w:val="22"/>
        </w:rPr>
        <w:t>8</w:t>
      </w:r>
      <w:r w:rsidRPr="006520A9">
        <w:rPr>
          <w:sz w:val="22"/>
          <w:szCs w:val="22"/>
        </w:rPr>
        <w:t xml:space="preserve">. </w:t>
      </w:r>
    </w:p>
    <w:p w14:paraId="61F90D57" w14:textId="1C8C6DC6" w:rsidR="00443DA6" w:rsidRPr="006520A9" w:rsidRDefault="00443DA6" w:rsidP="00B9331C">
      <w:pPr>
        <w:pStyle w:val="USAIDreportbodytext-TNR12pt"/>
        <w:spacing w:before="240"/>
        <w:rPr>
          <w:sz w:val="22"/>
          <w:szCs w:val="22"/>
          <w:lang w:val="en-US"/>
        </w:rPr>
      </w:pPr>
      <w:r w:rsidRPr="006520A9">
        <w:rPr>
          <w:sz w:val="22"/>
          <w:lang w:val="en-US"/>
        </w:rPr>
        <w:t xml:space="preserve">Chemonics anticipates issuing a subcontract to </w:t>
      </w:r>
      <w:r w:rsidR="00823A4A" w:rsidRPr="006520A9">
        <w:rPr>
          <w:sz w:val="22"/>
          <w:szCs w:val="22"/>
          <w:lang w:val="en-US"/>
        </w:rPr>
        <w:t xml:space="preserve">a </w:t>
      </w:r>
      <w:bookmarkStart w:id="16" w:name="_Hlk528772756"/>
      <w:r w:rsidR="00823A4A" w:rsidRPr="006520A9">
        <w:rPr>
          <w:sz w:val="22"/>
          <w:szCs w:val="22"/>
          <w:lang w:val="en-US"/>
        </w:rPr>
        <w:t xml:space="preserve">Ukrainian or </w:t>
      </w:r>
      <w:r w:rsidR="00BA6D27" w:rsidRPr="006520A9">
        <w:rPr>
          <w:sz w:val="22"/>
          <w:lang w:val="en-US"/>
        </w:rPr>
        <w:t>international</w:t>
      </w:r>
      <w:r w:rsidR="00823A4A" w:rsidRPr="006520A9">
        <w:rPr>
          <w:sz w:val="22"/>
          <w:szCs w:val="22"/>
          <w:lang w:val="en-US"/>
        </w:rPr>
        <w:t xml:space="preserve"> </w:t>
      </w:r>
      <w:r w:rsidR="00BA6D27" w:rsidRPr="006520A9">
        <w:rPr>
          <w:sz w:val="22"/>
          <w:lang w:val="en-US"/>
        </w:rPr>
        <w:t>company or organization</w:t>
      </w:r>
      <w:r w:rsidR="006342E9" w:rsidRPr="006520A9">
        <w:rPr>
          <w:sz w:val="22"/>
          <w:lang w:val="en-US"/>
        </w:rPr>
        <w:t xml:space="preserve"> </w:t>
      </w:r>
      <w:r w:rsidRPr="006520A9">
        <w:rPr>
          <w:sz w:val="22"/>
          <w:lang w:val="en-US"/>
        </w:rPr>
        <w:t xml:space="preserve">provided it is legally registered and recognized under the laws of </w:t>
      </w:r>
      <w:r w:rsidR="00823A4A" w:rsidRPr="006520A9">
        <w:rPr>
          <w:sz w:val="22"/>
          <w:szCs w:val="22"/>
          <w:lang w:val="en-US"/>
        </w:rPr>
        <w:t>Ukraine</w:t>
      </w:r>
      <w:r w:rsidRPr="006520A9">
        <w:rPr>
          <w:sz w:val="22"/>
          <w:lang w:val="en-US"/>
        </w:rPr>
        <w:t xml:space="preserve"> and is in compliance with all applicable civil, fiscal, and other applicable regulations. Such a company or organization could include a private firm, non-profit, civil society organization, or university.</w:t>
      </w:r>
      <w:bookmarkEnd w:id="16"/>
    </w:p>
    <w:p w14:paraId="2A81BA58" w14:textId="76742F64" w:rsidR="00443DA6" w:rsidRPr="006520A9" w:rsidRDefault="00443DA6" w:rsidP="00443DA6">
      <w:pPr>
        <w:pStyle w:val="USAIDreportbodytext-TNR12pt"/>
        <w:jc w:val="both"/>
        <w:rPr>
          <w:sz w:val="22"/>
          <w:szCs w:val="22"/>
          <w:lang w:val="en-US"/>
        </w:rPr>
      </w:pPr>
    </w:p>
    <w:p w14:paraId="7AB360D5" w14:textId="4FCC7AF2" w:rsidR="00BA6D27" w:rsidRPr="006520A9" w:rsidRDefault="00BA6D27" w:rsidP="00BA6D27">
      <w:pPr>
        <w:jc w:val="both"/>
        <w:rPr>
          <w:sz w:val="22"/>
          <w:szCs w:val="22"/>
        </w:rPr>
      </w:pPr>
      <w:r w:rsidRPr="006520A9">
        <w:rPr>
          <w:sz w:val="22"/>
          <w:szCs w:val="22"/>
        </w:rPr>
        <w:t>The award will be in the form of a firm fixed price subcontract (hereinafter referred to as “the subcontract”.  The successful Offeror shall be required to adhere to the statement of work and terms and conditions of the subcontract</w:t>
      </w:r>
      <w:r w:rsidR="00E3386C" w:rsidRPr="00E27CD9">
        <w:rPr>
          <w:sz w:val="22"/>
          <w:szCs w:val="22"/>
        </w:rPr>
        <w:t>, which are incorporated in Section III herein</w:t>
      </w:r>
      <w:r w:rsidRPr="006520A9">
        <w:rPr>
          <w:sz w:val="22"/>
          <w:szCs w:val="22"/>
        </w:rPr>
        <w:t xml:space="preserve">. </w:t>
      </w:r>
    </w:p>
    <w:p w14:paraId="7CF5BF28" w14:textId="77777777" w:rsidR="00BA6D27" w:rsidRPr="006520A9" w:rsidRDefault="00BA6D27" w:rsidP="00443DA6">
      <w:pPr>
        <w:pStyle w:val="USAIDreportbodytext-TNR12pt"/>
        <w:jc w:val="both"/>
        <w:rPr>
          <w:sz w:val="22"/>
          <w:szCs w:val="22"/>
          <w:lang w:val="en-US"/>
        </w:rPr>
      </w:pPr>
    </w:p>
    <w:p w14:paraId="4DD67F7C" w14:textId="77777777" w:rsidR="00443DA6" w:rsidRPr="006520A9" w:rsidRDefault="00443DA6" w:rsidP="0076301A">
      <w:pPr>
        <w:pStyle w:val="BodyText3"/>
        <w:spacing w:after="0"/>
        <w:jc w:val="both"/>
        <w:rPr>
          <w:sz w:val="22"/>
          <w:lang w:val="en-US"/>
        </w:rPr>
      </w:pPr>
      <w:bookmarkStart w:id="17" w:name="_Hlk528772801"/>
      <w:r w:rsidRPr="006520A9">
        <w:rPr>
          <w:sz w:val="22"/>
          <w:lang w:val="en-US"/>
        </w:rPr>
        <w:t>Companies and organizations that submit proposals in response to this RFP must meet the following requirements:</w:t>
      </w:r>
    </w:p>
    <w:p w14:paraId="38E596C2" w14:textId="77777777" w:rsidR="00443DA6" w:rsidRPr="006520A9" w:rsidRDefault="00443DA6" w:rsidP="00443DA6">
      <w:pPr>
        <w:jc w:val="both"/>
        <w:rPr>
          <w:sz w:val="22"/>
          <w:szCs w:val="22"/>
        </w:rPr>
      </w:pPr>
    </w:p>
    <w:p w14:paraId="5AD55ABB" w14:textId="5B9AE529" w:rsidR="00443DA6" w:rsidRPr="006520A9" w:rsidRDefault="00443DA6" w:rsidP="00606DBE">
      <w:pPr>
        <w:numPr>
          <w:ilvl w:val="0"/>
          <w:numId w:val="5"/>
        </w:numPr>
        <w:tabs>
          <w:tab w:val="clear" w:pos="720"/>
        </w:tabs>
        <w:suppressAutoHyphens w:val="0"/>
        <w:spacing w:before="60"/>
        <w:ind w:left="567" w:hanging="357"/>
        <w:rPr>
          <w:sz w:val="22"/>
          <w:szCs w:val="22"/>
        </w:rPr>
      </w:pPr>
      <w:r w:rsidRPr="006520A9">
        <w:rPr>
          <w:sz w:val="22"/>
          <w:szCs w:val="22"/>
        </w:rPr>
        <w:t xml:space="preserve">Companies or organizations, whether for-profit or non-profit, must be legally registered under the laws of </w:t>
      </w:r>
      <w:r w:rsidR="00823A4A" w:rsidRPr="006520A9">
        <w:rPr>
          <w:sz w:val="22"/>
          <w:szCs w:val="22"/>
        </w:rPr>
        <w:t>Ukraine</w:t>
      </w:r>
      <w:r w:rsidRPr="006520A9">
        <w:rPr>
          <w:sz w:val="22"/>
          <w:szCs w:val="22"/>
        </w:rPr>
        <w:t xml:space="preserve"> upon award of the subcontract.</w:t>
      </w:r>
    </w:p>
    <w:p w14:paraId="460691FF" w14:textId="77777777" w:rsidR="00443DA6" w:rsidRPr="006520A9" w:rsidRDefault="00443DA6" w:rsidP="00606DBE">
      <w:pPr>
        <w:numPr>
          <w:ilvl w:val="0"/>
          <w:numId w:val="5"/>
        </w:numPr>
        <w:tabs>
          <w:tab w:val="clear" w:pos="720"/>
        </w:tabs>
        <w:suppressAutoHyphens w:val="0"/>
        <w:ind w:left="540" w:hanging="360"/>
        <w:jc w:val="both"/>
        <w:rPr>
          <w:sz w:val="22"/>
          <w:szCs w:val="22"/>
        </w:rPr>
      </w:pPr>
      <w:r w:rsidRPr="006520A9">
        <w:rPr>
          <w:rFonts w:eastAsia="Calibri"/>
          <w:sz w:val="22"/>
          <w:szCs w:val="22"/>
        </w:rPr>
        <w:lastRenderedPageBreak/>
        <w:t>Firms operated as commercial companies or other organizations or enterprises (including nonprofit organizations) in which foreign governments or their agents or agencies have a controlling interest are not eligible as suppliers of commodities and services.</w:t>
      </w:r>
    </w:p>
    <w:p w14:paraId="051BCA38" w14:textId="4E02FAE2" w:rsidR="00443DA6" w:rsidRPr="006520A9" w:rsidRDefault="00AA09D5" w:rsidP="00606DBE">
      <w:pPr>
        <w:numPr>
          <w:ilvl w:val="0"/>
          <w:numId w:val="5"/>
        </w:numPr>
        <w:tabs>
          <w:tab w:val="clear" w:pos="720"/>
        </w:tabs>
        <w:suppressAutoHyphens w:val="0"/>
        <w:spacing w:before="60"/>
        <w:ind w:left="540" w:hanging="357"/>
        <w:rPr>
          <w:sz w:val="22"/>
          <w:szCs w:val="22"/>
        </w:rPr>
      </w:pPr>
      <w:r w:rsidRPr="006520A9">
        <w:rPr>
          <w:sz w:val="22"/>
          <w:szCs w:val="22"/>
        </w:rPr>
        <w:t xml:space="preserve"> </w:t>
      </w:r>
      <w:r w:rsidR="00443DA6" w:rsidRPr="006520A9">
        <w:rPr>
          <w:sz w:val="22"/>
          <w:szCs w:val="22"/>
        </w:rPr>
        <w:t xml:space="preserve">Companies or organizations must have a local presence in </w:t>
      </w:r>
      <w:r w:rsidR="00823A4A" w:rsidRPr="006520A9">
        <w:rPr>
          <w:sz w:val="22"/>
          <w:szCs w:val="22"/>
        </w:rPr>
        <w:t>Ukraine</w:t>
      </w:r>
      <w:r w:rsidR="00443DA6" w:rsidRPr="006520A9">
        <w:rPr>
          <w:sz w:val="22"/>
          <w:szCs w:val="22"/>
        </w:rPr>
        <w:t xml:space="preserve"> at the time the subcontract is signed. </w:t>
      </w:r>
    </w:p>
    <w:p w14:paraId="02FB3F27" w14:textId="77777777" w:rsidR="00D273D6" w:rsidRPr="006520A9" w:rsidRDefault="003E5B93" w:rsidP="00606DBE">
      <w:pPr>
        <w:numPr>
          <w:ilvl w:val="0"/>
          <w:numId w:val="5"/>
        </w:numPr>
        <w:tabs>
          <w:tab w:val="clear" w:pos="720"/>
        </w:tabs>
        <w:suppressAutoHyphens w:val="0"/>
        <w:spacing w:before="60"/>
        <w:ind w:left="450" w:hanging="270"/>
        <w:rPr>
          <w:sz w:val="22"/>
          <w:szCs w:val="22"/>
        </w:rPr>
      </w:pPr>
      <w:r w:rsidRPr="006520A9">
        <w:rPr>
          <w:sz w:val="22"/>
          <w:szCs w:val="22"/>
        </w:rPr>
        <w:t>Companies or organizations, whether for-profit or non-profit, shall be requested to provide a DUNS number if selected to receive a subaward valued at USD $30,000 or more, unless exempted in accordance with information certified in the Evidence of Responsibility form included in the required certifications in Annex 3.</w:t>
      </w:r>
      <w:r w:rsidRPr="006520A9">
        <w:rPr>
          <w:rStyle w:val="FootnoteReference"/>
          <w:sz w:val="22"/>
          <w:szCs w:val="22"/>
        </w:rPr>
        <w:footnoteReference w:id="2"/>
      </w:r>
      <w:r w:rsidRPr="006520A9">
        <w:rPr>
          <w:sz w:val="22"/>
          <w:szCs w:val="22"/>
        </w:rPr>
        <w:t xml:space="preserve"> </w:t>
      </w:r>
      <w:r w:rsidR="00D273D6" w:rsidRPr="006520A9">
        <w:rPr>
          <w:sz w:val="22"/>
          <w:szCs w:val="22"/>
        </w:rPr>
        <w:t xml:space="preserve">If an offeror already has a DUNS number, they must indicate it in the application. The USAID New Justice Program assists applicants in obtaining a DUNS number. The DUNS number can be obtained online at </w:t>
      </w:r>
      <w:hyperlink r:id="rId22" w:history="1">
        <w:r w:rsidR="00D273D6" w:rsidRPr="006520A9">
          <w:rPr>
            <w:rStyle w:val="Hyperlink"/>
            <w:sz w:val="22"/>
            <w:szCs w:val="22"/>
          </w:rPr>
          <w:t>http://fedgov.dnb.com/webform/pages/CCRSearch.jsp</w:t>
        </w:r>
      </w:hyperlink>
      <w:r w:rsidR="00D273D6" w:rsidRPr="006520A9">
        <w:rPr>
          <w:rStyle w:val="Hyperlink"/>
          <w:sz w:val="22"/>
          <w:szCs w:val="22"/>
        </w:rPr>
        <w:t>.</w:t>
      </w:r>
    </w:p>
    <w:p w14:paraId="4E47B513" w14:textId="7BB26AF8" w:rsidR="00443DA6" w:rsidRPr="006520A9" w:rsidRDefault="00443DA6" w:rsidP="00D273D6">
      <w:pPr>
        <w:suppressAutoHyphens w:val="0"/>
        <w:spacing w:before="60"/>
        <w:rPr>
          <w:sz w:val="22"/>
          <w:szCs w:val="22"/>
        </w:rPr>
      </w:pPr>
    </w:p>
    <w:p w14:paraId="22BB46BE" w14:textId="0ACCE671" w:rsidR="005B00C7" w:rsidRPr="006520A9" w:rsidRDefault="004819E3" w:rsidP="005E7EAB">
      <w:pPr>
        <w:pStyle w:val="Heading2"/>
        <w:framePr w:hSpace="0" w:wrap="auto" w:hAnchor="text" w:xAlign="left" w:yAlign="inline"/>
        <w:tabs>
          <w:tab w:val="clear" w:pos="567"/>
        </w:tabs>
        <w:rPr>
          <w:sz w:val="22"/>
          <w:szCs w:val="22"/>
          <w:lang w:val="en-US"/>
        </w:rPr>
      </w:pPr>
      <w:bookmarkStart w:id="18" w:name="_Toc50476715"/>
      <w:bookmarkStart w:id="19" w:name="_Hlk528835286"/>
      <w:bookmarkEnd w:id="17"/>
      <w:r w:rsidRPr="006520A9">
        <w:rPr>
          <w:sz w:val="22"/>
          <w:szCs w:val="22"/>
          <w:lang w:val="en-US"/>
        </w:rPr>
        <w:t>I.5</w:t>
      </w:r>
      <w:r w:rsidR="00305457" w:rsidRPr="006520A9">
        <w:rPr>
          <w:sz w:val="22"/>
          <w:szCs w:val="22"/>
          <w:lang w:val="en-US"/>
        </w:rPr>
        <w:t xml:space="preserve"> </w:t>
      </w:r>
      <w:r w:rsidRPr="006520A9">
        <w:rPr>
          <w:sz w:val="22"/>
          <w:szCs w:val="22"/>
          <w:lang w:val="en-US"/>
        </w:rPr>
        <w:t xml:space="preserve"> </w:t>
      </w:r>
      <w:r w:rsidR="005B00C7" w:rsidRPr="006520A9">
        <w:rPr>
          <w:sz w:val="22"/>
          <w:szCs w:val="22"/>
          <w:lang w:val="en-US"/>
        </w:rPr>
        <w:t>VAT Exemption Requirements</w:t>
      </w:r>
      <w:bookmarkEnd w:id="18"/>
    </w:p>
    <w:p w14:paraId="4F5091A1" w14:textId="660F245E" w:rsidR="009F7DEF" w:rsidRPr="006520A9" w:rsidRDefault="009F7DEF" w:rsidP="009F7DEF">
      <w:pPr>
        <w:pStyle w:val="11"/>
        <w:tabs>
          <w:tab w:val="left" w:pos="4962"/>
        </w:tabs>
        <w:spacing w:before="240"/>
        <w:rPr>
          <w:sz w:val="22"/>
          <w:szCs w:val="22"/>
          <w:lang w:val="en-US"/>
        </w:rPr>
      </w:pPr>
      <w:r w:rsidRPr="006520A9">
        <w:rPr>
          <w:sz w:val="22"/>
          <w:szCs w:val="22"/>
          <w:lang w:val="en-US"/>
        </w:rPr>
        <w:t>As Chemonics International Inc. is implementing international technical assistance programs and projects in Ukraine in accordance with the Agreement between the Government of the United States of America and the Government of Ukraine about Humanitarian and Technical Economic Cooperation of May 7, 1992 (hereinafter referred to as “Agreement”) and has to purchase the offeror’s goods, works and services in order to carry out the abovementioned international technical assistance project, in accordance with the abovementioned Agreement and Procedure of engaging, using and monitoring international technical assistance approved by the Cabinet of Ministers of Ukraine Resolution no. 153 (153-2002-п) as of February 15, 2002, “On creating a unified system for engaging, using and monitoring international technical assistance”, the cost of such goods (works, services) is exempt from Value Added Tax (VAT).</w:t>
      </w:r>
    </w:p>
    <w:p w14:paraId="60EF9A23" w14:textId="77777777" w:rsidR="009F7DEF" w:rsidRPr="006520A9" w:rsidRDefault="009F7DEF" w:rsidP="009F7DEF">
      <w:pPr>
        <w:pStyle w:val="11"/>
        <w:tabs>
          <w:tab w:val="left" w:pos="4962"/>
        </w:tabs>
        <w:spacing w:before="240"/>
        <w:rPr>
          <w:sz w:val="22"/>
          <w:szCs w:val="22"/>
          <w:lang w:val="en-US"/>
        </w:rPr>
      </w:pPr>
      <w:r w:rsidRPr="006520A9">
        <w:rPr>
          <w:sz w:val="22"/>
          <w:szCs w:val="22"/>
          <w:lang w:val="en-US"/>
        </w:rPr>
        <w:t>Procurement of goods, works and services shall be made at the cost of the international technical assistance project and is relevant to the category (type) of goods, works and services mentioned in the procurement plan. According to par. 197.11 art. 197 of the Tax Code of Ukraine subject to tax exemption are transactions in supply of goods and services on the customs territory of Ukraine and in shipping to the territory of Ukraine the goods funded under international technical assistance provided according to international agreements of Ukraine to the binding nature of which the consent was given in line with the procedure established by legislation.</w:t>
      </w:r>
    </w:p>
    <w:p w14:paraId="62F929F2" w14:textId="77777777" w:rsidR="009F7DEF" w:rsidRPr="006520A9" w:rsidRDefault="009F7DEF" w:rsidP="009F7DEF">
      <w:pPr>
        <w:spacing w:before="240"/>
        <w:rPr>
          <w:rFonts w:eastAsia="MS Mincho"/>
          <w:bCs/>
          <w:iCs/>
          <w:sz w:val="22"/>
          <w:szCs w:val="22"/>
        </w:rPr>
      </w:pPr>
      <w:r w:rsidRPr="006520A9">
        <w:rPr>
          <w:rFonts w:eastAsia="MS Mincho"/>
          <w:bCs/>
          <w:iCs/>
          <w:sz w:val="22"/>
          <w:szCs w:val="22"/>
        </w:rPr>
        <w:t>Therefore, Chemonics shall pay for the cost of services exclusive of VAT. The Project shall provide the successful offeror with a copy of the registration card of the Project purchasing the goods, works and services, issued by the Ministry of Economic Development and Trade and certified by the Project stamp, and a copy of the procurement plan or an extract from the procurement plan certified by the Project stamp.</w:t>
      </w:r>
    </w:p>
    <w:p w14:paraId="0BCB2513" w14:textId="77777777" w:rsidR="009F7DEF" w:rsidRPr="006520A9" w:rsidRDefault="009F7DEF" w:rsidP="009F7DEF">
      <w:pPr>
        <w:spacing w:before="240"/>
        <w:rPr>
          <w:b/>
          <w:sz w:val="22"/>
          <w:szCs w:val="22"/>
        </w:rPr>
      </w:pPr>
      <w:r w:rsidRPr="006520A9">
        <w:rPr>
          <w:rFonts w:eastAsia="MS Mincho"/>
          <w:bCs/>
          <w:iCs/>
          <w:sz w:val="22"/>
          <w:szCs w:val="22"/>
        </w:rPr>
        <w:t>The offeror shall submit a fiscal bill for goods (works, services) completed in accordance with the procedure set forth below and marked “Without VAT”. A fiscal bill shall include the grounds for VAT exemption (Project name, number and date of the relevant contract). The subcontractor shall submit the declaration to the state tax authority at its location taking into account the abovementioned operations and mentioning VAT exemption code according to the Tax Exemptions Directory.</w:t>
      </w:r>
      <w:bookmarkEnd w:id="19"/>
    </w:p>
    <w:p w14:paraId="6E769F57" w14:textId="57CBC23E" w:rsidR="00436372" w:rsidRPr="006520A9" w:rsidRDefault="00436372" w:rsidP="00443DA6">
      <w:pPr>
        <w:jc w:val="both"/>
        <w:rPr>
          <w:sz w:val="22"/>
          <w:szCs w:val="22"/>
        </w:rPr>
      </w:pPr>
    </w:p>
    <w:p w14:paraId="57BB9B8F" w14:textId="42CB7EF6" w:rsidR="00436372" w:rsidRPr="006520A9" w:rsidRDefault="000A73E6" w:rsidP="004819E3">
      <w:pPr>
        <w:pStyle w:val="Heading2"/>
        <w:framePr w:hSpace="0" w:wrap="auto" w:hAnchor="text" w:xAlign="left" w:yAlign="inline"/>
        <w:rPr>
          <w:sz w:val="22"/>
          <w:szCs w:val="22"/>
          <w:lang w:val="en-US"/>
        </w:rPr>
      </w:pPr>
      <w:bookmarkStart w:id="20" w:name="_Toc50476716"/>
      <w:bookmarkStart w:id="21" w:name="_Hlk42504411"/>
      <w:r w:rsidRPr="006520A9">
        <w:rPr>
          <w:sz w:val="22"/>
          <w:szCs w:val="22"/>
          <w:lang w:val="en-US"/>
        </w:rPr>
        <w:t>I.6</w:t>
      </w:r>
      <w:r w:rsidR="00305457" w:rsidRPr="006520A9">
        <w:rPr>
          <w:sz w:val="22"/>
          <w:szCs w:val="22"/>
          <w:lang w:val="en-US"/>
        </w:rPr>
        <w:t xml:space="preserve"> </w:t>
      </w:r>
      <w:r w:rsidRPr="006520A9">
        <w:rPr>
          <w:sz w:val="22"/>
          <w:szCs w:val="22"/>
          <w:lang w:val="en-US"/>
        </w:rPr>
        <w:t xml:space="preserve"> </w:t>
      </w:r>
      <w:r w:rsidR="00436372" w:rsidRPr="006520A9">
        <w:rPr>
          <w:sz w:val="22"/>
          <w:szCs w:val="22"/>
          <w:lang w:val="en-US"/>
        </w:rPr>
        <w:t>Source of Funding, Authorized Geographic Code, and Source and Origin</w:t>
      </w:r>
      <w:bookmarkEnd w:id="20"/>
    </w:p>
    <w:p w14:paraId="534B9AD5" w14:textId="77777777" w:rsidR="00436372" w:rsidRPr="006520A9" w:rsidRDefault="00436372" w:rsidP="0076301A">
      <w:pPr>
        <w:ind w:left="540"/>
        <w:jc w:val="both"/>
        <w:rPr>
          <w:sz w:val="22"/>
        </w:rPr>
      </w:pPr>
    </w:p>
    <w:p w14:paraId="167FCE13" w14:textId="77777777" w:rsidR="00436372" w:rsidRPr="006520A9" w:rsidRDefault="00436372" w:rsidP="0076301A">
      <w:pPr>
        <w:pStyle w:val="BodyTextIndent2"/>
        <w:ind w:left="0" w:firstLine="0"/>
        <w:jc w:val="both"/>
        <w:rPr>
          <w:sz w:val="22"/>
          <w:lang w:val="en-US"/>
        </w:rPr>
      </w:pPr>
      <w:bookmarkStart w:id="22" w:name="_Hlk528835744"/>
      <w:bookmarkEnd w:id="21"/>
      <w:r w:rsidRPr="006520A9">
        <w:rPr>
          <w:sz w:val="22"/>
          <w:lang w:val="en-US"/>
        </w:rPr>
        <w:t xml:space="preserve">Any subcontract resulting from this RFP will be financed by USAID funding and will be subject to U.S. Government and USAID regulations. </w:t>
      </w:r>
    </w:p>
    <w:p w14:paraId="770BE87E" w14:textId="7DA4A2D4" w:rsidR="00436372" w:rsidRPr="006520A9" w:rsidRDefault="00436372" w:rsidP="00052BB3">
      <w:pPr>
        <w:spacing w:before="240"/>
        <w:rPr>
          <w:color w:val="000000"/>
          <w:sz w:val="22"/>
          <w:szCs w:val="22"/>
        </w:rPr>
      </w:pPr>
      <w:r w:rsidRPr="006520A9">
        <w:rPr>
          <w:sz w:val="22"/>
          <w:szCs w:val="22"/>
        </w:rPr>
        <w:t xml:space="preserve">All goods and services offered in response to this RFP or supplied under any resulting award must meet </w:t>
      </w:r>
      <w:r w:rsidRPr="006520A9">
        <w:rPr>
          <w:color w:val="000000"/>
          <w:sz w:val="22"/>
          <w:szCs w:val="22"/>
        </w:rPr>
        <w:t xml:space="preserve">USAID Geographic Code </w:t>
      </w:r>
      <w:r w:rsidR="009F7DEF" w:rsidRPr="006520A9">
        <w:rPr>
          <w:sz w:val="22"/>
          <w:szCs w:val="22"/>
        </w:rPr>
        <w:t>110</w:t>
      </w:r>
      <w:r w:rsidR="00242671" w:rsidRPr="006520A9">
        <w:rPr>
          <w:sz w:val="22"/>
          <w:szCs w:val="22"/>
        </w:rPr>
        <w:t xml:space="preserve"> </w:t>
      </w:r>
      <w:r w:rsidR="00B6172B" w:rsidRPr="006520A9">
        <w:rPr>
          <w:sz w:val="22"/>
          <w:szCs w:val="22"/>
        </w:rPr>
        <w:t xml:space="preserve">and 937 </w:t>
      </w:r>
      <w:r w:rsidRPr="006520A9">
        <w:rPr>
          <w:color w:val="000000"/>
          <w:sz w:val="22"/>
          <w:szCs w:val="22"/>
        </w:rPr>
        <w:t xml:space="preserve">in accordance with the United States Code of Federal Regulations (CFR), 22 </w:t>
      </w:r>
      <w:bookmarkStart w:id="23" w:name="_Hlt300128491"/>
      <w:bookmarkStart w:id="24" w:name="_Hlt300128492"/>
      <w:r w:rsidRPr="006520A9">
        <w:rPr>
          <w:color w:val="000000"/>
          <w:sz w:val="22"/>
          <w:szCs w:val="22"/>
        </w:rPr>
        <w:t>C</w:t>
      </w:r>
      <w:bookmarkEnd w:id="23"/>
      <w:bookmarkEnd w:id="24"/>
      <w:r w:rsidRPr="006520A9">
        <w:rPr>
          <w:color w:val="000000"/>
          <w:sz w:val="22"/>
          <w:szCs w:val="22"/>
        </w:rPr>
        <w:t xml:space="preserve">FR </w:t>
      </w:r>
      <w:bookmarkStart w:id="25" w:name="_Hlt231265584"/>
      <w:bookmarkStart w:id="26" w:name="_Hlt231265585"/>
      <w:bookmarkStart w:id="27" w:name="_Hlt300128622"/>
      <w:bookmarkStart w:id="28" w:name="_Hlt300128623"/>
      <w:r w:rsidRPr="006520A9">
        <w:rPr>
          <w:color w:val="000000"/>
          <w:sz w:val="22"/>
          <w:szCs w:val="22"/>
        </w:rPr>
        <w:t>§</w:t>
      </w:r>
      <w:bookmarkStart w:id="29" w:name="_Hlt231266452"/>
      <w:bookmarkStart w:id="30" w:name="_Hlt231266453"/>
      <w:bookmarkStart w:id="31" w:name="_Hlt231266460"/>
      <w:bookmarkEnd w:id="25"/>
      <w:bookmarkEnd w:id="26"/>
      <w:bookmarkEnd w:id="27"/>
      <w:bookmarkEnd w:id="28"/>
      <w:r w:rsidRPr="006520A9">
        <w:rPr>
          <w:color w:val="000000"/>
          <w:sz w:val="22"/>
          <w:szCs w:val="22"/>
        </w:rPr>
        <w:t>2</w:t>
      </w:r>
      <w:bookmarkEnd w:id="29"/>
      <w:bookmarkEnd w:id="30"/>
      <w:bookmarkEnd w:id="31"/>
      <w:r w:rsidRPr="006520A9">
        <w:rPr>
          <w:color w:val="000000"/>
          <w:sz w:val="22"/>
          <w:szCs w:val="22"/>
        </w:rPr>
        <w:t xml:space="preserve">28, available at: </w:t>
      </w:r>
      <w:hyperlink r:id="rId23" w:history="1">
        <w:r w:rsidRPr="006520A9">
          <w:rPr>
            <w:rStyle w:val="Hyperlink"/>
            <w:sz w:val="22"/>
            <w:szCs w:val="22"/>
          </w:rPr>
          <w:t>http://www.gpo.gov/fdsys/pkg/CFR-2012-title22-vol1/pdf/CFR-2012-title22-vol1-part228.pdf</w:t>
        </w:r>
      </w:hyperlink>
      <w:r w:rsidRPr="006520A9">
        <w:rPr>
          <w:color w:val="000000"/>
          <w:sz w:val="22"/>
          <w:szCs w:val="22"/>
        </w:rPr>
        <w:t xml:space="preserve">. </w:t>
      </w:r>
    </w:p>
    <w:p w14:paraId="1EE31D8A" w14:textId="77777777" w:rsidR="00436372" w:rsidRPr="006520A9" w:rsidRDefault="00436372" w:rsidP="00436372">
      <w:pPr>
        <w:jc w:val="both"/>
        <w:rPr>
          <w:color w:val="000000"/>
          <w:sz w:val="22"/>
          <w:szCs w:val="22"/>
        </w:rPr>
      </w:pPr>
    </w:p>
    <w:p w14:paraId="09F1030A" w14:textId="4341B8AD" w:rsidR="00436372" w:rsidRPr="006520A9" w:rsidRDefault="00436372" w:rsidP="00436372">
      <w:pPr>
        <w:jc w:val="both"/>
        <w:rPr>
          <w:sz w:val="22"/>
          <w:szCs w:val="22"/>
        </w:rPr>
      </w:pPr>
      <w:r w:rsidRPr="006520A9">
        <w:rPr>
          <w:color w:val="000000"/>
          <w:sz w:val="22"/>
          <w:szCs w:val="22"/>
        </w:rPr>
        <w:t xml:space="preserve">The cooperating country for this RFP is </w:t>
      </w:r>
      <w:r w:rsidR="009F7DEF" w:rsidRPr="006520A9">
        <w:rPr>
          <w:sz w:val="22"/>
          <w:szCs w:val="22"/>
        </w:rPr>
        <w:t>Ukraine</w:t>
      </w:r>
      <w:r w:rsidR="009F7DEF" w:rsidRPr="006520A9">
        <w:rPr>
          <w:color w:val="000000"/>
          <w:sz w:val="22"/>
          <w:szCs w:val="22"/>
        </w:rPr>
        <w:t>.</w:t>
      </w:r>
    </w:p>
    <w:p w14:paraId="7E0E4A2E" w14:textId="77777777" w:rsidR="00436372" w:rsidRPr="006520A9" w:rsidRDefault="00436372" w:rsidP="0076301A">
      <w:pPr>
        <w:pStyle w:val="ListParagraph"/>
        <w:ind w:left="360"/>
        <w:jc w:val="both"/>
        <w:rPr>
          <w:color w:val="000000"/>
          <w:sz w:val="22"/>
        </w:rPr>
      </w:pPr>
    </w:p>
    <w:p w14:paraId="0540C5B8" w14:textId="2E1AE631" w:rsidR="00436372" w:rsidRPr="006520A9" w:rsidRDefault="00436372" w:rsidP="0076301A">
      <w:pPr>
        <w:jc w:val="both"/>
        <w:rPr>
          <w:sz w:val="22"/>
          <w:szCs w:val="22"/>
        </w:rPr>
      </w:pPr>
      <w:r w:rsidRPr="006520A9">
        <w:rPr>
          <w:color w:val="000000"/>
          <w:sz w:val="22"/>
          <w:szCs w:val="22"/>
        </w:rPr>
        <w:t xml:space="preserve">Offerors may </w:t>
      </w:r>
      <w:r w:rsidRPr="006520A9">
        <w:rPr>
          <w:color w:val="000000"/>
          <w:sz w:val="22"/>
          <w:szCs w:val="22"/>
          <w:u w:val="single"/>
        </w:rPr>
        <w:t>not</w:t>
      </w:r>
      <w:r w:rsidRPr="006520A9">
        <w:rPr>
          <w:color w:val="000000"/>
          <w:sz w:val="22"/>
          <w:szCs w:val="22"/>
        </w:rPr>
        <w:t xml:space="preserve"> offer or supply any products, commodities or related services</w:t>
      </w:r>
      <w:r w:rsidRPr="006520A9">
        <w:rPr>
          <w:sz w:val="22"/>
          <w:szCs w:val="22"/>
        </w:rPr>
        <w:t xml:space="preserve"> that are manufactured or assembled in, shipped from, transported through, or otherwise involving any of the following countries: Cuba, Iran, North Korea, Syria. Related services include incidental services pertaining to any/all aspects of this work to be performed under a resulting contract (including transportation, fuel, lodging, meals, and communications expenses).</w:t>
      </w:r>
    </w:p>
    <w:p w14:paraId="755C8B21" w14:textId="7D25503F" w:rsidR="00D77008" w:rsidRPr="006520A9" w:rsidRDefault="000A73E6" w:rsidP="000A73E6">
      <w:pPr>
        <w:pStyle w:val="Heading2"/>
        <w:framePr w:hSpace="0" w:wrap="auto" w:hAnchor="text" w:xAlign="left" w:yAlign="inline"/>
        <w:rPr>
          <w:sz w:val="22"/>
          <w:szCs w:val="22"/>
          <w:lang w:val="en-US"/>
        </w:rPr>
      </w:pPr>
      <w:bookmarkStart w:id="32" w:name="_Toc50476717"/>
      <w:bookmarkEnd w:id="22"/>
      <w:r w:rsidRPr="006520A9">
        <w:rPr>
          <w:sz w:val="22"/>
          <w:szCs w:val="22"/>
          <w:lang w:val="en-US"/>
        </w:rPr>
        <w:t>I.7</w:t>
      </w:r>
      <w:r w:rsidR="00305457" w:rsidRPr="006520A9">
        <w:rPr>
          <w:sz w:val="22"/>
          <w:szCs w:val="22"/>
          <w:lang w:val="en-US"/>
        </w:rPr>
        <w:t xml:space="preserve">  </w:t>
      </w:r>
      <w:r w:rsidRPr="006520A9">
        <w:rPr>
          <w:sz w:val="22"/>
          <w:szCs w:val="22"/>
          <w:lang w:val="en-US"/>
        </w:rPr>
        <w:t xml:space="preserve"> </w:t>
      </w:r>
      <w:r w:rsidR="00D77008" w:rsidRPr="006520A9">
        <w:rPr>
          <w:sz w:val="22"/>
          <w:szCs w:val="22"/>
          <w:lang w:val="en-US"/>
        </w:rPr>
        <w:t>Validity Period</w:t>
      </w:r>
      <w:bookmarkEnd w:id="32"/>
    </w:p>
    <w:p w14:paraId="7A52546A" w14:textId="77777777" w:rsidR="00D77008" w:rsidRPr="006520A9" w:rsidRDefault="00D77008" w:rsidP="00D77008">
      <w:pPr>
        <w:ind w:left="540"/>
        <w:jc w:val="both"/>
        <w:rPr>
          <w:sz w:val="22"/>
          <w:szCs w:val="22"/>
        </w:rPr>
      </w:pPr>
    </w:p>
    <w:p w14:paraId="437D6835" w14:textId="73B02D9D" w:rsidR="00D77008" w:rsidRPr="006520A9" w:rsidRDefault="00D77008" w:rsidP="0076301A">
      <w:pPr>
        <w:pStyle w:val="BodyTextIndent2"/>
        <w:ind w:left="0" w:firstLine="0"/>
        <w:jc w:val="both"/>
        <w:rPr>
          <w:sz w:val="22"/>
          <w:szCs w:val="22"/>
          <w:lang w:val="en-US"/>
        </w:rPr>
      </w:pPr>
      <w:r w:rsidRPr="006520A9">
        <w:rPr>
          <w:sz w:val="22"/>
          <w:szCs w:val="22"/>
          <w:lang w:val="en-US"/>
        </w:rPr>
        <w:t xml:space="preserve">Offerors’ proposals must remain valid for </w:t>
      </w:r>
      <w:r w:rsidR="00005B9E" w:rsidRPr="006520A9">
        <w:rPr>
          <w:sz w:val="22"/>
          <w:szCs w:val="22"/>
          <w:lang w:val="en-US"/>
        </w:rPr>
        <w:t>60</w:t>
      </w:r>
      <w:r w:rsidRPr="006520A9">
        <w:rPr>
          <w:sz w:val="22"/>
          <w:szCs w:val="22"/>
          <w:lang w:val="en-US"/>
        </w:rPr>
        <w:t xml:space="preserve"> calendar days after the proposal deadline.</w:t>
      </w:r>
    </w:p>
    <w:p w14:paraId="4E04650B" w14:textId="77777777" w:rsidR="00443DA6" w:rsidRPr="006520A9" w:rsidRDefault="00443DA6" w:rsidP="0076301A">
      <w:pPr>
        <w:jc w:val="both"/>
        <w:rPr>
          <w:sz w:val="22"/>
          <w:szCs w:val="22"/>
        </w:rPr>
      </w:pPr>
    </w:p>
    <w:p w14:paraId="5880CEA4" w14:textId="013FAB1C" w:rsidR="00436372" w:rsidRPr="006520A9" w:rsidRDefault="00814DC4" w:rsidP="00814DC4">
      <w:pPr>
        <w:pStyle w:val="Heading2"/>
        <w:framePr w:hSpace="0" w:wrap="auto" w:hAnchor="text" w:xAlign="left" w:yAlign="inline"/>
        <w:rPr>
          <w:sz w:val="22"/>
          <w:szCs w:val="22"/>
          <w:lang w:val="en-US"/>
        </w:rPr>
      </w:pPr>
      <w:bookmarkStart w:id="33" w:name="_Toc50476718"/>
      <w:bookmarkStart w:id="34" w:name="_Hlk42504927"/>
      <w:r w:rsidRPr="006520A9">
        <w:rPr>
          <w:sz w:val="22"/>
          <w:szCs w:val="22"/>
          <w:lang w:val="en-US"/>
        </w:rPr>
        <w:t>I.8</w:t>
      </w:r>
      <w:r w:rsidR="00305457" w:rsidRPr="006520A9">
        <w:rPr>
          <w:sz w:val="22"/>
          <w:szCs w:val="22"/>
          <w:lang w:val="en-US"/>
        </w:rPr>
        <w:t xml:space="preserve"> </w:t>
      </w:r>
      <w:r w:rsidRPr="006520A9">
        <w:rPr>
          <w:sz w:val="22"/>
          <w:szCs w:val="22"/>
          <w:lang w:val="en-US"/>
        </w:rPr>
        <w:t xml:space="preserve"> </w:t>
      </w:r>
      <w:r w:rsidR="00CA1EEE" w:rsidRPr="006520A9">
        <w:rPr>
          <w:sz w:val="22"/>
          <w:szCs w:val="22"/>
          <w:lang w:val="en-US"/>
        </w:rPr>
        <w:t xml:space="preserve"> </w:t>
      </w:r>
      <w:r w:rsidR="00436372" w:rsidRPr="006520A9">
        <w:rPr>
          <w:sz w:val="22"/>
          <w:szCs w:val="22"/>
          <w:lang w:val="en-US"/>
        </w:rPr>
        <w:t>Instructions for the Preparation of the Proposal</w:t>
      </w:r>
      <w:bookmarkEnd w:id="33"/>
    </w:p>
    <w:bookmarkEnd w:id="34"/>
    <w:p w14:paraId="74183357" w14:textId="30C1B144" w:rsidR="00443DA6" w:rsidRPr="006520A9" w:rsidRDefault="00443DA6" w:rsidP="00443DA6">
      <w:pPr>
        <w:jc w:val="both"/>
        <w:rPr>
          <w:rFonts w:eastAsia="MS Mincho"/>
          <w:sz w:val="22"/>
          <w:szCs w:val="22"/>
        </w:rPr>
      </w:pPr>
    </w:p>
    <w:p w14:paraId="5F7677C8" w14:textId="77777777" w:rsidR="00443DA6" w:rsidRPr="006520A9" w:rsidRDefault="00443DA6" w:rsidP="00606DBE">
      <w:pPr>
        <w:numPr>
          <w:ilvl w:val="6"/>
          <w:numId w:val="7"/>
        </w:numPr>
        <w:ind w:left="360"/>
        <w:jc w:val="both"/>
        <w:rPr>
          <w:rFonts w:eastAsia="MS Mincho"/>
          <w:sz w:val="22"/>
          <w:szCs w:val="22"/>
        </w:rPr>
      </w:pPr>
      <w:r w:rsidRPr="006520A9">
        <w:rPr>
          <w:rFonts w:eastAsia="MS Mincho"/>
          <w:sz w:val="22"/>
        </w:rPr>
        <w:t>Cover Letter</w:t>
      </w:r>
    </w:p>
    <w:p w14:paraId="5EDE1224" w14:textId="77777777" w:rsidR="00443DA6" w:rsidRPr="006520A9" w:rsidRDefault="00443DA6" w:rsidP="00443DA6">
      <w:pPr>
        <w:jc w:val="both"/>
        <w:rPr>
          <w:rFonts w:eastAsia="MS Mincho"/>
          <w:sz w:val="22"/>
          <w:szCs w:val="22"/>
        </w:rPr>
      </w:pPr>
    </w:p>
    <w:p w14:paraId="56422670" w14:textId="3D680C42" w:rsidR="00443DA6" w:rsidRPr="006520A9" w:rsidRDefault="00443DA6" w:rsidP="0076301A">
      <w:pPr>
        <w:jc w:val="both"/>
        <w:rPr>
          <w:rFonts w:eastAsia="MS Mincho"/>
          <w:sz w:val="22"/>
          <w:szCs w:val="22"/>
        </w:rPr>
      </w:pPr>
      <w:bookmarkStart w:id="35" w:name="_Hlk528831093"/>
      <w:r w:rsidRPr="006520A9">
        <w:rPr>
          <w:rFonts w:eastAsia="MS Mincho"/>
          <w:sz w:val="22"/>
          <w:szCs w:val="22"/>
        </w:rPr>
        <w:t>The offeror</w:t>
      </w:r>
      <w:r w:rsidR="00BB79F9" w:rsidRPr="006520A9">
        <w:rPr>
          <w:rFonts w:eastAsia="MS Mincho"/>
          <w:sz w:val="22"/>
          <w:szCs w:val="22"/>
        </w:rPr>
        <w:t xml:space="preserve"> shall use the cover letter </w:t>
      </w:r>
      <w:bookmarkStart w:id="36" w:name="_Hlk528831115"/>
      <w:bookmarkEnd w:id="35"/>
      <w:r w:rsidR="00215A39" w:rsidRPr="006520A9">
        <w:rPr>
          <w:rFonts w:eastAsia="MS Mincho"/>
          <w:sz w:val="22"/>
          <w:szCs w:val="22"/>
        </w:rPr>
        <w:t>c</w:t>
      </w:r>
      <w:r w:rsidR="00E806D2" w:rsidRPr="006520A9">
        <w:rPr>
          <w:bCs/>
          <w:sz w:val="22"/>
          <w:szCs w:val="22"/>
        </w:rPr>
        <w:t>opy</w:t>
      </w:r>
      <w:r w:rsidR="00B57771" w:rsidRPr="006520A9">
        <w:rPr>
          <w:bCs/>
          <w:sz w:val="22"/>
          <w:szCs w:val="22"/>
        </w:rPr>
        <w:t xml:space="preserve"> </w:t>
      </w:r>
      <w:r w:rsidR="00BB79F9" w:rsidRPr="006520A9">
        <w:rPr>
          <w:rFonts w:eastAsia="MS Mincho"/>
          <w:sz w:val="22"/>
          <w:szCs w:val="22"/>
        </w:rPr>
        <w:t xml:space="preserve">provided in Annex </w:t>
      </w:r>
      <w:bookmarkStart w:id="37" w:name="_Hlk528831205"/>
      <w:bookmarkEnd w:id="36"/>
      <w:r w:rsidR="00BB79F9" w:rsidRPr="006520A9">
        <w:rPr>
          <w:rFonts w:eastAsia="MS Mincho"/>
          <w:sz w:val="22"/>
          <w:szCs w:val="22"/>
        </w:rPr>
        <w:t>1 of this RFP</w:t>
      </w:r>
      <w:r w:rsidR="009A7925" w:rsidRPr="006520A9">
        <w:rPr>
          <w:rFonts w:eastAsia="MS Mincho"/>
          <w:sz w:val="22"/>
          <w:szCs w:val="22"/>
        </w:rPr>
        <w:t xml:space="preserve">, which confirms organizational information and consent to the validity of this proposal. </w:t>
      </w:r>
    </w:p>
    <w:p w14:paraId="42C9782B" w14:textId="0EF37544" w:rsidR="00443DA6" w:rsidRPr="006520A9" w:rsidRDefault="00734BD2" w:rsidP="00443DA6">
      <w:pPr>
        <w:jc w:val="both"/>
        <w:rPr>
          <w:sz w:val="22"/>
          <w:szCs w:val="22"/>
        </w:rPr>
      </w:pPr>
      <w:bookmarkStart w:id="38" w:name="_Hlk528831217"/>
      <w:bookmarkEnd w:id="37"/>
      <w:r w:rsidRPr="006520A9">
        <w:rPr>
          <w:sz w:val="22"/>
          <w:szCs w:val="22"/>
        </w:rPr>
        <w:t>Offerors cannot submit applications in partnership with other organizations or companies</w:t>
      </w:r>
      <w:r w:rsidR="00956922" w:rsidRPr="006520A9">
        <w:rPr>
          <w:sz w:val="22"/>
          <w:szCs w:val="22"/>
        </w:rPr>
        <w:t xml:space="preserve">. </w:t>
      </w:r>
      <w:bookmarkEnd w:id="38"/>
      <w:r w:rsidR="00956922" w:rsidRPr="006520A9">
        <w:rPr>
          <w:sz w:val="22"/>
          <w:szCs w:val="22"/>
        </w:rPr>
        <w:t xml:space="preserve"> </w:t>
      </w:r>
    </w:p>
    <w:p w14:paraId="2CE66D1F" w14:textId="77777777" w:rsidR="00632604" w:rsidRPr="006520A9" w:rsidRDefault="00632604" w:rsidP="00443DA6">
      <w:pPr>
        <w:jc w:val="both"/>
        <w:rPr>
          <w:sz w:val="22"/>
          <w:szCs w:val="22"/>
        </w:rPr>
      </w:pPr>
    </w:p>
    <w:p w14:paraId="4613EF86" w14:textId="77777777" w:rsidR="00443DA6" w:rsidRPr="006520A9" w:rsidRDefault="00443DA6" w:rsidP="00606DBE">
      <w:pPr>
        <w:numPr>
          <w:ilvl w:val="6"/>
          <w:numId w:val="7"/>
        </w:numPr>
        <w:ind w:left="360"/>
        <w:jc w:val="both"/>
        <w:rPr>
          <w:sz w:val="22"/>
          <w:szCs w:val="22"/>
        </w:rPr>
      </w:pPr>
      <w:r w:rsidRPr="006520A9">
        <w:rPr>
          <w:sz w:val="22"/>
        </w:rPr>
        <w:t>Technical Proposal</w:t>
      </w:r>
      <w:r w:rsidRPr="006520A9">
        <w:rPr>
          <w:sz w:val="22"/>
          <w:szCs w:val="22"/>
        </w:rPr>
        <w:t xml:space="preserve"> </w:t>
      </w:r>
    </w:p>
    <w:p w14:paraId="05D8C2B9" w14:textId="77777777" w:rsidR="00443DA6" w:rsidRPr="006520A9" w:rsidRDefault="00443DA6" w:rsidP="00443DA6">
      <w:pPr>
        <w:ind w:left="360"/>
        <w:jc w:val="both"/>
        <w:rPr>
          <w:sz w:val="22"/>
          <w:szCs w:val="22"/>
        </w:rPr>
      </w:pPr>
    </w:p>
    <w:p w14:paraId="7BC8AFC2" w14:textId="4E5D66E2" w:rsidR="00311F5D" w:rsidRPr="006520A9" w:rsidRDefault="00443DA6" w:rsidP="00311F5D">
      <w:pPr>
        <w:ind w:left="360"/>
        <w:jc w:val="both"/>
        <w:rPr>
          <w:sz w:val="22"/>
          <w:szCs w:val="22"/>
        </w:rPr>
      </w:pPr>
      <w:r w:rsidRPr="006520A9">
        <w:rPr>
          <w:sz w:val="22"/>
          <w:szCs w:val="22"/>
        </w:rPr>
        <w:t xml:space="preserve">The technical proposal shall comprise </w:t>
      </w:r>
      <w:r w:rsidR="00311F5D" w:rsidRPr="006520A9">
        <w:rPr>
          <w:sz w:val="22"/>
          <w:szCs w:val="22"/>
        </w:rPr>
        <w:t xml:space="preserve">the parts below. Please note that the proposal must be responsive to the detailed information set out in Section II of this RFP, which provides the background, states the scope of work, describes the deliverables, and provides a deliverables schedule. </w:t>
      </w:r>
    </w:p>
    <w:p w14:paraId="53854D8D" w14:textId="77777777" w:rsidR="00443DA6" w:rsidRPr="006520A9" w:rsidRDefault="00443DA6" w:rsidP="0076301A">
      <w:pPr>
        <w:suppressAutoHyphens w:val="0"/>
        <w:jc w:val="both"/>
        <w:rPr>
          <w:sz w:val="22"/>
          <w:szCs w:val="22"/>
        </w:rPr>
      </w:pPr>
    </w:p>
    <w:p w14:paraId="3BFCEE71" w14:textId="7040C8C9" w:rsidR="00443DA6" w:rsidRPr="006520A9" w:rsidRDefault="00443DA6" w:rsidP="00606DBE">
      <w:pPr>
        <w:numPr>
          <w:ilvl w:val="0"/>
          <w:numId w:val="13"/>
        </w:numPr>
        <w:spacing w:before="240"/>
        <w:ind w:left="426" w:hanging="426"/>
        <w:rPr>
          <w:bCs/>
          <w:iCs/>
          <w:sz w:val="22"/>
          <w:szCs w:val="22"/>
        </w:rPr>
      </w:pPr>
      <w:r w:rsidRPr="006520A9">
        <w:rPr>
          <w:sz w:val="22"/>
        </w:rPr>
        <w:t>Part 1</w:t>
      </w:r>
      <w:r w:rsidRPr="006520A9">
        <w:rPr>
          <w:sz w:val="22"/>
          <w:szCs w:val="22"/>
        </w:rPr>
        <w:t xml:space="preserve">: Technical Approach, Methodology and Detailed Work Plan. This part shall be </w:t>
      </w:r>
      <w:r w:rsidRPr="006520A9">
        <w:rPr>
          <w:bCs/>
          <w:iCs/>
          <w:sz w:val="22"/>
          <w:szCs w:val="22"/>
        </w:rPr>
        <w:t xml:space="preserve">between </w:t>
      </w:r>
      <w:r w:rsidR="0000643F" w:rsidRPr="006520A9">
        <w:rPr>
          <w:bCs/>
          <w:iCs/>
          <w:sz w:val="22"/>
          <w:szCs w:val="22"/>
        </w:rPr>
        <w:t>5</w:t>
      </w:r>
      <w:r w:rsidR="0055650E" w:rsidRPr="006520A9">
        <w:rPr>
          <w:bCs/>
          <w:iCs/>
          <w:sz w:val="22"/>
          <w:szCs w:val="22"/>
        </w:rPr>
        <w:t xml:space="preserve"> </w:t>
      </w:r>
      <w:r w:rsidRPr="006520A9">
        <w:rPr>
          <w:bCs/>
          <w:iCs/>
          <w:sz w:val="22"/>
          <w:szCs w:val="22"/>
        </w:rPr>
        <w:t xml:space="preserve">and </w:t>
      </w:r>
      <w:r w:rsidR="0000643F" w:rsidRPr="006520A9">
        <w:rPr>
          <w:bCs/>
          <w:iCs/>
          <w:sz w:val="22"/>
          <w:szCs w:val="22"/>
        </w:rPr>
        <w:t>15</w:t>
      </w:r>
      <w:r w:rsidR="0055650E" w:rsidRPr="006520A9">
        <w:rPr>
          <w:bCs/>
          <w:iCs/>
          <w:sz w:val="22"/>
          <w:szCs w:val="22"/>
        </w:rPr>
        <w:t xml:space="preserve"> </w:t>
      </w:r>
      <w:r w:rsidRPr="006520A9">
        <w:rPr>
          <w:bCs/>
          <w:iCs/>
          <w:sz w:val="22"/>
          <w:szCs w:val="22"/>
        </w:rPr>
        <w:t xml:space="preserve">pages </w:t>
      </w:r>
      <w:r w:rsidR="00C258D0" w:rsidRPr="006520A9">
        <w:rPr>
          <w:bCs/>
          <w:iCs/>
          <w:sz w:val="22"/>
          <w:szCs w:val="22"/>
        </w:rPr>
        <w:t>long but</w:t>
      </w:r>
      <w:r w:rsidRPr="006520A9">
        <w:rPr>
          <w:bCs/>
          <w:iCs/>
          <w:sz w:val="22"/>
          <w:szCs w:val="22"/>
        </w:rPr>
        <w:t xml:space="preserve"> may not exceed </w:t>
      </w:r>
      <w:r w:rsidR="0000643F" w:rsidRPr="006520A9">
        <w:rPr>
          <w:bCs/>
          <w:iCs/>
          <w:sz w:val="22"/>
          <w:szCs w:val="22"/>
        </w:rPr>
        <w:t>15</w:t>
      </w:r>
      <w:r w:rsidR="0055650E" w:rsidRPr="006520A9">
        <w:rPr>
          <w:bCs/>
          <w:iCs/>
          <w:sz w:val="22"/>
          <w:szCs w:val="22"/>
        </w:rPr>
        <w:t xml:space="preserve"> </w:t>
      </w:r>
      <w:r w:rsidRPr="006520A9">
        <w:rPr>
          <w:bCs/>
          <w:iCs/>
          <w:sz w:val="22"/>
          <w:szCs w:val="22"/>
        </w:rPr>
        <w:t>pages.</w:t>
      </w:r>
    </w:p>
    <w:p w14:paraId="4A3CB716" w14:textId="5675A6AA" w:rsidR="00BE114B" w:rsidRPr="006520A9" w:rsidRDefault="0056358C" w:rsidP="00BE114B">
      <w:pPr>
        <w:pStyle w:val="20"/>
        <w:ind w:left="450"/>
        <w:rPr>
          <w:rFonts w:ascii="Times New Roman" w:hAnsi="Times New Roman"/>
          <w:lang w:val="en-US"/>
        </w:rPr>
      </w:pPr>
      <w:r w:rsidRPr="006520A9">
        <w:rPr>
          <w:rFonts w:ascii="Times New Roman" w:hAnsi="Times New Roman"/>
          <w:lang w:val="en-US"/>
        </w:rPr>
        <w:t>The project "Analysis of the Business Processes of Courts and Preparing Recommendations for their Improvement" includes tasks that will help implement the expected changes and improve the efficiency of the judiciary, as well as form the basis for the implementation of modern IT solutions in courts</w:t>
      </w:r>
      <w:r w:rsidR="00BE114B" w:rsidRPr="006520A9">
        <w:rPr>
          <w:rFonts w:ascii="Times New Roman" w:hAnsi="Times New Roman"/>
          <w:lang w:val="en-US"/>
        </w:rPr>
        <w:t xml:space="preserve">. </w:t>
      </w:r>
    </w:p>
    <w:p w14:paraId="16489A6D" w14:textId="63938594" w:rsidR="00BE114B" w:rsidRPr="006520A9" w:rsidRDefault="0056358C" w:rsidP="00BE114B">
      <w:pPr>
        <w:pStyle w:val="20"/>
        <w:ind w:left="450"/>
        <w:rPr>
          <w:rFonts w:ascii="Times New Roman" w:hAnsi="Times New Roman"/>
          <w:u w:val="single"/>
          <w:lang w:val="en-US"/>
        </w:rPr>
      </w:pPr>
      <w:r w:rsidRPr="006520A9">
        <w:rPr>
          <w:rFonts w:ascii="Times New Roman" w:hAnsi="Times New Roman"/>
          <w:u w:val="single"/>
          <w:lang w:val="en-US"/>
        </w:rPr>
        <w:t>The following tasks shall be completed in the course of the project</w:t>
      </w:r>
      <w:r w:rsidR="00BE114B" w:rsidRPr="006520A9">
        <w:rPr>
          <w:rFonts w:ascii="Times New Roman" w:hAnsi="Times New Roman"/>
          <w:u w:val="single"/>
          <w:lang w:val="en-US"/>
        </w:rPr>
        <w:t>:</w:t>
      </w:r>
    </w:p>
    <w:p w14:paraId="16A6CF55" w14:textId="7FD372CE" w:rsidR="0056358C" w:rsidRPr="006520A9" w:rsidRDefault="0056358C" w:rsidP="0056358C">
      <w:pPr>
        <w:pStyle w:val="ListParagraph"/>
        <w:numPr>
          <w:ilvl w:val="0"/>
          <w:numId w:val="19"/>
        </w:numPr>
        <w:suppressAutoHyphens w:val="0"/>
        <w:spacing w:before="100" w:after="100"/>
        <w:ind w:left="450" w:firstLine="0"/>
        <w:contextualSpacing/>
        <w:jc w:val="both"/>
        <w:rPr>
          <w:sz w:val="22"/>
          <w:szCs w:val="22"/>
        </w:rPr>
      </w:pPr>
      <w:r w:rsidRPr="006520A9">
        <w:rPr>
          <w:sz w:val="22"/>
          <w:szCs w:val="22"/>
        </w:rPr>
        <w:t>Description of business processes of courts of different instances and jurisdictions "as is";</w:t>
      </w:r>
    </w:p>
    <w:p w14:paraId="186CA156" w14:textId="146990BE" w:rsidR="0056358C" w:rsidRPr="006520A9" w:rsidRDefault="0056358C" w:rsidP="0056358C">
      <w:pPr>
        <w:pStyle w:val="ListParagraph"/>
        <w:numPr>
          <w:ilvl w:val="0"/>
          <w:numId w:val="19"/>
        </w:numPr>
        <w:suppressAutoHyphens w:val="0"/>
        <w:spacing w:before="100" w:after="100"/>
        <w:ind w:left="450" w:firstLine="0"/>
        <w:contextualSpacing/>
        <w:jc w:val="both"/>
        <w:rPr>
          <w:sz w:val="22"/>
          <w:szCs w:val="22"/>
        </w:rPr>
      </w:pPr>
      <w:r w:rsidRPr="006520A9">
        <w:rPr>
          <w:sz w:val="22"/>
          <w:szCs w:val="22"/>
        </w:rPr>
        <w:t>Defining goals and criteria for process improvement;</w:t>
      </w:r>
    </w:p>
    <w:p w14:paraId="1A760F3A" w14:textId="253AD891" w:rsidR="0056358C" w:rsidRPr="006520A9" w:rsidRDefault="0056358C" w:rsidP="0056358C">
      <w:pPr>
        <w:pStyle w:val="ListParagraph"/>
        <w:numPr>
          <w:ilvl w:val="0"/>
          <w:numId w:val="19"/>
        </w:numPr>
        <w:suppressAutoHyphens w:val="0"/>
        <w:spacing w:before="100" w:after="100"/>
        <w:ind w:left="450" w:firstLine="0"/>
        <w:contextualSpacing/>
        <w:jc w:val="both"/>
        <w:rPr>
          <w:sz w:val="22"/>
          <w:szCs w:val="22"/>
        </w:rPr>
      </w:pPr>
      <w:r w:rsidRPr="006520A9">
        <w:rPr>
          <w:sz w:val="22"/>
          <w:szCs w:val="22"/>
        </w:rPr>
        <w:t>Development of proposals for changes in processes based on the results of the analysis;</w:t>
      </w:r>
    </w:p>
    <w:p w14:paraId="3E32D347" w14:textId="0443CD03" w:rsidR="0056358C" w:rsidRPr="006520A9" w:rsidRDefault="0056358C" w:rsidP="0056358C">
      <w:pPr>
        <w:pStyle w:val="ListParagraph"/>
        <w:numPr>
          <w:ilvl w:val="0"/>
          <w:numId w:val="19"/>
        </w:numPr>
        <w:suppressAutoHyphens w:val="0"/>
        <w:spacing w:before="100" w:after="100"/>
        <w:ind w:left="450" w:firstLine="0"/>
        <w:contextualSpacing/>
        <w:jc w:val="both"/>
        <w:rPr>
          <w:sz w:val="22"/>
          <w:szCs w:val="22"/>
        </w:rPr>
      </w:pPr>
      <w:r w:rsidRPr="006520A9">
        <w:rPr>
          <w:sz w:val="22"/>
          <w:szCs w:val="22"/>
        </w:rPr>
        <w:t>Modeling of business processes "as it should be";</w:t>
      </w:r>
    </w:p>
    <w:p w14:paraId="3EE00EE7" w14:textId="4876055C" w:rsidR="0056358C" w:rsidRPr="006520A9" w:rsidRDefault="0056358C" w:rsidP="0056358C">
      <w:pPr>
        <w:pStyle w:val="ListParagraph"/>
        <w:numPr>
          <w:ilvl w:val="0"/>
          <w:numId w:val="19"/>
        </w:numPr>
        <w:suppressAutoHyphens w:val="0"/>
        <w:spacing w:before="100" w:after="100"/>
        <w:ind w:left="450" w:firstLine="0"/>
        <w:contextualSpacing/>
        <w:jc w:val="both"/>
        <w:rPr>
          <w:sz w:val="22"/>
          <w:szCs w:val="22"/>
        </w:rPr>
      </w:pPr>
      <w:r w:rsidRPr="006520A9">
        <w:rPr>
          <w:sz w:val="22"/>
          <w:szCs w:val="22"/>
        </w:rPr>
        <w:t>Assistance in creating a plan for the transition to new business processes;</w:t>
      </w:r>
    </w:p>
    <w:p w14:paraId="34A89207" w14:textId="5060332D" w:rsidR="0056358C" w:rsidRPr="006520A9" w:rsidRDefault="0056358C" w:rsidP="0056358C">
      <w:pPr>
        <w:pStyle w:val="ListParagraph"/>
        <w:numPr>
          <w:ilvl w:val="0"/>
          <w:numId w:val="19"/>
        </w:numPr>
        <w:suppressAutoHyphens w:val="0"/>
        <w:spacing w:before="100" w:after="100"/>
        <w:ind w:left="450" w:firstLine="0"/>
        <w:contextualSpacing/>
        <w:jc w:val="both"/>
        <w:rPr>
          <w:sz w:val="22"/>
          <w:szCs w:val="22"/>
        </w:rPr>
      </w:pPr>
      <w:r w:rsidRPr="006520A9">
        <w:rPr>
          <w:sz w:val="22"/>
          <w:szCs w:val="22"/>
        </w:rPr>
        <w:lastRenderedPageBreak/>
        <w:t>Development of regulations and organizational and administrative documentation for updated processes;</w:t>
      </w:r>
    </w:p>
    <w:p w14:paraId="486D0DBF" w14:textId="790830F5" w:rsidR="0056358C" w:rsidRPr="006520A9" w:rsidRDefault="0056358C" w:rsidP="0056358C">
      <w:pPr>
        <w:pStyle w:val="ListParagraph"/>
        <w:numPr>
          <w:ilvl w:val="0"/>
          <w:numId w:val="19"/>
        </w:numPr>
        <w:suppressAutoHyphens w:val="0"/>
        <w:spacing w:before="100" w:after="100"/>
        <w:ind w:left="450" w:firstLine="0"/>
        <w:contextualSpacing/>
        <w:jc w:val="both"/>
        <w:rPr>
          <w:sz w:val="22"/>
          <w:szCs w:val="22"/>
        </w:rPr>
      </w:pPr>
      <w:r w:rsidRPr="006520A9">
        <w:rPr>
          <w:sz w:val="22"/>
          <w:szCs w:val="22"/>
        </w:rPr>
        <w:t xml:space="preserve">Assistance in creating a </w:t>
      </w:r>
      <w:r w:rsidR="00C11D0C" w:rsidRPr="006520A9">
        <w:rPr>
          <w:sz w:val="22"/>
          <w:szCs w:val="22"/>
        </w:rPr>
        <w:t>terms of reference</w:t>
      </w:r>
      <w:r w:rsidRPr="006520A9">
        <w:rPr>
          <w:sz w:val="22"/>
          <w:szCs w:val="22"/>
        </w:rPr>
        <w:t xml:space="preserve"> for the automation of priority court processes identified at the business process modeling stage.</w:t>
      </w:r>
    </w:p>
    <w:p w14:paraId="2E560EDB" w14:textId="2BD76E08" w:rsidR="00BE114B" w:rsidRPr="006520A9" w:rsidRDefault="00C11D0C" w:rsidP="00BE114B">
      <w:pPr>
        <w:pStyle w:val="20"/>
        <w:ind w:left="450"/>
        <w:rPr>
          <w:rFonts w:ascii="Times New Roman" w:hAnsi="Times New Roman"/>
          <w:u w:val="single"/>
          <w:lang w:val="en-US"/>
        </w:rPr>
      </w:pPr>
      <w:r w:rsidRPr="006520A9">
        <w:rPr>
          <w:rFonts w:ascii="Times New Roman" w:hAnsi="Times New Roman"/>
          <w:u w:val="single"/>
          <w:lang w:val="en-US"/>
        </w:rPr>
        <w:t>Expected effect of business process analysis</w:t>
      </w:r>
      <w:r w:rsidR="00BE114B" w:rsidRPr="006520A9">
        <w:rPr>
          <w:rFonts w:ascii="Times New Roman" w:hAnsi="Times New Roman"/>
          <w:u w:val="single"/>
          <w:lang w:val="en-US"/>
        </w:rPr>
        <w:t>:</w:t>
      </w:r>
    </w:p>
    <w:p w14:paraId="7A459E4E" w14:textId="748A8589" w:rsidR="00C11D0C" w:rsidRPr="006520A9" w:rsidRDefault="00C11D0C" w:rsidP="00C11D0C">
      <w:pPr>
        <w:pStyle w:val="ListParagraph"/>
        <w:numPr>
          <w:ilvl w:val="0"/>
          <w:numId w:val="19"/>
        </w:numPr>
        <w:suppressAutoHyphens w:val="0"/>
        <w:spacing w:before="100" w:after="100"/>
        <w:ind w:left="450" w:firstLine="0"/>
        <w:contextualSpacing/>
        <w:jc w:val="both"/>
        <w:rPr>
          <w:sz w:val="22"/>
          <w:szCs w:val="22"/>
        </w:rPr>
      </w:pPr>
      <w:r w:rsidRPr="006520A9">
        <w:rPr>
          <w:sz w:val="22"/>
          <w:szCs w:val="22"/>
        </w:rPr>
        <w:t>increase in productivity per court employee;</w:t>
      </w:r>
    </w:p>
    <w:p w14:paraId="5BD71EEE" w14:textId="6AA86F0F" w:rsidR="00C11D0C" w:rsidRPr="006520A9" w:rsidRDefault="00C11D0C" w:rsidP="00C11D0C">
      <w:pPr>
        <w:pStyle w:val="ListParagraph"/>
        <w:numPr>
          <w:ilvl w:val="0"/>
          <w:numId w:val="19"/>
        </w:numPr>
        <w:suppressAutoHyphens w:val="0"/>
        <w:spacing w:before="100" w:after="100"/>
        <w:ind w:left="450" w:firstLine="0"/>
        <w:contextualSpacing/>
        <w:jc w:val="both"/>
        <w:rPr>
          <w:sz w:val="22"/>
          <w:szCs w:val="22"/>
        </w:rPr>
      </w:pPr>
      <w:r w:rsidRPr="006520A9">
        <w:rPr>
          <w:sz w:val="22"/>
          <w:szCs w:val="22"/>
        </w:rPr>
        <w:t xml:space="preserve">reduction of the </w:t>
      </w:r>
      <w:r w:rsidR="007F3CFF" w:rsidRPr="006520A9">
        <w:rPr>
          <w:sz w:val="22"/>
          <w:szCs w:val="22"/>
        </w:rPr>
        <w:t>timeframes</w:t>
      </w:r>
      <w:r w:rsidRPr="006520A9">
        <w:rPr>
          <w:sz w:val="22"/>
          <w:szCs w:val="22"/>
        </w:rPr>
        <w:t xml:space="preserve"> </w:t>
      </w:r>
      <w:r w:rsidR="007F3CFF" w:rsidRPr="006520A9">
        <w:rPr>
          <w:sz w:val="22"/>
          <w:szCs w:val="22"/>
        </w:rPr>
        <w:t>to pass</w:t>
      </w:r>
      <w:r w:rsidRPr="006520A9">
        <w:rPr>
          <w:sz w:val="22"/>
          <w:szCs w:val="22"/>
        </w:rPr>
        <w:t xml:space="preserve"> court decisions;</w:t>
      </w:r>
    </w:p>
    <w:p w14:paraId="66CA6F65" w14:textId="7A0CE3C5" w:rsidR="00C11D0C" w:rsidRPr="006520A9" w:rsidRDefault="00C11D0C" w:rsidP="00C11D0C">
      <w:pPr>
        <w:pStyle w:val="ListParagraph"/>
        <w:numPr>
          <w:ilvl w:val="0"/>
          <w:numId w:val="19"/>
        </w:numPr>
        <w:suppressAutoHyphens w:val="0"/>
        <w:spacing w:before="100" w:after="100"/>
        <w:ind w:left="450" w:firstLine="0"/>
        <w:contextualSpacing/>
        <w:jc w:val="both"/>
        <w:rPr>
          <w:sz w:val="22"/>
          <w:szCs w:val="22"/>
        </w:rPr>
      </w:pPr>
      <w:r w:rsidRPr="006520A9">
        <w:rPr>
          <w:sz w:val="22"/>
          <w:szCs w:val="22"/>
        </w:rPr>
        <w:t>reducing the complexity of processes;</w:t>
      </w:r>
    </w:p>
    <w:p w14:paraId="5B499AD0" w14:textId="45E320DE" w:rsidR="00C11D0C" w:rsidRPr="006520A9" w:rsidRDefault="00C11D0C" w:rsidP="00C11D0C">
      <w:pPr>
        <w:pStyle w:val="ListParagraph"/>
        <w:numPr>
          <w:ilvl w:val="0"/>
          <w:numId w:val="19"/>
        </w:numPr>
        <w:suppressAutoHyphens w:val="0"/>
        <w:spacing w:before="100" w:after="100"/>
        <w:ind w:left="450" w:firstLine="0"/>
        <w:contextualSpacing/>
        <w:jc w:val="both"/>
        <w:rPr>
          <w:sz w:val="22"/>
          <w:szCs w:val="22"/>
        </w:rPr>
      </w:pPr>
      <w:r w:rsidRPr="006520A9">
        <w:rPr>
          <w:sz w:val="22"/>
          <w:szCs w:val="22"/>
        </w:rPr>
        <w:t>support for future changes in processes.</w:t>
      </w:r>
    </w:p>
    <w:p w14:paraId="450B8903" w14:textId="37E4B417" w:rsidR="00BE114B" w:rsidRPr="006520A9" w:rsidRDefault="007F3CFF" w:rsidP="00BE114B">
      <w:pPr>
        <w:spacing w:before="240"/>
        <w:ind w:left="450"/>
        <w:rPr>
          <w:sz w:val="22"/>
          <w:szCs w:val="22"/>
        </w:rPr>
      </w:pPr>
      <w:r w:rsidRPr="006520A9">
        <w:rPr>
          <w:sz w:val="22"/>
          <w:szCs w:val="22"/>
        </w:rPr>
        <w:t>The applicant must present the proposed procedure and scope of work (compiled taking into account the Terms of Reference contained in the section "Terms of Reference" of this RFP), including the succinct description of the content of the work to be carried out during the analysis of business processes</w:t>
      </w:r>
      <w:r w:rsidR="00BE114B" w:rsidRPr="006520A9">
        <w:rPr>
          <w:sz w:val="22"/>
          <w:szCs w:val="22"/>
        </w:rPr>
        <w:t>.</w:t>
      </w:r>
    </w:p>
    <w:p w14:paraId="78F0A6D3" w14:textId="049A7F73" w:rsidR="00443DA6" w:rsidRPr="006520A9" w:rsidRDefault="00443DA6" w:rsidP="00606DBE">
      <w:pPr>
        <w:numPr>
          <w:ilvl w:val="0"/>
          <w:numId w:val="13"/>
        </w:numPr>
        <w:spacing w:before="240"/>
        <w:ind w:left="426" w:hanging="426"/>
        <w:rPr>
          <w:bCs/>
          <w:iCs/>
          <w:sz w:val="22"/>
          <w:szCs w:val="22"/>
        </w:rPr>
      </w:pPr>
      <w:r w:rsidRPr="006520A9">
        <w:rPr>
          <w:sz w:val="22"/>
        </w:rPr>
        <w:t>Part 2</w:t>
      </w:r>
      <w:r w:rsidRPr="006520A9">
        <w:rPr>
          <w:sz w:val="22"/>
          <w:szCs w:val="22"/>
        </w:rPr>
        <w:t xml:space="preserve">: Management, Key Personnel, and Staffing Plan. </w:t>
      </w:r>
      <w:bookmarkStart w:id="39" w:name="_Hlk528831559"/>
      <w:r w:rsidRPr="006520A9">
        <w:rPr>
          <w:sz w:val="22"/>
          <w:szCs w:val="22"/>
        </w:rPr>
        <w:t xml:space="preserve">This part shall be between </w:t>
      </w:r>
      <w:r w:rsidR="0000643F" w:rsidRPr="006520A9">
        <w:rPr>
          <w:bCs/>
          <w:iCs/>
          <w:sz w:val="22"/>
          <w:szCs w:val="22"/>
        </w:rPr>
        <w:t>2</w:t>
      </w:r>
      <w:r w:rsidR="00C10C34" w:rsidRPr="006520A9">
        <w:rPr>
          <w:bCs/>
          <w:iCs/>
          <w:sz w:val="22"/>
          <w:szCs w:val="22"/>
        </w:rPr>
        <w:t xml:space="preserve"> and</w:t>
      </w:r>
      <w:r w:rsidRPr="006520A9">
        <w:rPr>
          <w:bCs/>
          <w:iCs/>
          <w:sz w:val="22"/>
          <w:szCs w:val="22"/>
        </w:rPr>
        <w:t xml:space="preserve"> </w:t>
      </w:r>
      <w:r w:rsidR="0000643F" w:rsidRPr="006520A9">
        <w:rPr>
          <w:bCs/>
          <w:iCs/>
          <w:sz w:val="22"/>
          <w:szCs w:val="22"/>
        </w:rPr>
        <w:t>5</w:t>
      </w:r>
      <w:r w:rsidR="00C10C34" w:rsidRPr="006520A9">
        <w:rPr>
          <w:bCs/>
          <w:iCs/>
          <w:sz w:val="22"/>
          <w:szCs w:val="22"/>
        </w:rPr>
        <w:t xml:space="preserve"> pages</w:t>
      </w:r>
      <w:r w:rsidRPr="006520A9">
        <w:rPr>
          <w:bCs/>
          <w:iCs/>
          <w:sz w:val="22"/>
          <w:szCs w:val="22"/>
        </w:rPr>
        <w:t xml:space="preserve"> </w:t>
      </w:r>
      <w:r w:rsidR="006159E5" w:rsidRPr="006520A9">
        <w:rPr>
          <w:bCs/>
          <w:iCs/>
          <w:sz w:val="22"/>
          <w:szCs w:val="22"/>
        </w:rPr>
        <w:t>long but</w:t>
      </w:r>
      <w:r w:rsidRPr="006520A9">
        <w:rPr>
          <w:bCs/>
          <w:iCs/>
          <w:sz w:val="22"/>
          <w:szCs w:val="22"/>
        </w:rPr>
        <w:t xml:space="preserve"> may not exceed 5 pages. CVs for key personnel may be included in an annex to the technical proposal and will not count against the page limit.</w:t>
      </w:r>
    </w:p>
    <w:p w14:paraId="433CE19E" w14:textId="74CC8D9C" w:rsidR="00443DA6" w:rsidRPr="006520A9" w:rsidRDefault="00443DA6" w:rsidP="0076301A">
      <w:pPr>
        <w:suppressAutoHyphens w:val="0"/>
        <w:jc w:val="both"/>
        <w:rPr>
          <w:bCs/>
          <w:iCs/>
          <w:sz w:val="22"/>
          <w:szCs w:val="22"/>
        </w:rPr>
      </w:pPr>
    </w:p>
    <w:p w14:paraId="11A832B5" w14:textId="344F40E1" w:rsidR="00443DA6" w:rsidRPr="006520A9" w:rsidRDefault="00443DA6" w:rsidP="00443DA6">
      <w:pPr>
        <w:ind w:left="360"/>
        <w:jc w:val="both"/>
        <w:rPr>
          <w:sz w:val="22"/>
          <w:szCs w:val="22"/>
        </w:rPr>
      </w:pPr>
      <w:r w:rsidRPr="006520A9">
        <w:rPr>
          <w:sz w:val="22"/>
          <w:szCs w:val="22"/>
        </w:rPr>
        <w:t>Offerors shall propose staff for the following key personnel positions necessary for the implementation of the scope of work</w:t>
      </w:r>
      <w:r w:rsidR="00CD61D3" w:rsidRPr="006520A9">
        <w:rPr>
          <w:sz w:val="22"/>
          <w:szCs w:val="22"/>
        </w:rPr>
        <w:t>.</w:t>
      </w:r>
    </w:p>
    <w:bookmarkEnd w:id="39"/>
    <w:p w14:paraId="3A4BE96B" w14:textId="56F0C1FE" w:rsidR="00443DA6" w:rsidRPr="006520A9" w:rsidRDefault="00443DA6" w:rsidP="00443DA6">
      <w:pPr>
        <w:suppressAutoHyphens w:val="0"/>
        <w:jc w:val="both"/>
        <w:rPr>
          <w:bCs/>
          <w:iCs/>
          <w:sz w:val="22"/>
          <w:szCs w:val="22"/>
        </w:rPr>
      </w:pPr>
    </w:p>
    <w:p w14:paraId="0D469307" w14:textId="6D4F22A5" w:rsidR="00443DA6" w:rsidRPr="006520A9" w:rsidRDefault="00443DA6" w:rsidP="00606DBE">
      <w:pPr>
        <w:numPr>
          <w:ilvl w:val="0"/>
          <w:numId w:val="8"/>
        </w:numPr>
        <w:suppressAutoHyphens w:val="0"/>
        <w:ind w:left="360"/>
        <w:jc w:val="both"/>
        <w:rPr>
          <w:bCs/>
          <w:iCs/>
          <w:sz w:val="22"/>
          <w:szCs w:val="22"/>
        </w:rPr>
      </w:pPr>
      <w:r w:rsidRPr="006520A9">
        <w:rPr>
          <w:sz w:val="22"/>
        </w:rPr>
        <w:t>Part 3</w:t>
      </w:r>
      <w:r w:rsidRPr="006520A9">
        <w:rPr>
          <w:sz w:val="22"/>
          <w:szCs w:val="22"/>
        </w:rPr>
        <w:t xml:space="preserve">: </w:t>
      </w:r>
      <w:r w:rsidRPr="006520A9">
        <w:rPr>
          <w:bCs/>
          <w:sz w:val="22"/>
          <w:szCs w:val="22"/>
        </w:rPr>
        <w:t xml:space="preserve">Corporate Capabilities, Experience, and Past Performance. This part shall be between </w:t>
      </w:r>
      <w:r w:rsidR="0000643F" w:rsidRPr="006520A9">
        <w:rPr>
          <w:bCs/>
          <w:sz w:val="22"/>
          <w:szCs w:val="22"/>
        </w:rPr>
        <w:t>2</w:t>
      </w:r>
      <w:r w:rsidR="00C10C34" w:rsidRPr="006520A9">
        <w:rPr>
          <w:bCs/>
          <w:iCs/>
          <w:sz w:val="22"/>
          <w:szCs w:val="22"/>
        </w:rPr>
        <w:t xml:space="preserve"> </w:t>
      </w:r>
      <w:r w:rsidR="00C10C34" w:rsidRPr="006520A9">
        <w:rPr>
          <w:bCs/>
          <w:sz w:val="22"/>
          <w:szCs w:val="22"/>
        </w:rPr>
        <w:t>and</w:t>
      </w:r>
      <w:r w:rsidRPr="006520A9">
        <w:rPr>
          <w:bCs/>
          <w:sz w:val="22"/>
          <w:szCs w:val="22"/>
        </w:rPr>
        <w:t xml:space="preserve"> </w:t>
      </w:r>
      <w:r w:rsidR="0000643F" w:rsidRPr="006520A9">
        <w:rPr>
          <w:bCs/>
          <w:iCs/>
          <w:sz w:val="22"/>
          <w:szCs w:val="22"/>
        </w:rPr>
        <w:t>7</w:t>
      </w:r>
      <w:r w:rsidR="00C10C34" w:rsidRPr="006520A9">
        <w:rPr>
          <w:bCs/>
          <w:iCs/>
          <w:sz w:val="22"/>
          <w:szCs w:val="22"/>
        </w:rPr>
        <w:t xml:space="preserve"> pages</w:t>
      </w:r>
      <w:r w:rsidRPr="006520A9">
        <w:rPr>
          <w:bCs/>
          <w:iCs/>
          <w:sz w:val="22"/>
          <w:szCs w:val="22"/>
        </w:rPr>
        <w:t xml:space="preserve"> </w:t>
      </w:r>
      <w:r w:rsidR="00C258D0" w:rsidRPr="006520A9">
        <w:rPr>
          <w:bCs/>
          <w:iCs/>
          <w:sz w:val="22"/>
          <w:szCs w:val="22"/>
        </w:rPr>
        <w:t>long but</w:t>
      </w:r>
      <w:r w:rsidRPr="006520A9">
        <w:rPr>
          <w:bCs/>
          <w:iCs/>
          <w:sz w:val="22"/>
          <w:szCs w:val="22"/>
        </w:rPr>
        <w:t xml:space="preserve"> may not exceed 7 pages.</w:t>
      </w:r>
    </w:p>
    <w:p w14:paraId="67832F42" w14:textId="77777777" w:rsidR="00443DA6" w:rsidRPr="006520A9" w:rsidRDefault="00443DA6" w:rsidP="0076301A">
      <w:pPr>
        <w:suppressAutoHyphens w:val="0"/>
        <w:jc w:val="both"/>
        <w:rPr>
          <w:sz w:val="22"/>
          <w:szCs w:val="22"/>
        </w:rPr>
      </w:pPr>
    </w:p>
    <w:p w14:paraId="411CA6C6" w14:textId="77777777" w:rsidR="00311F5D" w:rsidRPr="006520A9" w:rsidRDefault="00443DA6" w:rsidP="00443DA6">
      <w:pPr>
        <w:ind w:left="360"/>
        <w:jc w:val="both"/>
        <w:rPr>
          <w:sz w:val="22"/>
          <w:szCs w:val="22"/>
        </w:rPr>
      </w:pPr>
      <w:bookmarkStart w:id="40" w:name="_Hlk528832282"/>
      <w:r w:rsidRPr="006520A9">
        <w:rPr>
          <w:sz w:val="22"/>
          <w:szCs w:val="22"/>
        </w:rPr>
        <w:t xml:space="preserve">Part 3 must include a description of the company and organization, with appropriate reference to any parent company and subsidiaries. Offerors must include details demonstrating their experience and technical ability in implementing the technical approach/methodology and the detailed work plan. </w:t>
      </w:r>
    </w:p>
    <w:p w14:paraId="2501FE12" w14:textId="6E540188" w:rsidR="00C97A2B" w:rsidRPr="006520A9" w:rsidRDefault="00443DA6" w:rsidP="00A32377">
      <w:pPr>
        <w:spacing w:before="240"/>
        <w:ind w:left="426"/>
        <w:rPr>
          <w:sz w:val="22"/>
          <w:szCs w:val="22"/>
        </w:rPr>
      </w:pPr>
      <w:r w:rsidRPr="006520A9">
        <w:rPr>
          <w:sz w:val="22"/>
          <w:szCs w:val="22"/>
        </w:rPr>
        <w:t xml:space="preserve">Additionally, offerors must include </w:t>
      </w:r>
      <w:r w:rsidR="0000643F" w:rsidRPr="006520A9">
        <w:rPr>
          <w:sz w:val="22"/>
          <w:szCs w:val="22"/>
        </w:rPr>
        <w:t>4-5</w:t>
      </w:r>
      <w:r w:rsidRPr="006520A9">
        <w:rPr>
          <w:sz w:val="22"/>
          <w:szCs w:val="22"/>
        </w:rPr>
        <w:t xml:space="preserve"> past performance references of similar work (under contracts or subcontracts) previously implemented as well as contact information for the companies for which such work was completed. Contact information must include at a minimum: name of point of contact who can speak to the offeror’s performance, name and address of the company for which the work was performed, and email and phone number of the point of contact.</w:t>
      </w:r>
      <w:r w:rsidR="00311F5D" w:rsidRPr="006520A9">
        <w:rPr>
          <w:sz w:val="22"/>
          <w:szCs w:val="22"/>
        </w:rPr>
        <w:t xml:space="preserve"> </w:t>
      </w:r>
      <w:r w:rsidR="0074485D" w:rsidRPr="006520A9">
        <w:rPr>
          <w:sz w:val="22"/>
          <w:szCs w:val="22"/>
        </w:rPr>
        <w:t xml:space="preserve"> </w:t>
      </w:r>
      <w:r w:rsidR="0000643F" w:rsidRPr="006520A9">
        <w:rPr>
          <w:sz w:val="22"/>
          <w:szCs w:val="22"/>
        </w:rPr>
        <w:t>Chemonics reserves the right to check additional references not provided by an offeror</w:t>
      </w:r>
      <w:r w:rsidR="00B86917" w:rsidRPr="006520A9">
        <w:rPr>
          <w:sz w:val="22"/>
          <w:szCs w:val="22"/>
        </w:rPr>
        <w:t>.</w:t>
      </w:r>
    </w:p>
    <w:bookmarkEnd w:id="40"/>
    <w:p w14:paraId="7BD978B9" w14:textId="30E0444C" w:rsidR="00443DA6" w:rsidRPr="006520A9" w:rsidRDefault="00443DA6" w:rsidP="00311F5D">
      <w:pPr>
        <w:jc w:val="both"/>
        <w:rPr>
          <w:sz w:val="22"/>
          <w:szCs w:val="22"/>
        </w:rPr>
      </w:pPr>
    </w:p>
    <w:p w14:paraId="60F9395B" w14:textId="77777777" w:rsidR="00443DA6" w:rsidRPr="006520A9" w:rsidRDefault="00443DA6" w:rsidP="00606DBE">
      <w:pPr>
        <w:numPr>
          <w:ilvl w:val="6"/>
          <w:numId w:val="7"/>
        </w:numPr>
        <w:ind w:left="360"/>
        <w:jc w:val="both"/>
        <w:rPr>
          <w:sz w:val="22"/>
          <w:szCs w:val="22"/>
        </w:rPr>
      </w:pPr>
      <w:r w:rsidRPr="006520A9">
        <w:rPr>
          <w:sz w:val="22"/>
        </w:rPr>
        <w:t>Cost Proposal</w:t>
      </w:r>
    </w:p>
    <w:p w14:paraId="541A447B" w14:textId="77777777" w:rsidR="00443DA6" w:rsidRPr="006520A9" w:rsidRDefault="00443DA6" w:rsidP="00443DA6">
      <w:pPr>
        <w:jc w:val="both"/>
        <w:rPr>
          <w:sz w:val="22"/>
          <w:szCs w:val="22"/>
        </w:rPr>
      </w:pPr>
    </w:p>
    <w:p w14:paraId="0C2B9762" w14:textId="77777777" w:rsidR="00443DA6" w:rsidRPr="006520A9" w:rsidRDefault="00443DA6" w:rsidP="0076301A">
      <w:pPr>
        <w:jc w:val="both"/>
        <w:rPr>
          <w:sz w:val="22"/>
          <w:szCs w:val="22"/>
        </w:rPr>
      </w:pPr>
      <w:r w:rsidRPr="006520A9">
        <w:rPr>
          <w:sz w:val="22"/>
          <w:szCs w:val="22"/>
        </w:rPr>
        <w:t>The cost proposal is used to determine which proposals represent the best value and serves as a basis of negotiation before award of a subcontract.</w:t>
      </w:r>
    </w:p>
    <w:p w14:paraId="7F5B38FB" w14:textId="77777777" w:rsidR="00443DA6" w:rsidRPr="006520A9" w:rsidRDefault="00443DA6" w:rsidP="00443DA6">
      <w:pPr>
        <w:jc w:val="both"/>
        <w:rPr>
          <w:sz w:val="22"/>
          <w:szCs w:val="22"/>
        </w:rPr>
      </w:pPr>
    </w:p>
    <w:p w14:paraId="69A5DFBB" w14:textId="473591F1" w:rsidR="00443DA6" w:rsidRPr="006520A9" w:rsidRDefault="00443DA6" w:rsidP="0076301A">
      <w:pPr>
        <w:jc w:val="both"/>
        <w:rPr>
          <w:sz w:val="22"/>
          <w:szCs w:val="22"/>
        </w:rPr>
      </w:pPr>
      <w:bookmarkStart w:id="41" w:name="_Hlk528834874"/>
      <w:r w:rsidRPr="006520A9">
        <w:rPr>
          <w:sz w:val="22"/>
          <w:szCs w:val="22"/>
        </w:rPr>
        <w:t>The price of the subcontract to be awarded will be an all-inclusive fixed price. Nevertheless, for the purpose of the proposal, offerors must provide a detailed budget showing major line items</w:t>
      </w:r>
      <w:r w:rsidR="00C14FB8" w:rsidRPr="006520A9">
        <w:rPr>
          <w:sz w:val="22"/>
          <w:szCs w:val="22"/>
        </w:rPr>
        <w:t xml:space="preserve"> as well as a budget narrative. </w:t>
      </w:r>
      <w:r w:rsidR="00C917D8" w:rsidRPr="006520A9">
        <w:rPr>
          <w:sz w:val="22"/>
          <w:szCs w:val="22"/>
        </w:rPr>
        <w:t xml:space="preserve">All cost information must be expressed in Ukrainian hryvnia. </w:t>
      </w:r>
      <w:r w:rsidR="005E1579" w:rsidRPr="006520A9">
        <w:rPr>
          <w:sz w:val="22"/>
          <w:szCs w:val="22"/>
        </w:rPr>
        <w:t xml:space="preserve"> </w:t>
      </w:r>
      <w:r w:rsidR="00C10C34" w:rsidRPr="006520A9">
        <w:rPr>
          <w:sz w:val="22"/>
          <w:szCs w:val="22"/>
        </w:rPr>
        <w:t>Please</w:t>
      </w:r>
      <w:r w:rsidR="00BD0B98" w:rsidRPr="006520A9">
        <w:rPr>
          <w:sz w:val="22"/>
          <w:szCs w:val="22"/>
        </w:rPr>
        <w:t xml:space="preserve"> refer to</w:t>
      </w:r>
      <w:r w:rsidRPr="006520A9">
        <w:rPr>
          <w:sz w:val="22"/>
          <w:szCs w:val="22"/>
        </w:rPr>
        <w:t xml:space="preserve"> Annex 2 for </w:t>
      </w:r>
      <w:r w:rsidR="00BD0B98" w:rsidRPr="006520A9">
        <w:rPr>
          <w:sz w:val="22"/>
          <w:szCs w:val="22"/>
        </w:rPr>
        <w:t xml:space="preserve">detailed instructions and a </w:t>
      </w:r>
      <w:r w:rsidRPr="006520A9">
        <w:rPr>
          <w:sz w:val="22"/>
          <w:szCs w:val="22"/>
        </w:rPr>
        <w:t>sample cost structure.</w:t>
      </w:r>
      <w:bookmarkEnd w:id="41"/>
    </w:p>
    <w:p w14:paraId="6D2CA61C" w14:textId="77777777" w:rsidR="00784860" w:rsidRPr="006520A9" w:rsidRDefault="00784860" w:rsidP="0076301A">
      <w:pPr>
        <w:jc w:val="both"/>
        <w:rPr>
          <w:sz w:val="22"/>
          <w:szCs w:val="22"/>
        </w:rPr>
      </w:pPr>
    </w:p>
    <w:p w14:paraId="161FA7B8" w14:textId="29DDEDA1" w:rsidR="00443DA6" w:rsidRPr="006520A9" w:rsidRDefault="00444E1F" w:rsidP="00443DA6">
      <w:pPr>
        <w:jc w:val="both"/>
        <w:rPr>
          <w:sz w:val="22"/>
          <w:szCs w:val="22"/>
        </w:rPr>
      </w:pPr>
      <w:r w:rsidRPr="006520A9">
        <w:rPr>
          <w:sz w:val="22"/>
          <w:szCs w:val="22"/>
        </w:rPr>
        <w:t>No profit, fees, taxes, or additional costs may be added after award</w:t>
      </w:r>
      <w:bookmarkStart w:id="42" w:name="_Hlk528835194"/>
      <w:r w:rsidR="00D1408D" w:rsidRPr="006520A9">
        <w:rPr>
          <w:sz w:val="22"/>
          <w:szCs w:val="22"/>
        </w:rPr>
        <w:t xml:space="preserve">. </w:t>
      </w:r>
      <w:r w:rsidR="00443DA6" w:rsidRPr="006520A9">
        <w:rPr>
          <w:sz w:val="22"/>
          <w:szCs w:val="22"/>
        </w:rPr>
        <w:t xml:space="preserve">Because </w:t>
      </w:r>
      <w:r w:rsidR="00C917D8" w:rsidRPr="006520A9">
        <w:rPr>
          <w:sz w:val="22"/>
          <w:szCs w:val="22"/>
        </w:rPr>
        <w:t>New Justice</w:t>
      </w:r>
      <w:r w:rsidR="00443DA6" w:rsidRPr="006520A9">
        <w:rPr>
          <w:sz w:val="22"/>
          <w:szCs w:val="22"/>
        </w:rPr>
        <w:t xml:space="preserve"> is a USAID funded project and is implemented under a bilateral agreement between </w:t>
      </w:r>
      <w:r w:rsidR="00C917D8" w:rsidRPr="006520A9">
        <w:rPr>
          <w:sz w:val="22"/>
          <w:szCs w:val="22"/>
        </w:rPr>
        <w:t xml:space="preserve">Ukraine </w:t>
      </w:r>
      <w:r w:rsidR="00443DA6" w:rsidRPr="006520A9">
        <w:rPr>
          <w:sz w:val="22"/>
          <w:szCs w:val="22"/>
        </w:rPr>
        <w:t xml:space="preserve">and the U.S. Government, offerors must not include VAT and customs duties in their cost proposal. </w:t>
      </w:r>
      <w:bookmarkEnd w:id="42"/>
    </w:p>
    <w:p w14:paraId="2B0D2F76" w14:textId="395791A5" w:rsidR="00443DA6" w:rsidRPr="006520A9" w:rsidRDefault="00CA1EEE" w:rsidP="00814DC4">
      <w:pPr>
        <w:pStyle w:val="Heading2"/>
        <w:framePr w:hSpace="0" w:wrap="auto" w:hAnchor="text" w:xAlign="left" w:yAlign="inline"/>
        <w:rPr>
          <w:sz w:val="22"/>
          <w:szCs w:val="22"/>
          <w:lang w:val="en-US"/>
        </w:rPr>
      </w:pPr>
      <w:bookmarkStart w:id="43" w:name="_Toc50476719"/>
      <w:r w:rsidRPr="006520A9">
        <w:rPr>
          <w:sz w:val="22"/>
          <w:szCs w:val="22"/>
          <w:lang w:val="en-US"/>
        </w:rPr>
        <w:lastRenderedPageBreak/>
        <w:t>I.</w:t>
      </w:r>
      <w:r w:rsidR="00DF7E9B" w:rsidRPr="006520A9">
        <w:rPr>
          <w:sz w:val="22"/>
          <w:szCs w:val="22"/>
          <w:lang w:val="en-US"/>
        </w:rPr>
        <w:t>9</w:t>
      </w:r>
      <w:r w:rsidRPr="006520A9">
        <w:rPr>
          <w:sz w:val="22"/>
          <w:szCs w:val="22"/>
          <w:lang w:val="en-US"/>
        </w:rPr>
        <w:t xml:space="preserve"> </w:t>
      </w:r>
      <w:r w:rsidRPr="006520A9">
        <w:rPr>
          <w:sz w:val="22"/>
          <w:szCs w:val="22"/>
          <w:lang w:val="en-US"/>
        </w:rPr>
        <w:tab/>
      </w:r>
      <w:r w:rsidR="00443DA6" w:rsidRPr="006520A9">
        <w:rPr>
          <w:sz w:val="22"/>
          <w:szCs w:val="22"/>
          <w:lang w:val="en-US"/>
        </w:rPr>
        <w:t>Evaluation and Basis for Award</w:t>
      </w:r>
      <w:bookmarkEnd w:id="43"/>
    </w:p>
    <w:p w14:paraId="2E262B5F" w14:textId="77777777" w:rsidR="00443DA6" w:rsidRPr="006520A9" w:rsidRDefault="00443DA6" w:rsidP="0076301A">
      <w:pPr>
        <w:pStyle w:val="BodyText3"/>
        <w:spacing w:after="0"/>
        <w:jc w:val="both"/>
        <w:rPr>
          <w:sz w:val="22"/>
          <w:shd w:val="clear" w:color="auto" w:fill="BFBFBF"/>
          <w:lang w:val="en-US"/>
        </w:rPr>
      </w:pPr>
    </w:p>
    <w:p w14:paraId="0C4418F0" w14:textId="32602EBD" w:rsidR="00A43EC8" w:rsidRPr="006520A9" w:rsidRDefault="00443DA6" w:rsidP="00A43EC8">
      <w:pPr>
        <w:jc w:val="both"/>
        <w:rPr>
          <w:sz w:val="22"/>
          <w:szCs w:val="22"/>
        </w:rPr>
      </w:pPr>
      <w:r w:rsidRPr="006520A9">
        <w:rPr>
          <w:sz w:val="22"/>
          <w:szCs w:val="22"/>
        </w:rPr>
        <w:t>This RFP will use the tradeoff process to determine best value</w:t>
      </w:r>
      <w:r w:rsidR="00A43EC8" w:rsidRPr="006520A9">
        <w:rPr>
          <w:sz w:val="22"/>
          <w:szCs w:val="22"/>
        </w:rPr>
        <w:t xml:space="preserve"> as set forth in FAR 15.101-1</w:t>
      </w:r>
      <w:r w:rsidRPr="006520A9">
        <w:rPr>
          <w:sz w:val="22"/>
          <w:szCs w:val="22"/>
        </w:rPr>
        <w:t>. That means that each proposal will be evaluated and scored against the evaluation criteria and evaluation sub-criteria, which are stated in the table below.</w:t>
      </w:r>
      <w:r w:rsidR="00A43EC8" w:rsidRPr="006520A9">
        <w:rPr>
          <w:sz w:val="22"/>
          <w:szCs w:val="22"/>
        </w:rPr>
        <w:t xml:space="preserve"> Chemonics will award a subcontract to the offeror whose proposal represents the best value to Chemonics and the </w:t>
      </w:r>
      <w:r w:rsidR="002E5E0B" w:rsidRPr="006520A9">
        <w:rPr>
          <w:bCs/>
          <w:sz w:val="22"/>
          <w:szCs w:val="22"/>
        </w:rPr>
        <w:t>USAID Nove Pravosuddya Justice Sector Reform Program</w:t>
      </w:r>
      <w:r w:rsidR="00A43EC8" w:rsidRPr="006520A9">
        <w:rPr>
          <w:sz w:val="22"/>
          <w:szCs w:val="22"/>
        </w:rPr>
        <w:t>. Chemonics may award to a higher priced offeror if a determination is made that the higher technical evaluation of that offeror merits the additional cost/price.</w:t>
      </w:r>
    </w:p>
    <w:p w14:paraId="432775B7" w14:textId="77777777" w:rsidR="00A43EC8" w:rsidRPr="006520A9" w:rsidRDefault="00A43EC8" w:rsidP="0076301A">
      <w:pPr>
        <w:pStyle w:val="BodyText3"/>
        <w:spacing w:after="0"/>
        <w:jc w:val="both"/>
        <w:rPr>
          <w:sz w:val="22"/>
          <w:lang w:val="en-US"/>
        </w:rPr>
      </w:pPr>
    </w:p>
    <w:p w14:paraId="0AC50A1E" w14:textId="6EAB5A05" w:rsidR="00A43EC8" w:rsidRPr="006520A9" w:rsidRDefault="00A43EC8" w:rsidP="0076301A">
      <w:pPr>
        <w:pStyle w:val="BodyText3"/>
        <w:spacing w:after="0"/>
        <w:jc w:val="both"/>
        <w:rPr>
          <w:sz w:val="22"/>
          <w:szCs w:val="22"/>
          <w:lang w:val="en-US"/>
        </w:rPr>
      </w:pPr>
      <w:r w:rsidRPr="006520A9">
        <w:rPr>
          <w:sz w:val="22"/>
          <w:szCs w:val="22"/>
          <w:lang w:val="en-US"/>
        </w:rPr>
        <w:t>Evaluation points will not be awarded for cost</w:t>
      </w:r>
      <w:r w:rsidR="00443DA6" w:rsidRPr="006520A9">
        <w:rPr>
          <w:sz w:val="22"/>
          <w:szCs w:val="22"/>
          <w:lang w:val="en-US"/>
        </w:rPr>
        <w:t xml:space="preserve">, but for overall evaluation purposes of this RFP, technical evaluation factors other than cost, when combined, </w:t>
      </w:r>
      <w:r w:rsidR="0023085B" w:rsidRPr="006520A9">
        <w:rPr>
          <w:sz w:val="22"/>
          <w:szCs w:val="22"/>
          <w:lang w:val="en-US"/>
        </w:rPr>
        <w:t>are considered approximately equal to cost factors</w:t>
      </w:r>
      <w:r w:rsidR="00443DA6" w:rsidRPr="006520A9">
        <w:rPr>
          <w:sz w:val="22"/>
          <w:szCs w:val="22"/>
          <w:lang w:val="en-US"/>
        </w:rPr>
        <w:t>.</w:t>
      </w:r>
      <w:r w:rsidR="00443DA6" w:rsidRPr="006520A9">
        <w:rPr>
          <w:sz w:val="22"/>
          <w:lang w:val="en-US"/>
        </w:rPr>
        <w:t xml:space="preserve"> </w:t>
      </w:r>
      <w:r w:rsidRPr="006520A9">
        <w:rPr>
          <w:sz w:val="22"/>
          <w:lang w:val="en-US"/>
        </w:rPr>
        <w:t>Cost will primarily be evaluated for realism and reasonableness. If technical scores are determined to be nearly equal, cost will become the determining factor.</w:t>
      </w:r>
    </w:p>
    <w:p w14:paraId="76C6DC8E" w14:textId="77777777" w:rsidR="00443DA6" w:rsidRPr="006520A9" w:rsidRDefault="00443DA6" w:rsidP="0076301A">
      <w:pPr>
        <w:pStyle w:val="BodyText3"/>
        <w:spacing w:after="0"/>
        <w:jc w:val="both"/>
        <w:rPr>
          <w:sz w:val="22"/>
          <w:szCs w:val="22"/>
          <w:lang w:val="en-US"/>
        </w:rPr>
      </w:pPr>
    </w:p>
    <w:p w14:paraId="460831B1" w14:textId="77777777" w:rsidR="00443DA6" w:rsidRPr="006520A9" w:rsidRDefault="00443DA6" w:rsidP="00443DA6">
      <w:pPr>
        <w:pStyle w:val="BodyText3"/>
        <w:spacing w:after="0"/>
        <w:jc w:val="both"/>
        <w:rPr>
          <w:sz w:val="22"/>
          <w:szCs w:val="22"/>
          <w:lang w:val="en-US"/>
        </w:rPr>
      </w:pPr>
      <w:r w:rsidRPr="006520A9">
        <w:rPr>
          <w:sz w:val="22"/>
          <w:szCs w:val="22"/>
          <w:lang w:val="en-US"/>
        </w:rPr>
        <w:t xml:space="preserve">In evaluating proposals, Chemonics will use the following evaluation criteria and sub-criteria: </w:t>
      </w:r>
    </w:p>
    <w:p w14:paraId="436721C0" w14:textId="77777777" w:rsidR="00443DA6" w:rsidRPr="006520A9" w:rsidRDefault="00443DA6" w:rsidP="00443DA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4206"/>
        <w:gridCol w:w="3192"/>
      </w:tblGrid>
      <w:tr w:rsidR="00443DA6" w:rsidRPr="006520A9" w14:paraId="51B9C500" w14:textId="77777777" w:rsidTr="0076301A">
        <w:tc>
          <w:tcPr>
            <w:tcW w:w="2178" w:type="dxa"/>
            <w:vAlign w:val="center"/>
          </w:tcPr>
          <w:p w14:paraId="6686A368" w14:textId="77777777" w:rsidR="00443DA6" w:rsidRPr="006520A9" w:rsidRDefault="00443DA6" w:rsidP="00443DA6">
            <w:pPr>
              <w:jc w:val="center"/>
              <w:rPr>
                <w:b/>
                <w:sz w:val="22"/>
                <w:szCs w:val="22"/>
              </w:rPr>
            </w:pPr>
            <w:r w:rsidRPr="006520A9">
              <w:rPr>
                <w:b/>
                <w:sz w:val="22"/>
                <w:szCs w:val="22"/>
              </w:rPr>
              <w:t>Evaluation Criteria</w:t>
            </w:r>
          </w:p>
        </w:tc>
        <w:tc>
          <w:tcPr>
            <w:tcW w:w="4206" w:type="dxa"/>
            <w:vAlign w:val="center"/>
          </w:tcPr>
          <w:p w14:paraId="5637B2C2" w14:textId="77777777" w:rsidR="00443DA6" w:rsidRPr="006520A9" w:rsidRDefault="00443DA6" w:rsidP="00443DA6">
            <w:pPr>
              <w:jc w:val="center"/>
              <w:rPr>
                <w:b/>
                <w:sz w:val="22"/>
                <w:szCs w:val="22"/>
              </w:rPr>
            </w:pPr>
            <w:r w:rsidRPr="006520A9">
              <w:rPr>
                <w:b/>
                <w:sz w:val="22"/>
                <w:szCs w:val="22"/>
              </w:rPr>
              <w:t>Evaluation Sub-criteria</w:t>
            </w:r>
          </w:p>
        </w:tc>
        <w:tc>
          <w:tcPr>
            <w:tcW w:w="3192" w:type="dxa"/>
            <w:vAlign w:val="center"/>
          </w:tcPr>
          <w:p w14:paraId="31D19E7C" w14:textId="77777777" w:rsidR="00443DA6" w:rsidRPr="006520A9" w:rsidRDefault="00443DA6" w:rsidP="00443DA6">
            <w:pPr>
              <w:jc w:val="center"/>
              <w:rPr>
                <w:b/>
                <w:sz w:val="22"/>
                <w:szCs w:val="22"/>
              </w:rPr>
            </w:pPr>
            <w:r w:rsidRPr="006520A9">
              <w:rPr>
                <w:b/>
                <w:sz w:val="22"/>
                <w:szCs w:val="22"/>
              </w:rPr>
              <w:t>Maximum Points</w:t>
            </w:r>
          </w:p>
        </w:tc>
      </w:tr>
      <w:tr w:rsidR="00443DA6" w:rsidRPr="006520A9" w14:paraId="7D06510B" w14:textId="77777777" w:rsidTr="0076301A">
        <w:tc>
          <w:tcPr>
            <w:tcW w:w="6384" w:type="dxa"/>
            <w:gridSpan w:val="2"/>
          </w:tcPr>
          <w:p w14:paraId="5EC7758D" w14:textId="77777777" w:rsidR="00443DA6" w:rsidRPr="006520A9" w:rsidRDefault="00443DA6" w:rsidP="00443DA6">
            <w:pPr>
              <w:jc w:val="both"/>
              <w:rPr>
                <w:sz w:val="22"/>
                <w:szCs w:val="22"/>
              </w:rPr>
            </w:pPr>
            <w:r w:rsidRPr="006520A9">
              <w:rPr>
                <w:sz w:val="22"/>
                <w:szCs w:val="22"/>
              </w:rPr>
              <w:t>Technical Approach, Methodology, and Detailed Work Plan</w:t>
            </w:r>
          </w:p>
        </w:tc>
        <w:tc>
          <w:tcPr>
            <w:tcW w:w="3192" w:type="dxa"/>
          </w:tcPr>
          <w:p w14:paraId="24F59949" w14:textId="77777777" w:rsidR="00443DA6" w:rsidRPr="006520A9" w:rsidRDefault="00443DA6" w:rsidP="00443DA6">
            <w:pPr>
              <w:jc w:val="both"/>
              <w:rPr>
                <w:sz w:val="22"/>
                <w:szCs w:val="22"/>
              </w:rPr>
            </w:pPr>
          </w:p>
        </w:tc>
      </w:tr>
      <w:tr w:rsidR="00443DA6" w:rsidRPr="006520A9" w14:paraId="78AEC716" w14:textId="77777777" w:rsidTr="00443DA6">
        <w:tc>
          <w:tcPr>
            <w:tcW w:w="2178" w:type="dxa"/>
          </w:tcPr>
          <w:p w14:paraId="766016CB" w14:textId="77777777" w:rsidR="00443DA6" w:rsidRPr="006520A9" w:rsidRDefault="00443DA6" w:rsidP="00443DA6">
            <w:pPr>
              <w:jc w:val="both"/>
              <w:rPr>
                <w:sz w:val="22"/>
                <w:szCs w:val="22"/>
              </w:rPr>
            </w:pPr>
          </w:p>
        </w:tc>
        <w:tc>
          <w:tcPr>
            <w:tcW w:w="4206" w:type="dxa"/>
          </w:tcPr>
          <w:p w14:paraId="5F575711" w14:textId="0FCA4D08" w:rsidR="00443DA6" w:rsidRPr="006520A9" w:rsidRDefault="00443DA6" w:rsidP="00443DA6">
            <w:pPr>
              <w:jc w:val="both"/>
              <w:rPr>
                <w:sz w:val="22"/>
                <w:szCs w:val="22"/>
              </w:rPr>
            </w:pPr>
            <w:r w:rsidRPr="006520A9">
              <w:rPr>
                <w:sz w:val="22"/>
                <w:szCs w:val="22"/>
              </w:rPr>
              <w:t xml:space="preserve">Technical know-how – </w:t>
            </w:r>
            <w:r w:rsidR="00C258D0" w:rsidRPr="006520A9">
              <w:rPr>
                <w:sz w:val="22"/>
                <w:szCs w:val="22"/>
              </w:rPr>
              <w:t xml:space="preserve">Chemonics will assess whether </w:t>
            </w:r>
            <w:r w:rsidRPr="006520A9">
              <w:rPr>
                <w:sz w:val="22"/>
                <w:szCs w:val="22"/>
              </w:rPr>
              <w:t>the proposal explain</w:t>
            </w:r>
            <w:r w:rsidR="00E806D2" w:rsidRPr="006520A9">
              <w:rPr>
                <w:sz w:val="22"/>
                <w:szCs w:val="22"/>
              </w:rPr>
              <w:t>s</w:t>
            </w:r>
            <w:r w:rsidRPr="006520A9">
              <w:rPr>
                <w:sz w:val="22"/>
                <w:szCs w:val="22"/>
              </w:rPr>
              <w:t xml:space="preserve">, </w:t>
            </w:r>
            <w:r w:rsidR="00FA09C4" w:rsidRPr="006520A9">
              <w:rPr>
                <w:sz w:val="22"/>
                <w:szCs w:val="22"/>
              </w:rPr>
              <w:t>understands,</w:t>
            </w:r>
            <w:r w:rsidRPr="006520A9">
              <w:rPr>
                <w:sz w:val="22"/>
                <w:szCs w:val="22"/>
              </w:rPr>
              <w:t xml:space="preserve"> and respond</w:t>
            </w:r>
            <w:r w:rsidR="00E806D2" w:rsidRPr="006520A9">
              <w:rPr>
                <w:sz w:val="22"/>
                <w:szCs w:val="22"/>
              </w:rPr>
              <w:t>s</w:t>
            </w:r>
            <w:r w:rsidRPr="006520A9">
              <w:rPr>
                <w:sz w:val="22"/>
                <w:szCs w:val="22"/>
              </w:rPr>
              <w:t xml:space="preserve"> to the objectives of the project as stated in the Scope of Work</w:t>
            </w:r>
            <w:r w:rsidR="00E93AAE" w:rsidRPr="006520A9">
              <w:rPr>
                <w:sz w:val="22"/>
                <w:szCs w:val="22"/>
              </w:rPr>
              <w:t>, and commitment to achieve those.</w:t>
            </w:r>
          </w:p>
        </w:tc>
        <w:tc>
          <w:tcPr>
            <w:tcW w:w="3192" w:type="dxa"/>
            <w:vAlign w:val="center"/>
          </w:tcPr>
          <w:p w14:paraId="34B4019E" w14:textId="7EC90C22" w:rsidR="00443DA6" w:rsidRPr="006520A9" w:rsidRDefault="00454B91" w:rsidP="00443DA6">
            <w:pPr>
              <w:jc w:val="right"/>
              <w:rPr>
                <w:sz w:val="22"/>
                <w:szCs w:val="22"/>
              </w:rPr>
            </w:pPr>
            <w:r w:rsidRPr="006520A9">
              <w:rPr>
                <w:sz w:val="22"/>
                <w:szCs w:val="22"/>
              </w:rPr>
              <w:t>2</w:t>
            </w:r>
            <w:r w:rsidR="00400095" w:rsidRPr="006520A9">
              <w:rPr>
                <w:sz w:val="22"/>
                <w:szCs w:val="22"/>
              </w:rPr>
              <w:t>0</w:t>
            </w:r>
            <w:r w:rsidR="00443DA6" w:rsidRPr="006520A9">
              <w:rPr>
                <w:sz w:val="22"/>
                <w:szCs w:val="22"/>
              </w:rPr>
              <w:t xml:space="preserve"> points</w:t>
            </w:r>
          </w:p>
        </w:tc>
      </w:tr>
      <w:tr w:rsidR="00443DA6" w:rsidRPr="006520A9" w14:paraId="3EF056DA" w14:textId="77777777" w:rsidTr="00443DA6">
        <w:tc>
          <w:tcPr>
            <w:tcW w:w="2178" w:type="dxa"/>
          </w:tcPr>
          <w:p w14:paraId="64189C23" w14:textId="77777777" w:rsidR="00443DA6" w:rsidRPr="006520A9" w:rsidRDefault="00443DA6" w:rsidP="00443DA6">
            <w:pPr>
              <w:jc w:val="both"/>
              <w:rPr>
                <w:sz w:val="22"/>
                <w:szCs w:val="22"/>
              </w:rPr>
            </w:pPr>
          </w:p>
        </w:tc>
        <w:tc>
          <w:tcPr>
            <w:tcW w:w="4206" w:type="dxa"/>
          </w:tcPr>
          <w:p w14:paraId="1F2AE261" w14:textId="7EECA11C" w:rsidR="00443DA6" w:rsidRPr="006520A9" w:rsidRDefault="00443DA6" w:rsidP="00443DA6">
            <w:pPr>
              <w:jc w:val="both"/>
              <w:rPr>
                <w:sz w:val="22"/>
                <w:szCs w:val="22"/>
              </w:rPr>
            </w:pPr>
            <w:r w:rsidRPr="006520A9">
              <w:rPr>
                <w:sz w:val="22"/>
                <w:szCs w:val="22"/>
              </w:rPr>
              <w:t xml:space="preserve">Approach and Methodology – </w:t>
            </w:r>
            <w:r w:rsidR="00C258D0" w:rsidRPr="006520A9">
              <w:rPr>
                <w:sz w:val="22"/>
                <w:szCs w:val="22"/>
              </w:rPr>
              <w:t xml:space="preserve">Chemonics will </w:t>
            </w:r>
            <w:r w:rsidR="00C10C34" w:rsidRPr="006520A9">
              <w:rPr>
                <w:sz w:val="22"/>
                <w:szCs w:val="22"/>
              </w:rPr>
              <w:t>assess whether</w:t>
            </w:r>
            <w:r w:rsidR="00E806D2" w:rsidRPr="006520A9">
              <w:rPr>
                <w:sz w:val="22"/>
                <w:szCs w:val="22"/>
              </w:rPr>
              <w:t xml:space="preserve"> </w:t>
            </w:r>
            <w:r w:rsidRPr="006520A9">
              <w:rPr>
                <w:sz w:val="22"/>
                <w:szCs w:val="22"/>
              </w:rPr>
              <w:t xml:space="preserve">the proposed program approach and detailed activities and </w:t>
            </w:r>
            <w:r w:rsidR="00C258D0" w:rsidRPr="006520A9">
              <w:rPr>
                <w:sz w:val="22"/>
                <w:szCs w:val="22"/>
              </w:rPr>
              <w:t xml:space="preserve">suggested </w:t>
            </w:r>
            <w:r w:rsidRPr="006520A9">
              <w:rPr>
                <w:sz w:val="22"/>
                <w:szCs w:val="22"/>
              </w:rPr>
              <w:t>timeline</w:t>
            </w:r>
            <w:r w:rsidR="00C258D0" w:rsidRPr="006520A9">
              <w:rPr>
                <w:sz w:val="22"/>
                <w:szCs w:val="22"/>
              </w:rPr>
              <w:t xml:space="preserve"> </w:t>
            </w:r>
            <w:r w:rsidRPr="006520A9">
              <w:rPr>
                <w:sz w:val="22"/>
                <w:szCs w:val="22"/>
              </w:rPr>
              <w:t>fulfill the requirements of executing the Scope of Work effectively and efficiently?</w:t>
            </w:r>
          </w:p>
        </w:tc>
        <w:tc>
          <w:tcPr>
            <w:tcW w:w="3192" w:type="dxa"/>
            <w:vAlign w:val="center"/>
          </w:tcPr>
          <w:p w14:paraId="4B3B59C9" w14:textId="103183C9" w:rsidR="00443DA6" w:rsidRPr="006520A9" w:rsidRDefault="00454B91" w:rsidP="00443DA6">
            <w:pPr>
              <w:jc w:val="right"/>
              <w:rPr>
                <w:sz w:val="22"/>
                <w:szCs w:val="22"/>
              </w:rPr>
            </w:pPr>
            <w:r w:rsidRPr="006520A9">
              <w:rPr>
                <w:sz w:val="22"/>
                <w:szCs w:val="22"/>
              </w:rPr>
              <w:t>3</w:t>
            </w:r>
            <w:r w:rsidR="00A301E7" w:rsidRPr="006520A9">
              <w:rPr>
                <w:sz w:val="22"/>
                <w:szCs w:val="22"/>
              </w:rPr>
              <w:t xml:space="preserve">0 </w:t>
            </w:r>
            <w:r w:rsidR="00443DA6" w:rsidRPr="006520A9">
              <w:rPr>
                <w:sz w:val="22"/>
                <w:szCs w:val="22"/>
              </w:rPr>
              <w:t>points</w:t>
            </w:r>
          </w:p>
        </w:tc>
      </w:tr>
      <w:tr w:rsidR="00443DA6" w:rsidRPr="006520A9" w14:paraId="16BC5797" w14:textId="77777777" w:rsidTr="00443DA6">
        <w:tc>
          <w:tcPr>
            <w:tcW w:w="2178" w:type="dxa"/>
          </w:tcPr>
          <w:p w14:paraId="2540B314" w14:textId="77777777" w:rsidR="00443DA6" w:rsidRPr="006520A9" w:rsidRDefault="00443DA6" w:rsidP="00443DA6">
            <w:pPr>
              <w:jc w:val="both"/>
              <w:rPr>
                <w:sz w:val="22"/>
                <w:szCs w:val="22"/>
              </w:rPr>
            </w:pPr>
          </w:p>
        </w:tc>
        <w:tc>
          <w:tcPr>
            <w:tcW w:w="4206" w:type="dxa"/>
          </w:tcPr>
          <w:p w14:paraId="3E22BD7D" w14:textId="0E1BBE73" w:rsidR="00443DA6" w:rsidRPr="006520A9" w:rsidRDefault="00443DA6" w:rsidP="007F3CFF">
            <w:pPr>
              <w:jc w:val="both"/>
              <w:rPr>
                <w:sz w:val="22"/>
                <w:szCs w:val="22"/>
              </w:rPr>
            </w:pPr>
            <w:r w:rsidRPr="006520A9">
              <w:rPr>
                <w:sz w:val="22"/>
                <w:szCs w:val="22"/>
              </w:rPr>
              <w:t xml:space="preserve">Sector Knowledge – </w:t>
            </w:r>
            <w:r w:rsidR="00C258D0" w:rsidRPr="006520A9">
              <w:rPr>
                <w:sz w:val="22"/>
                <w:szCs w:val="22"/>
              </w:rPr>
              <w:t xml:space="preserve">Chemonics will assess </w:t>
            </w:r>
            <w:r w:rsidR="00E806D2" w:rsidRPr="006520A9">
              <w:rPr>
                <w:sz w:val="22"/>
                <w:szCs w:val="22"/>
              </w:rPr>
              <w:t xml:space="preserve">whether </w:t>
            </w:r>
            <w:r w:rsidRPr="006520A9">
              <w:rPr>
                <w:sz w:val="22"/>
                <w:szCs w:val="22"/>
              </w:rPr>
              <w:t xml:space="preserve">the proposal </w:t>
            </w:r>
            <w:r w:rsidR="006159E5" w:rsidRPr="006520A9">
              <w:rPr>
                <w:sz w:val="22"/>
                <w:szCs w:val="22"/>
              </w:rPr>
              <w:t>demonstrates</w:t>
            </w:r>
            <w:r w:rsidRPr="006520A9">
              <w:rPr>
                <w:sz w:val="22"/>
                <w:szCs w:val="22"/>
              </w:rPr>
              <w:t xml:space="preserve"> the offeror’s knowledge related to technical sectors required by the SOW? </w:t>
            </w:r>
            <w:r w:rsidR="00AD1292" w:rsidRPr="006520A9">
              <w:rPr>
                <w:sz w:val="22"/>
                <w:szCs w:val="22"/>
              </w:rPr>
              <w:t>(</w:t>
            </w:r>
            <w:r w:rsidR="007F3CFF" w:rsidRPr="006520A9">
              <w:rPr>
                <w:sz w:val="22"/>
                <w:szCs w:val="22"/>
              </w:rPr>
              <w:t>Experience of work with judiciary or other state institutions</w:t>
            </w:r>
            <w:r w:rsidR="00AD1292" w:rsidRPr="006520A9">
              <w:rPr>
                <w:sz w:val="22"/>
                <w:szCs w:val="22"/>
              </w:rPr>
              <w:t>).</w:t>
            </w:r>
          </w:p>
        </w:tc>
        <w:tc>
          <w:tcPr>
            <w:tcW w:w="3192" w:type="dxa"/>
            <w:vAlign w:val="center"/>
          </w:tcPr>
          <w:p w14:paraId="55CC393A" w14:textId="55714152" w:rsidR="00443DA6" w:rsidRPr="006520A9" w:rsidRDefault="00454B91" w:rsidP="00443DA6">
            <w:pPr>
              <w:jc w:val="right"/>
              <w:rPr>
                <w:sz w:val="22"/>
                <w:szCs w:val="22"/>
              </w:rPr>
            </w:pPr>
            <w:r w:rsidRPr="006520A9">
              <w:rPr>
                <w:sz w:val="22"/>
                <w:szCs w:val="22"/>
              </w:rPr>
              <w:t>1</w:t>
            </w:r>
            <w:r w:rsidR="006148F5" w:rsidRPr="006520A9">
              <w:rPr>
                <w:sz w:val="22"/>
                <w:szCs w:val="22"/>
              </w:rPr>
              <w:t>0</w:t>
            </w:r>
            <w:r w:rsidR="00443DA6" w:rsidRPr="006520A9">
              <w:rPr>
                <w:sz w:val="22"/>
                <w:szCs w:val="22"/>
              </w:rPr>
              <w:t xml:space="preserve"> points</w:t>
            </w:r>
          </w:p>
        </w:tc>
      </w:tr>
      <w:tr w:rsidR="00443DA6" w:rsidRPr="006520A9" w14:paraId="3BF3C638" w14:textId="77777777" w:rsidTr="00443DA6">
        <w:tc>
          <w:tcPr>
            <w:tcW w:w="6384" w:type="dxa"/>
            <w:gridSpan w:val="2"/>
          </w:tcPr>
          <w:p w14:paraId="202AD226" w14:textId="77777777" w:rsidR="00443DA6" w:rsidRPr="006520A9" w:rsidRDefault="00443DA6" w:rsidP="00443DA6">
            <w:pPr>
              <w:jc w:val="right"/>
              <w:rPr>
                <w:b/>
                <w:sz w:val="22"/>
                <w:szCs w:val="22"/>
              </w:rPr>
            </w:pPr>
            <w:r w:rsidRPr="006520A9">
              <w:rPr>
                <w:b/>
                <w:sz w:val="22"/>
                <w:szCs w:val="22"/>
              </w:rPr>
              <w:t>Total Points – Technical Approach</w:t>
            </w:r>
          </w:p>
        </w:tc>
        <w:tc>
          <w:tcPr>
            <w:tcW w:w="3192" w:type="dxa"/>
            <w:vAlign w:val="center"/>
          </w:tcPr>
          <w:p w14:paraId="25CCC6CF" w14:textId="162C52AE" w:rsidR="00443DA6" w:rsidRPr="006520A9" w:rsidRDefault="003B3865" w:rsidP="00443DA6">
            <w:pPr>
              <w:jc w:val="right"/>
              <w:rPr>
                <w:sz w:val="22"/>
                <w:szCs w:val="22"/>
              </w:rPr>
            </w:pPr>
            <w:r w:rsidRPr="006520A9">
              <w:rPr>
                <w:sz w:val="22"/>
                <w:szCs w:val="22"/>
              </w:rPr>
              <w:t>60</w:t>
            </w:r>
            <w:r w:rsidR="00443DA6" w:rsidRPr="006520A9">
              <w:rPr>
                <w:sz w:val="22"/>
                <w:szCs w:val="22"/>
              </w:rPr>
              <w:t xml:space="preserve"> points</w:t>
            </w:r>
          </w:p>
        </w:tc>
      </w:tr>
      <w:tr w:rsidR="00443DA6" w:rsidRPr="006520A9" w14:paraId="600F47AC" w14:textId="77777777" w:rsidTr="0076301A">
        <w:tc>
          <w:tcPr>
            <w:tcW w:w="9576" w:type="dxa"/>
            <w:gridSpan w:val="3"/>
          </w:tcPr>
          <w:p w14:paraId="12083614" w14:textId="77777777" w:rsidR="00443DA6" w:rsidRPr="006520A9" w:rsidRDefault="00443DA6" w:rsidP="00443DA6">
            <w:pPr>
              <w:jc w:val="both"/>
              <w:rPr>
                <w:sz w:val="22"/>
                <w:szCs w:val="22"/>
              </w:rPr>
            </w:pPr>
          </w:p>
        </w:tc>
      </w:tr>
      <w:tr w:rsidR="00443DA6" w:rsidRPr="006520A9" w14:paraId="131656C8" w14:textId="77777777" w:rsidTr="0076301A">
        <w:tc>
          <w:tcPr>
            <w:tcW w:w="6384" w:type="dxa"/>
            <w:gridSpan w:val="2"/>
          </w:tcPr>
          <w:p w14:paraId="453D8A58" w14:textId="77777777" w:rsidR="00443DA6" w:rsidRPr="006520A9" w:rsidRDefault="00443DA6" w:rsidP="00443DA6">
            <w:pPr>
              <w:jc w:val="both"/>
              <w:rPr>
                <w:sz w:val="22"/>
                <w:szCs w:val="22"/>
              </w:rPr>
            </w:pPr>
            <w:r w:rsidRPr="006520A9">
              <w:rPr>
                <w:sz w:val="22"/>
                <w:szCs w:val="22"/>
              </w:rPr>
              <w:t>Management, Key Personnel, and Staffing Plan</w:t>
            </w:r>
          </w:p>
        </w:tc>
        <w:tc>
          <w:tcPr>
            <w:tcW w:w="3192" w:type="dxa"/>
          </w:tcPr>
          <w:p w14:paraId="64F12B48" w14:textId="77777777" w:rsidR="00443DA6" w:rsidRPr="006520A9" w:rsidRDefault="00443DA6" w:rsidP="00443DA6">
            <w:pPr>
              <w:jc w:val="both"/>
              <w:rPr>
                <w:sz w:val="22"/>
                <w:szCs w:val="22"/>
              </w:rPr>
            </w:pPr>
          </w:p>
        </w:tc>
      </w:tr>
      <w:tr w:rsidR="00443DA6" w:rsidRPr="006520A9" w14:paraId="47B3B34C" w14:textId="77777777" w:rsidTr="00443DA6">
        <w:tc>
          <w:tcPr>
            <w:tcW w:w="2178" w:type="dxa"/>
          </w:tcPr>
          <w:p w14:paraId="5B0BE02A" w14:textId="77777777" w:rsidR="00443DA6" w:rsidRPr="006520A9" w:rsidRDefault="00443DA6" w:rsidP="00443DA6">
            <w:pPr>
              <w:jc w:val="both"/>
              <w:rPr>
                <w:sz w:val="22"/>
                <w:szCs w:val="22"/>
              </w:rPr>
            </w:pPr>
          </w:p>
        </w:tc>
        <w:tc>
          <w:tcPr>
            <w:tcW w:w="4206" w:type="dxa"/>
          </w:tcPr>
          <w:p w14:paraId="71A39D39" w14:textId="09E28DCC" w:rsidR="00443DA6" w:rsidRPr="006520A9" w:rsidRDefault="00443DA6" w:rsidP="00443DA6">
            <w:pPr>
              <w:jc w:val="both"/>
              <w:rPr>
                <w:sz w:val="22"/>
                <w:szCs w:val="22"/>
              </w:rPr>
            </w:pPr>
            <w:r w:rsidRPr="006520A9">
              <w:rPr>
                <w:sz w:val="22"/>
                <w:szCs w:val="22"/>
              </w:rPr>
              <w:t xml:space="preserve">Personnel Qualifications – </w:t>
            </w:r>
            <w:r w:rsidR="00C258D0" w:rsidRPr="006520A9">
              <w:rPr>
                <w:sz w:val="22"/>
                <w:szCs w:val="22"/>
              </w:rPr>
              <w:t>Chemonics will evaluate the curriculum vitae</w:t>
            </w:r>
            <w:r w:rsidR="00FA09C4" w:rsidRPr="006520A9">
              <w:rPr>
                <w:sz w:val="22"/>
                <w:szCs w:val="22"/>
              </w:rPr>
              <w:t>s</w:t>
            </w:r>
            <w:r w:rsidR="00C258D0" w:rsidRPr="006520A9">
              <w:rPr>
                <w:sz w:val="22"/>
                <w:szCs w:val="22"/>
              </w:rPr>
              <w:t xml:space="preserve"> (</w:t>
            </w:r>
            <w:r w:rsidR="00C10C34" w:rsidRPr="006520A9">
              <w:rPr>
                <w:sz w:val="22"/>
                <w:szCs w:val="22"/>
              </w:rPr>
              <w:t>CVs) of</w:t>
            </w:r>
            <w:r w:rsidR="00C258D0" w:rsidRPr="006520A9">
              <w:rPr>
                <w:sz w:val="22"/>
                <w:szCs w:val="22"/>
              </w:rPr>
              <w:t xml:space="preserve"> </w:t>
            </w:r>
            <w:r w:rsidRPr="006520A9">
              <w:rPr>
                <w:sz w:val="22"/>
                <w:szCs w:val="22"/>
              </w:rPr>
              <w:t xml:space="preserve">the proposed team members </w:t>
            </w:r>
            <w:r w:rsidR="00C258D0" w:rsidRPr="006520A9">
              <w:rPr>
                <w:sz w:val="22"/>
                <w:szCs w:val="22"/>
              </w:rPr>
              <w:t xml:space="preserve">and evaluate if the offer has the </w:t>
            </w:r>
            <w:r w:rsidRPr="006520A9">
              <w:rPr>
                <w:sz w:val="22"/>
                <w:szCs w:val="22"/>
              </w:rPr>
              <w:t xml:space="preserve">experience and capabilities </w:t>
            </w:r>
            <w:r w:rsidR="00C258D0" w:rsidRPr="006520A9">
              <w:rPr>
                <w:sz w:val="22"/>
                <w:szCs w:val="22"/>
              </w:rPr>
              <w:t xml:space="preserve">carry out </w:t>
            </w:r>
            <w:r w:rsidRPr="006520A9">
              <w:rPr>
                <w:sz w:val="22"/>
                <w:szCs w:val="22"/>
              </w:rPr>
              <w:t>the Scope of Work?</w:t>
            </w:r>
          </w:p>
        </w:tc>
        <w:tc>
          <w:tcPr>
            <w:tcW w:w="3192" w:type="dxa"/>
            <w:vAlign w:val="center"/>
          </w:tcPr>
          <w:p w14:paraId="2CD3781D" w14:textId="49987A93" w:rsidR="00443DA6" w:rsidRPr="006520A9" w:rsidRDefault="00E529F8" w:rsidP="00443DA6">
            <w:pPr>
              <w:jc w:val="right"/>
              <w:rPr>
                <w:sz w:val="22"/>
                <w:szCs w:val="22"/>
              </w:rPr>
            </w:pPr>
            <w:r w:rsidRPr="006520A9">
              <w:rPr>
                <w:sz w:val="22"/>
                <w:szCs w:val="22"/>
              </w:rPr>
              <w:t>20</w:t>
            </w:r>
            <w:r w:rsidR="00443DA6" w:rsidRPr="006520A9">
              <w:rPr>
                <w:sz w:val="22"/>
                <w:szCs w:val="22"/>
              </w:rPr>
              <w:t xml:space="preserve"> points</w:t>
            </w:r>
          </w:p>
        </w:tc>
      </w:tr>
      <w:tr w:rsidR="00443DA6" w:rsidRPr="006520A9" w14:paraId="784771F7" w14:textId="77777777" w:rsidTr="00443DA6">
        <w:tc>
          <w:tcPr>
            <w:tcW w:w="6384" w:type="dxa"/>
            <w:gridSpan w:val="2"/>
          </w:tcPr>
          <w:p w14:paraId="19A450B3" w14:textId="77777777" w:rsidR="00443DA6" w:rsidRPr="006520A9" w:rsidRDefault="00443DA6" w:rsidP="00443DA6">
            <w:pPr>
              <w:jc w:val="right"/>
              <w:rPr>
                <w:sz w:val="22"/>
                <w:szCs w:val="22"/>
              </w:rPr>
            </w:pPr>
            <w:r w:rsidRPr="006520A9">
              <w:rPr>
                <w:b/>
                <w:sz w:val="22"/>
                <w:szCs w:val="22"/>
              </w:rPr>
              <w:t>Total Points – Management</w:t>
            </w:r>
          </w:p>
        </w:tc>
        <w:tc>
          <w:tcPr>
            <w:tcW w:w="3192" w:type="dxa"/>
          </w:tcPr>
          <w:p w14:paraId="4FB89C0D" w14:textId="14403974" w:rsidR="00443DA6" w:rsidRPr="006520A9" w:rsidRDefault="00E529F8" w:rsidP="00443DA6">
            <w:pPr>
              <w:jc w:val="right"/>
              <w:rPr>
                <w:sz w:val="22"/>
                <w:szCs w:val="22"/>
              </w:rPr>
            </w:pPr>
            <w:r w:rsidRPr="006520A9">
              <w:rPr>
                <w:sz w:val="22"/>
                <w:szCs w:val="22"/>
              </w:rPr>
              <w:t>20</w:t>
            </w:r>
            <w:r w:rsidR="004846F4" w:rsidRPr="006520A9">
              <w:rPr>
                <w:sz w:val="22"/>
                <w:szCs w:val="22"/>
              </w:rPr>
              <w:t xml:space="preserve"> </w:t>
            </w:r>
            <w:r w:rsidR="00443DA6" w:rsidRPr="006520A9">
              <w:rPr>
                <w:sz w:val="22"/>
                <w:szCs w:val="22"/>
              </w:rPr>
              <w:t>points</w:t>
            </w:r>
          </w:p>
        </w:tc>
      </w:tr>
      <w:tr w:rsidR="00443DA6" w:rsidRPr="006520A9" w14:paraId="65301FB5" w14:textId="77777777" w:rsidTr="0076301A">
        <w:tc>
          <w:tcPr>
            <w:tcW w:w="9576" w:type="dxa"/>
            <w:gridSpan w:val="3"/>
          </w:tcPr>
          <w:p w14:paraId="67EC095D" w14:textId="77777777" w:rsidR="00443DA6" w:rsidRPr="006520A9" w:rsidRDefault="00443DA6" w:rsidP="00443DA6">
            <w:pPr>
              <w:jc w:val="both"/>
              <w:rPr>
                <w:sz w:val="22"/>
                <w:szCs w:val="22"/>
              </w:rPr>
            </w:pPr>
          </w:p>
        </w:tc>
      </w:tr>
      <w:tr w:rsidR="00443DA6" w:rsidRPr="006520A9" w14:paraId="5961F2F5" w14:textId="77777777" w:rsidTr="0076301A">
        <w:tc>
          <w:tcPr>
            <w:tcW w:w="6384" w:type="dxa"/>
            <w:gridSpan w:val="2"/>
          </w:tcPr>
          <w:p w14:paraId="023D4451" w14:textId="77777777" w:rsidR="00443DA6" w:rsidRPr="006520A9" w:rsidRDefault="00443DA6" w:rsidP="00443DA6">
            <w:pPr>
              <w:jc w:val="both"/>
              <w:rPr>
                <w:sz w:val="22"/>
                <w:szCs w:val="22"/>
              </w:rPr>
            </w:pPr>
            <w:r w:rsidRPr="006520A9">
              <w:rPr>
                <w:bCs/>
                <w:sz w:val="22"/>
                <w:szCs w:val="22"/>
              </w:rPr>
              <w:t>Corporate Capabilities, Experience, and Past Performance</w:t>
            </w:r>
          </w:p>
        </w:tc>
        <w:tc>
          <w:tcPr>
            <w:tcW w:w="3192" w:type="dxa"/>
          </w:tcPr>
          <w:p w14:paraId="03727793" w14:textId="77777777" w:rsidR="00443DA6" w:rsidRPr="006520A9" w:rsidRDefault="00443DA6" w:rsidP="00443DA6">
            <w:pPr>
              <w:jc w:val="both"/>
              <w:rPr>
                <w:sz w:val="22"/>
                <w:szCs w:val="22"/>
              </w:rPr>
            </w:pPr>
          </w:p>
        </w:tc>
      </w:tr>
      <w:tr w:rsidR="00443DA6" w:rsidRPr="006520A9" w14:paraId="401AFF83" w14:textId="77777777" w:rsidTr="00443DA6">
        <w:tc>
          <w:tcPr>
            <w:tcW w:w="2178" w:type="dxa"/>
          </w:tcPr>
          <w:p w14:paraId="1DB28673" w14:textId="52325859" w:rsidR="00443DA6" w:rsidRPr="006520A9" w:rsidRDefault="00443DA6" w:rsidP="00443DA6">
            <w:pPr>
              <w:jc w:val="both"/>
              <w:rPr>
                <w:sz w:val="22"/>
                <w:szCs w:val="22"/>
              </w:rPr>
            </w:pPr>
          </w:p>
        </w:tc>
        <w:tc>
          <w:tcPr>
            <w:tcW w:w="4206" w:type="dxa"/>
          </w:tcPr>
          <w:p w14:paraId="64DCB215" w14:textId="4E2A9FF4" w:rsidR="00443DA6" w:rsidRPr="006520A9" w:rsidRDefault="00443DA6" w:rsidP="00443DA6">
            <w:pPr>
              <w:jc w:val="both"/>
              <w:rPr>
                <w:sz w:val="22"/>
                <w:szCs w:val="22"/>
              </w:rPr>
            </w:pPr>
            <w:r w:rsidRPr="006520A9">
              <w:rPr>
                <w:sz w:val="22"/>
                <w:szCs w:val="22"/>
              </w:rPr>
              <w:t xml:space="preserve">Company Background and Experience – </w:t>
            </w:r>
            <w:r w:rsidR="00E806D2" w:rsidRPr="006520A9">
              <w:rPr>
                <w:sz w:val="22"/>
                <w:szCs w:val="22"/>
              </w:rPr>
              <w:t>Chemonics will evaluate whether</w:t>
            </w:r>
            <w:r w:rsidR="00332D4A" w:rsidRPr="006520A9">
              <w:rPr>
                <w:sz w:val="22"/>
                <w:szCs w:val="22"/>
              </w:rPr>
              <w:t xml:space="preserve"> </w:t>
            </w:r>
            <w:r w:rsidRPr="006520A9">
              <w:rPr>
                <w:sz w:val="22"/>
                <w:szCs w:val="22"/>
              </w:rPr>
              <w:t xml:space="preserve">the </w:t>
            </w:r>
            <w:r w:rsidRPr="006520A9">
              <w:rPr>
                <w:sz w:val="22"/>
                <w:szCs w:val="22"/>
              </w:rPr>
              <w:lastRenderedPageBreak/>
              <w:t xml:space="preserve">company experience </w:t>
            </w:r>
            <w:r w:rsidR="00FA09C4" w:rsidRPr="006520A9">
              <w:rPr>
                <w:sz w:val="22"/>
                <w:szCs w:val="22"/>
              </w:rPr>
              <w:t xml:space="preserve">is </w:t>
            </w:r>
            <w:r w:rsidRPr="006520A9">
              <w:rPr>
                <w:sz w:val="22"/>
                <w:szCs w:val="22"/>
              </w:rPr>
              <w:t>relevant to the project Scope of Work?</w:t>
            </w:r>
          </w:p>
        </w:tc>
        <w:tc>
          <w:tcPr>
            <w:tcW w:w="3192" w:type="dxa"/>
            <w:vAlign w:val="center"/>
          </w:tcPr>
          <w:p w14:paraId="01A8B456" w14:textId="56D63D55" w:rsidR="00443DA6" w:rsidRPr="006520A9" w:rsidRDefault="00D20467" w:rsidP="00443DA6">
            <w:pPr>
              <w:jc w:val="right"/>
              <w:rPr>
                <w:sz w:val="22"/>
                <w:szCs w:val="22"/>
              </w:rPr>
            </w:pPr>
            <w:r w:rsidRPr="006520A9">
              <w:rPr>
                <w:sz w:val="22"/>
                <w:szCs w:val="22"/>
              </w:rPr>
              <w:lastRenderedPageBreak/>
              <w:t>2</w:t>
            </w:r>
            <w:r w:rsidR="0013404A" w:rsidRPr="006520A9">
              <w:rPr>
                <w:sz w:val="22"/>
                <w:szCs w:val="22"/>
              </w:rPr>
              <w:t>0</w:t>
            </w:r>
            <w:r w:rsidRPr="006520A9">
              <w:rPr>
                <w:sz w:val="22"/>
                <w:szCs w:val="22"/>
              </w:rPr>
              <w:t xml:space="preserve"> </w:t>
            </w:r>
            <w:r w:rsidR="00443DA6" w:rsidRPr="006520A9">
              <w:rPr>
                <w:sz w:val="22"/>
                <w:szCs w:val="22"/>
              </w:rPr>
              <w:t>points</w:t>
            </w:r>
          </w:p>
        </w:tc>
      </w:tr>
      <w:tr w:rsidR="00443DA6" w:rsidRPr="006520A9" w14:paraId="4C8EBE43" w14:textId="77777777" w:rsidTr="00443DA6">
        <w:tc>
          <w:tcPr>
            <w:tcW w:w="6384" w:type="dxa"/>
            <w:gridSpan w:val="2"/>
          </w:tcPr>
          <w:p w14:paraId="39B1DA62" w14:textId="77777777" w:rsidR="00443DA6" w:rsidRPr="006520A9" w:rsidRDefault="00443DA6" w:rsidP="00443DA6">
            <w:pPr>
              <w:jc w:val="right"/>
              <w:rPr>
                <w:b/>
                <w:sz w:val="22"/>
                <w:szCs w:val="22"/>
              </w:rPr>
            </w:pPr>
            <w:r w:rsidRPr="006520A9">
              <w:rPr>
                <w:b/>
                <w:sz w:val="22"/>
                <w:szCs w:val="22"/>
              </w:rPr>
              <w:t>Total Points – Corporate Capabilities</w:t>
            </w:r>
          </w:p>
        </w:tc>
        <w:tc>
          <w:tcPr>
            <w:tcW w:w="3192" w:type="dxa"/>
          </w:tcPr>
          <w:p w14:paraId="7713C58E" w14:textId="1F5520B8" w:rsidR="00443DA6" w:rsidRPr="006520A9" w:rsidRDefault="00732ED3" w:rsidP="00443DA6">
            <w:pPr>
              <w:jc w:val="right"/>
              <w:rPr>
                <w:sz w:val="22"/>
                <w:szCs w:val="22"/>
              </w:rPr>
            </w:pPr>
            <w:r w:rsidRPr="006520A9">
              <w:rPr>
                <w:sz w:val="22"/>
                <w:szCs w:val="22"/>
              </w:rPr>
              <w:t>2</w:t>
            </w:r>
            <w:r w:rsidR="0013404A" w:rsidRPr="006520A9">
              <w:rPr>
                <w:sz w:val="22"/>
                <w:szCs w:val="22"/>
              </w:rPr>
              <w:t>0</w:t>
            </w:r>
            <w:r w:rsidRPr="006520A9">
              <w:rPr>
                <w:sz w:val="22"/>
                <w:szCs w:val="22"/>
              </w:rPr>
              <w:t xml:space="preserve"> </w:t>
            </w:r>
            <w:r w:rsidR="00443DA6" w:rsidRPr="006520A9">
              <w:rPr>
                <w:sz w:val="22"/>
                <w:szCs w:val="22"/>
              </w:rPr>
              <w:t>points</w:t>
            </w:r>
          </w:p>
        </w:tc>
      </w:tr>
      <w:tr w:rsidR="00443DA6" w:rsidRPr="006520A9" w14:paraId="7392C9A7" w14:textId="77777777" w:rsidTr="00443DA6">
        <w:tc>
          <w:tcPr>
            <w:tcW w:w="6384" w:type="dxa"/>
            <w:gridSpan w:val="2"/>
            <w:vAlign w:val="center"/>
          </w:tcPr>
          <w:p w14:paraId="1B25FCEA" w14:textId="77777777" w:rsidR="00443DA6" w:rsidRPr="006520A9" w:rsidRDefault="00443DA6" w:rsidP="00443DA6">
            <w:pPr>
              <w:jc w:val="right"/>
              <w:rPr>
                <w:b/>
                <w:sz w:val="22"/>
                <w:szCs w:val="22"/>
              </w:rPr>
            </w:pPr>
            <w:r w:rsidRPr="006520A9">
              <w:rPr>
                <w:b/>
                <w:sz w:val="22"/>
                <w:szCs w:val="22"/>
              </w:rPr>
              <w:t>Total Points</w:t>
            </w:r>
          </w:p>
        </w:tc>
        <w:tc>
          <w:tcPr>
            <w:tcW w:w="3192" w:type="dxa"/>
          </w:tcPr>
          <w:p w14:paraId="1B64580E" w14:textId="7F772974" w:rsidR="00443DA6" w:rsidRPr="006520A9" w:rsidRDefault="009679B9" w:rsidP="00443DA6">
            <w:pPr>
              <w:jc w:val="right"/>
              <w:rPr>
                <w:sz w:val="22"/>
                <w:szCs w:val="22"/>
              </w:rPr>
            </w:pPr>
            <w:r w:rsidRPr="006520A9">
              <w:rPr>
                <w:sz w:val="22"/>
                <w:szCs w:val="22"/>
              </w:rPr>
              <w:t>100</w:t>
            </w:r>
            <w:r w:rsidR="00443DA6" w:rsidRPr="006520A9">
              <w:rPr>
                <w:sz w:val="22"/>
                <w:szCs w:val="22"/>
              </w:rPr>
              <w:t xml:space="preserve"> points</w:t>
            </w:r>
          </w:p>
        </w:tc>
      </w:tr>
    </w:tbl>
    <w:p w14:paraId="651E1043" w14:textId="77777777" w:rsidR="00E27FD2" w:rsidRPr="006520A9" w:rsidRDefault="00E27FD2" w:rsidP="00706700">
      <w:pPr>
        <w:jc w:val="both"/>
        <w:rPr>
          <w:sz w:val="22"/>
          <w:szCs w:val="22"/>
        </w:rPr>
      </w:pPr>
    </w:p>
    <w:p w14:paraId="5271F38D" w14:textId="1CF10769" w:rsidR="00443DA6" w:rsidRPr="006520A9" w:rsidRDefault="00CA1EEE" w:rsidP="00DF7E9B">
      <w:pPr>
        <w:pStyle w:val="Heading2"/>
        <w:framePr w:hSpace="0" w:wrap="auto" w:hAnchor="text" w:xAlign="left" w:yAlign="inline"/>
        <w:rPr>
          <w:sz w:val="22"/>
          <w:szCs w:val="22"/>
          <w:lang w:val="en-US"/>
        </w:rPr>
      </w:pPr>
      <w:bookmarkStart w:id="44" w:name="_Toc50476720"/>
      <w:r w:rsidRPr="006520A9">
        <w:rPr>
          <w:sz w:val="22"/>
          <w:szCs w:val="22"/>
          <w:lang w:val="en-US"/>
        </w:rPr>
        <w:t>I.</w:t>
      </w:r>
      <w:r w:rsidR="00DF7E9B" w:rsidRPr="006520A9">
        <w:rPr>
          <w:sz w:val="22"/>
          <w:szCs w:val="22"/>
          <w:lang w:val="en-US"/>
        </w:rPr>
        <w:t>10</w:t>
      </w:r>
      <w:r w:rsidRPr="006520A9">
        <w:rPr>
          <w:sz w:val="22"/>
          <w:szCs w:val="22"/>
          <w:lang w:val="en-US"/>
        </w:rPr>
        <w:t xml:space="preserve"> </w:t>
      </w:r>
      <w:r w:rsidRPr="006520A9">
        <w:rPr>
          <w:sz w:val="22"/>
          <w:szCs w:val="22"/>
          <w:lang w:val="en-US"/>
        </w:rPr>
        <w:tab/>
      </w:r>
      <w:bookmarkStart w:id="45" w:name="_Hlk42504780"/>
      <w:r w:rsidR="00443DA6" w:rsidRPr="006520A9">
        <w:rPr>
          <w:sz w:val="22"/>
          <w:szCs w:val="22"/>
          <w:lang w:val="en-US"/>
        </w:rPr>
        <w:t>Negotiations</w:t>
      </w:r>
      <w:bookmarkEnd w:id="44"/>
    </w:p>
    <w:bookmarkEnd w:id="45"/>
    <w:p w14:paraId="78993D4D" w14:textId="77777777" w:rsidR="00443DA6" w:rsidRPr="006520A9" w:rsidRDefault="00443DA6" w:rsidP="0076301A">
      <w:pPr>
        <w:ind w:left="540"/>
        <w:jc w:val="both"/>
        <w:rPr>
          <w:sz w:val="22"/>
        </w:rPr>
      </w:pPr>
    </w:p>
    <w:p w14:paraId="29D1A9A9" w14:textId="77777777" w:rsidR="00443DA6" w:rsidRPr="006520A9" w:rsidRDefault="00443DA6" w:rsidP="0076301A">
      <w:pPr>
        <w:pStyle w:val="BodyTextIndent2"/>
        <w:ind w:left="0" w:firstLine="0"/>
        <w:jc w:val="both"/>
        <w:rPr>
          <w:sz w:val="22"/>
          <w:szCs w:val="22"/>
          <w:lang w:val="en-US"/>
        </w:rPr>
      </w:pPr>
      <w:r w:rsidRPr="006520A9">
        <w:rPr>
          <w:sz w:val="22"/>
          <w:szCs w:val="22"/>
          <w:lang w:val="en-US"/>
        </w:rPr>
        <w:t>Best offer proposals are requested. It is anticipated that a subcontract will be awarded solely on the basis of the original offers received. However, Chemonics reserves the right to conduct discussions, negotiations and/or request clarifications prior to awarding a subcontract. Furthermore, Chemonics reserves the right to conduct a competitive range and to limit the number of offerors in the competitive range to permit an efficient evaluation environment among the most highly-rated proposals. Highest-rated offerors, as determined by the technical evaluation committee, may be asked to submit their best prices or technical responses during a competitive range. At the sole discretion of Chemonics, offerors may be requested to conduct oral presentations. If deemed an opportunity, Chemonics reserves the right to make separate awards per component or to make no award at all.</w:t>
      </w:r>
    </w:p>
    <w:p w14:paraId="5766EC17" w14:textId="30CA1250" w:rsidR="00443DA6" w:rsidRPr="006520A9" w:rsidRDefault="00CA1EEE" w:rsidP="00DF7E9B">
      <w:pPr>
        <w:pStyle w:val="Heading2"/>
        <w:framePr w:hSpace="0" w:wrap="auto" w:hAnchor="text" w:xAlign="left" w:yAlign="inline"/>
        <w:rPr>
          <w:sz w:val="22"/>
          <w:szCs w:val="22"/>
          <w:lang w:val="en-US"/>
        </w:rPr>
      </w:pPr>
      <w:bookmarkStart w:id="46" w:name="_Toc50476721"/>
      <w:r w:rsidRPr="006520A9">
        <w:rPr>
          <w:sz w:val="22"/>
          <w:szCs w:val="22"/>
          <w:lang w:val="en-US"/>
        </w:rPr>
        <w:t>I.1</w:t>
      </w:r>
      <w:r w:rsidR="00DF7E9B" w:rsidRPr="006520A9">
        <w:rPr>
          <w:sz w:val="22"/>
          <w:szCs w:val="22"/>
          <w:lang w:val="en-US"/>
        </w:rPr>
        <w:t>1</w:t>
      </w:r>
      <w:r w:rsidRPr="006520A9">
        <w:rPr>
          <w:sz w:val="22"/>
          <w:szCs w:val="22"/>
          <w:lang w:val="en-US"/>
        </w:rPr>
        <w:t xml:space="preserve"> </w:t>
      </w:r>
      <w:r w:rsidRPr="006520A9">
        <w:rPr>
          <w:sz w:val="22"/>
          <w:szCs w:val="22"/>
          <w:lang w:val="en-US"/>
        </w:rPr>
        <w:tab/>
      </w:r>
      <w:bookmarkStart w:id="47" w:name="_Hlk42504791"/>
      <w:r w:rsidR="00443DA6" w:rsidRPr="006520A9">
        <w:rPr>
          <w:sz w:val="22"/>
          <w:szCs w:val="22"/>
          <w:lang w:val="en-US"/>
        </w:rPr>
        <w:t>Terms of Subcontract</w:t>
      </w:r>
      <w:bookmarkEnd w:id="46"/>
      <w:bookmarkEnd w:id="47"/>
    </w:p>
    <w:p w14:paraId="0DF99952" w14:textId="0A6F47A5" w:rsidR="00443DA6" w:rsidRPr="006520A9" w:rsidRDefault="00443DA6" w:rsidP="00E95660">
      <w:pPr>
        <w:spacing w:before="240"/>
        <w:rPr>
          <w:sz w:val="22"/>
        </w:rPr>
      </w:pPr>
      <w:r w:rsidRPr="006520A9">
        <w:rPr>
          <w:sz w:val="22"/>
          <w:szCs w:val="22"/>
        </w:rPr>
        <w:t xml:space="preserve">This is a request for proposals only and in no way obligates Chemonics to award a subcontract. In the event of subcontract negotiations, any resulting subcontract will be subject to and governed by the terms and clauses detailed in </w:t>
      </w:r>
      <w:r w:rsidR="001B4590" w:rsidRPr="006520A9">
        <w:rPr>
          <w:sz w:val="22"/>
          <w:szCs w:val="22"/>
        </w:rPr>
        <w:t>the Fixed Price Subcontract Template.</w:t>
      </w:r>
      <w:r w:rsidRPr="006520A9">
        <w:rPr>
          <w:sz w:val="22"/>
          <w:szCs w:val="22"/>
        </w:rPr>
        <w:t xml:space="preserve"> Terms and clauses are not subject to negotiation. By submitting a proposal, offerors certify that they understand and agree to all of the terms and clauses contained in </w:t>
      </w:r>
      <w:r w:rsidR="001B4590" w:rsidRPr="006520A9">
        <w:rPr>
          <w:sz w:val="22"/>
          <w:szCs w:val="22"/>
        </w:rPr>
        <w:t xml:space="preserve">the said template. The Fixed Price Subcontract Template is available at request to be sent at </w:t>
      </w:r>
      <w:hyperlink r:id="rId24" w:history="1">
        <w:r w:rsidR="001B4590" w:rsidRPr="006520A9">
          <w:rPr>
            <w:rStyle w:val="Hyperlink"/>
            <w:sz w:val="22"/>
            <w:szCs w:val="22"/>
          </w:rPr>
          <w:t>saf@new</w:t>
        </w:r>
        <w:r w:rsidR="001B4590" w:rsidRPr="006520A9">
          <w:rPr>
            <w:rStyle w:val="Hyperlink"/>
            <w:sz w:val="22"/>
            <w:szCs w:val="22"/>
          </w:rPr>
          <w:noBreakHyphen/>
          <w:t>justice.com</w:t>
        </w:r>
      </w:hyperlink>
      <w:r w:rsidR="001B4590" w:rsidRPr="006520A9">
        <w:rPr>
          <w:sz w:val="22"/>
          <w:szCs w:val="22"/>
        </w:rPr>
        <w:t>.</w:t>
      </w:r>
      <w:r w:rsidR="001B4590" w:rsidRPr="006520A9">
        <w:rPr>
          <w:b/>
          <w:color w:val="FF0000"/>
          <w:sz w:val="22"/>
          <w:szCs w:val="22"/>
        </w:rPr>
        <w:t xml:space="preserve"> </w:t>
      </w:r>
    </w:p>
    <w:p w14:paraId="32F8F8D7" w14:textId="2F28EEB0" w:rsidR="0055650E" w:rsidRPr="006520A9" w:rsidRDefault="00CE63C0" w:rsidP="00DF7E9B">
      <w:pPr>
        <w:pStyle w:val="Heading2"/>
        <w:framePr w:hSpace="0" w:wrap="auto" w:hAnchor="text" w:xAlign="left" w:yAlign="inline"/>
        <w:rPr>
          <w:sz w:val="22"/>
          <w:szCs w:val="22"/>
          <w:lang w:val="en-US"/>
        </w:rPr>
      </w:pPr>
      <w:bookmarkStart w:id="48" w:name="_Toc50476722"/>
      <w:r w:rsidRPr="006520A9">
        <w:rPr>
          <w:sz w:val="22"/>
          <w:szCs w:val="22"/>
          <w:lang w:val="en-US"/>
        </w:rPr>
        <w:t>I.</w:t>
      </w:r>
      <w:r w:rsidR="00CA1EEE" w:rsidRPr="006520A9">
        <w:rPr>
          <w:sz w:val="22"/>
          <w:szCs w:val="22"/>
          <w:lang w:val="en-US"/>
        </w:rPr>
        <w:t>1</w:t>
      </w:r>
      <w:r w:rsidR="00DF7E9B" w:rsidRPr="006520A9">
        <w:rPr>
          <w:sz w:val="22"/>
          <w:szCs w:val="22"/>
          <w:lang w:val="en-US"/>
        </w:rPr>
        <w:t>2</w:t>
      </w:r>
      <w:r w:rsidRPr="006520A9">
        <w:rPr>
          <w:sz w:val="22"/>
          <w:szCs w:val="22"/>
          <w:lang w:val="en-US"/>
        </w:rPr>
        <w:t xml:space="preserve"> </w:t>
      </w:r>
      <w:r w:rsidR="00CA1EEE" w:rsidRPr="006520A9">
        <w:rPr>
          <w:sz w:val="22"/>
          <w:szCs w:val="22"/>
          <w:lang w:val="en-US"/>
        </w:rPr>
        <w:tab/>
      </w:r>
      <w:bookmarkStart w:id="49" w:name="_Hlk42504803"/>
      <w:r w:rsidRPr="006520A9">
        <w:rPr>
          <w:sz w:val="22"/>
          <w:szCs w:val="22"/>
          <w:lang w:val="en-US"/>
        </w:rPr>
        <w:t>Insurance and Services</w:t>
      </w:r>
      <w:bookmarkEnd w:id="48"/>
      <w:bookmarkEnd w:id="49"/>
    </w:p>
    <w:p w14:paraId="03BDC7BA" w14:textId="77777777" w:rsidR="0055650E" w:rsidRPr="006520A9" w:rsidRDefault="0055650E" w:rsidP="0055650E">
      <w:pPr>
        <w:jc w:val="both"/>
        <w:rPr>
          <w:b/>
          <w:sz w:val="22"/>
          <w:szCs w:val="22"/>
        </w:rPr>
      </w:pPr>
    </w:p>
    <w:p w14:paraId="06633287" w14:textId="1CA6CF1D" w:rsidR="00CE63C0" w:rsidRPr="006520A9" w:rsidRDefault="00CE63C0" w:rsidP="00706700">
      <w:pPr>
        <w:jc w:val="both"/>
        <w:rPr>
          <w:color w:val="000000"/>
          <w:sz w:val="22"/>
          <w:szCs w:val="22"/>
        </w:rPr>
      </w:pPr>
      <w:r w:rsidRPr="006520A9">
        <w:rPr>
          <w:color w:val="232323"/>
          <w:sz w:val="22"/>
          <w:szCs w:val="22"/>
        </w:rPr>
        <w:t xml:space="preserve">Within two weeks of signature of this </w:t>
      </w:r>
      <w:r w:rsidR="00C258D0" w:rsidRPr="006520A9">
        <w:rPr>
          <w:color w:val="232323"/>
          <w:sz w:val="22"/>
          <w:szCs w:val="22"/>
        </w:rPr>
        <w:t>subcontract</w:t>
      </w:r>
      <w:r w:rsidRPr="006520A9">
        <w:rPr>
          <w:color w:val="232323"/>
          <w:sz w:val="22"/>
          <w:szCs w:val="22"/>
        </w:rPr>
        <w:t>, the Offeror at its own expense (except that DBA shall be reimbursable to the Offeror at cost), shall procure and maintain in force, on all its operations, insurance in accordance with the charts listed below.</w:t>
      </w:r>
      <w:r w:rsidR="0055650E" w:rsidRPr="006520A9">
        <w:rPr>
          <w:color w:val="232323"/>
          <w:sz w:val="22"/>
          <w:szCs w:val="22"/>
        </w:rPr>
        <w:t xml:space="preserve"> </w:t>
      </w:r>
      <w:r w:rsidRPr="006520A9">
        <w:rPr>
          <w:color w:val="232323"/>
          <w:sz w:val="22"/>
          <w:szCs w:val="22"/>
        </w:rPr>
        <w:t>The</w:t>
      </w:r>
      <w:r w:rsidRPr="006520A9">
        <w:rPr>
          <w:color w:val="232323"/>
          <w:spacing w:val="-10"/>
          <w:sz w:val="22"/>
          <w:szCs w:val="22"/>
        </w:rPr>
        <w:t xml:space="preserve"> </w:t>
      </w:r>
      <w:r w:rsidRPr="006520A9">
        <w:rPr>
          <w:color w:val="232323"/>
          <w:sz w:val="22"/>
          <w:szCs w:val="22"/>
        </w:rPr>
        <w:t>policies</w:t>
      </w:r>
      <w:r w:rsidRPr="006520A9">
        <w:rPr>
          <w:color w:val="232323"/>
          <w:spacing w:val="11"/>
          <w:sz w:val="22"/>
          <w:szCs w:val="22"/>
        </w:rPr>
        <w:t xml:space="preserve"> </w:t>
      </w:r>
      <w:r w:rsidRPr="006520A9">
        <w:rPr>
          <w:color w:val="232323"/>
          <w:sz w:val="22"/>
          <w:szCs w:val="22"/>
        </w:rPr>
        <w:t>of</w:t>
      </w:r>
      <w:r w:rsidRPr="006520A9">
        <w:rPr>
          <w:color w:val="232323"/>
          <w:spacing w:val="-5"/>
          <w:sz w:val="22"/>
          <w:szCs w:val="22"/>
        </w:rPr>
        <w:t xml:space="preserve"> </w:t>
      </w:r>
      <w:r w:rsidRPr="006520A9">
        <w:rPr>
          <w:color w:val="232323"/>
          <w:sz w:val="22"/>
          <w:szCs w:val="22"/>
        </w:rPr>
        <w:t>insurance</w:t>
      </w:r>
      <w:r w:rsidRPr="006520A9">
        <w:rPr>
          <w:color w:val="232323"/>
          <w:spacing w:val="7"/>
          <w:sz w:val="22"/>
          <w:szCs w:val="22"/>
        </w:rPr>
        <w:t xml:space="preserve"> </w:t>
      </w:r>
      <w:r w:rsidRPr="006520A9">
        <w:rPr>
          <w:color w:val="232323"/>
          <w:sz w:val="22"/>
          <w:szCs w:val="22"/>
        </w:rPr>
        <w:t>shall</w:t>
      </w:r>
      <w:r w:rsidRPr="006520A9">
        <w:rPr>
          <w:color w:val="232323"/>
          <w:spacing w:val="-4"/>
          <w:sz w:val="22"/>
          <w:szCs w:val="22"/>
        </w:rPr>
        <w:t xml:space="preserve"> </w:t>
      </w:r>
      <w:r w:rsidRPr="006520A9">
        <w:rPr>
          <w:color w:val="232323"/>
          <w:sz w:val="22"/>
          <w:szCs w:val="22"/>
        </w:rPr>
        <w:t>be</w:t>
      </w:r>
      <w:r w:rsidRPr="006520A9">
        <w:rPr>
          <w:color w:val="232323"/>
          <w:spacing w:val="2"/>
          <w:sz w:val="22"/>
          <w:szCs w:val="22"/>
        </w:rPr>
        <w:t xml:space="preserve"> </w:t>
      </w:r>
      <w:r w:rsidRPr="006520A9">
        <w:rPr>
          <w:color w:val="232323"/>
          <w:sz w:val="22"/>
          <w:szCs w:val="22"/>
        </w:rPr>
        <w:t>in</w:t>
      </w:r>
      <w:r w:rsidRPr="006520A9">
        <w:rPr>
          <w:color w:val="232323"/>
          <w:spacing w:val="4"/>
          <w:sz w:val="22"/>
          <w:szCs w:val="22"/>
        </w:rPr>
        <w:t xml:space="preserve"> </w:t>
      </w:r>
      <w:r w:rsidRPr="006520A9">
        <w:rPr>
          <w:color w:val="232323"/>
          <w:sz w:val="22"/>
          <w:szCs w:val="22"/>
        </w:rPr>
        <w:t>such</w:t>
      </w:r>
      <w:r w:rsidRPr="006520A9">
        <w:rPr>
          <w:color w:val="232323"/>
          <w:spacing w:val="-2"/>
          <w:sz w:val="22"/>
          <w:szCs w:val="22"/>
        </w:rPr>
        <w:t xml:space="preserve"> </w:t>
      </w:r>
      <w:r w:rsidRPr="006520A9">
        <w:rPr>
          <w:color w:val="232323"/>
          <w:sz w:val="22"/>
          <w:szCs w:val="22"/>
        </w:rPr>
        <w:t>form</w:t>
      </w:r>
      <w:r w:rsidRPr="006520A9">
        <w:rPr>
          <w:color w:val="232323"/>
          <w:spacing w:val="-2"/>
          <w:sz w:val="22"/>
          <w:szCs w:val="22"/>
        </w:rPr>
        <w:t xml:space="preserve"> </w:t>
      </w:r>
      <w:r w:rsidRPr="006520A9">
        <w:rPr>
          <w:color w:val="232323"/>
          <w:sz w:val="22"/>
          <w:szCs w:val="22"/>
        </w:rPr>
        <w:t>and</w:t>
      </w:r>
      <w:r w:rsidRPr="006520A9">
        <w:rPr>
          <w:color w:val="232323"/>
          <w:spacing w:val="8"/>
          <w:sz w:val="22"/>
          <w:szCs w:val="22"/>
        </w:rPr>
        <w:t xml:space="preserve"> </w:t>
      </w:r>
      <w:r w:rsidRPr="006520A9">
        <w:rPr>
          <w:color w:val="232323"/>
          <w:sz w:val="22"/>
          <w:szCs w:val="22"/>
        </w:rPr>
        <w:t>shall</w:t>
      </w:r>
      <w:r w:rsidRPr="006520A9">
        <w:rPr>
          <w:color w:val="232323"/>
          <w:spacing w:val="-5"/>
          <w:sz w:val="22"/>
          <w:szCs w:val="22"/>
        </w:rPr>
        <w:t xml:space="preserve"> </w:t>
      </w:r>
      <w:r w:rsidRPr="006520A9">
        <w:rPr>
          <w:color w:val="232323"/>
          <w:sz w:val="22"/>
          <w:szCs w:val="22"/>
        </w:rPr>
        <w:t>be</w:t>
      </w:r>
      <w:r w:rsidRPr="006520A9">
        <w:rPr>
          <w:color w:val="232323"/>
          <w:spacing w:val="-2"/>
          <w:sz w:val="22"/>
          <w:szCs w:val="22"/>
        </w:rPr>
        <w:t xml:space="preserve"> </w:t>
      </w:r>
      <w:r w:rsidRPr="006520A9">
        <w:rPr>
          <w:color w:val="232323"/>
          <w:sz w:val="22"/>
          <w:szCs w:val="22"/>
        </w:rPr>
        <w:t>issued</w:t>
      </w:r>
      <w:r w:rsidRPr="006520A9">
        <w:rPr>
          <w:color w:val="232323"/>
          <w:spacing w:val="3"/>
          <w:sz w:val="22"/>
          <w:szCs w:val="22"/>
        </w:rPr>
        <w:t xml:space="preserve"> </w:t>
      </w:r>
      <w:r w:rsidRPr="006520A9">
        <w:rPr>
          <w:color w:val="232323"/>
          <w:sz w:val="22"/>
          <w:szCs w:val="22"/>
        </w:rPr>
        <w:t>by</w:t>
      </w:r>
      <w:r w:rsidRPr="006520A9">
        <w:rPr>
          <w:color w:val="232323"/>
          <w:spacing w:val="7"/>
          <w:sz w:val="22"/>
          <w:szCs w:val="22"/>
        </w:rPr>
        <w:t xml:space="preserve"> </w:t>
      </w:r>
      <w:r w:rsidRPr="006520A9">
        <w:rPr>
          <w:color w:val="232323"/>
          <w:sz w:val="22"/>
          <w:szCs w:val="22"/>
        </w:rPr>
        <w:t>such company</w:t>
      </w:r>
      <w:r w:rsidRPr="006520A9">
        <w:rPr>
          <w:color w:val="232323"/>
          <w:spacing w:val="5"/>
          <w:sz w:val="22"/>
          <w:szCs w:val="22"/>
        </w:rPr>
        <w:t xml:space="preserve"> </w:t>
      </w:r>
      <w:r w:rsidRPr="006520A9">
        <w:rPr>
          <w:color w:val="232323"/>
          <w:sz w:val="22"/>
          <w:szCs w:val="22"/>
        </w:rPr>
        <w:t>or</w:t>
      </w:r>
      <w:r w:rsidRPr="006520A9">
        <w:rPr>
          <w:color w:val="232323"/>
          <w:spacing w:val="-6"/>
          <w:sz w:val="22"/>
          <w:szCs w:val="22"/>
        </w:rPr>
        <w:t xml:space="preserve"> </w:t>
      </w:r>
      <w:r w:rsidRPr="006520A9">
        <w:rPr>
          <w:color w:val="232323"/>
          <w:sz w:val="22"/>
          <w:szCs w:val="22"/>
        </w:rPr>
        <w:t>companies</w:t>
      </w:r>
      <w:r w:rsidRPr="006520A9">
        <w:rPr>
          <w:color w:val="232323"/>
          <w:spacing w:val="-1"/>
          <w:sz w:val="22"/>
          <w:szCs w:val="22"/>
        </w:rPr>
        <w:t xml:space="preserve"> </w:t>
      </w:r>
      <w:r w:rsidRPr="006520A9">
        <w:rPr>
          <w:color w:val="232323"/>
          <w:sz w:val="22"/>
          <w:szCs w:val="22"/>
        </w:rPr>
        <w:t>as</w:t>
      </w:r>
      <w:r w:rsidRPr="006520A9">
        <w:rPr>
          <w:color w:val="232323"/>
          <w:spacing w:val="-14"/>
          <w:sz w:val="22"/>
          <w:szCs w:val="22"/>
        </w:rPr>
        <w:t xml:space="preserve"> </w:t>
      </w:r>
      <w:r w:rsidRPr="006520A9">
        <w:rPr>
          <w:color w:val="232323"/>
          <w:sz w:val="22"/>
          <w:szCs w:val="22"/>
        </w:rPr>
        <w:t>may</w:t>
      </w:r>
      <w:r w:rsidRPr="006520A9">
        <w:rPr>
          <w:color w:val="232323"/>
          <w:w w:val="96"/>
          <w:sz w:val="22"/>
          <w:szCs w:val="22"/>
        </w:rPr>
        <w:t xml:space="preserve"> </w:t>
      </w:r>
      <w:r w:rsidRPr="006520A9">
        <w:rPr>
          <w:color w:val="232323"/>
          <w:sz w:val="22"/>
          <w:szCs w:val="22"/>
        </w:rPr>
        <w:t>be</w:t>
      </w:r>
      <w:r w:rsidRPr="006520A9">
        <w:rPr>
          <w:color w:val="232323"/>
          <w:spacing w:val="42"/>
          <w:sz w:val="22"/>
          <w:szCs w:val="22"/>
        </w:rPr>
        <w:t xml:space="preserve"> </w:t>
      </w:r>
      <w:r w:rsidRPr="006520A9">
        <w:rPr>
          <w:color w:val="232323"/>
          <w:sz w:val="22"/>
          <w:szCs w:val="22"/>
        </w:rPr>
        <w:t>satisfactory</w:t>
      </w:r>
      <w:r w:rsidRPr="006520A9">
        <w:rPr>
          <w:color w:val="232323"/>
          <w:spacing w:val="48"/>
          <w:sz w:val="22"/>
          <w:szCs w:val="22"/>
        </w:rPr>
        <w:t xml:space="preserve"> </w:t>
      </w:r>
      <w:r w:rsidRPr="006520A9">
        <w:rPr>
          <w:color w:val="232323"/>
          <w:sz w:val="22"/>
          <w:szCs w:val="22"/>
        </w:rPr>
        <w:t>to Chemonics.</w:t>
      </w:r>
      <w:r w:rsidRPr="006520A9">
        <w:rPr>
          <w:color w:val="232323"/>
          <w:spacing w:val="28"/>
          <w:sz w:val="22"/>
          <w:szCs w:val="22"/>
        </w:rPr>
        <w:t xml:space="preserve"> </w:t>
      </w:r>
      <w:r w:rsidRPr="006520A9">
        <w:rPr>
          <w:color w:val="232323"/>
          <w:sz w:val="22"/>
          <w:szCs w:val="22"/>
        </w:rPr>
        <w:t>Upon</w:t>
      </w:r>
      <w:r w:rsidRPr="006520A9">
        <w:rPr>
          <w:color w:val="232323"/>
          <w:spacing w:val="54"/>
          <w:sz w:val="22"/>
          <w:szCs w:val="22"/>
        </w:rPr>
        <w:t xml:space="preserve"> </w:t>
      </w:r>
      <w:r w:rsidRPr="006520A9">
        <w:rPr>
          <w:color w:val="232323"/>
          <w:sz w:val="22"/>
          <w:szCs w:val="22"/>
        </w:rPr>
        <w:t>request</w:t>
      </w:r>
      <w:r w:rsidRPr="006520A9">
        <w:rPr>
          <w:color w:val="232323"/>
          <w:spacing w:val="48"/>
          <w:sz w:val="22"/>
          <w:szCs w:val="22"/>
        </w:rPr>
        <w:t xml:space="preserve"> </w:t>
      </w:r>
      <w:r w:rsidRPr="006520A9">
        <w:rPr>
          <w:color w:val="232323"/>
          <w:sz w:val="22"/>
          <w:szCs w:val="22"/>
        </w:rPr>
        <w:t>from</w:t>
      </w:r>
      <w:r w:rsidRPr="006520A9">
        <w:rPr>
          <w:color w:val="232323"/>
          <w:spacing w:val="52"/>
          <w:sz w:val="22"/>
          <w:szCs w:val="22"/>
        </w:rPr>
        <w:t xml:space="preserve"> </w:t>
      </w:r>
      <w:r w:rsidRPr="006520A9">
        <w:rPr>
          <w:color w:val="232323"/>
          <w:sz w:val="22"/>
          <w:szCs w:val="22"/>
        </w:rPr>
        <w:t>Chemonics,</w:t>
      </w:r>
      <w:r w:rsidRPr="006520A9">
        <w:rPr>
          <w:color w:val="232323"/>
          <w:spacing w:val="24"/>
          <w:sz w:val="22"/>
          <w:szCs w:val="22"/>
        </w:rPr>
        <w:t xml:space="preserve"> </w:t>
      </w:r>
      <w:r w:rsidRPr="006520A9">
        <w:rPr>
          <w:color w:val="232323"/>
          <w:sz w:val="22"/>
          <w:szCs w:val="22"/>
        </w:rPr>
        <w:t>the</w:t>
      </w:r>
      <w:r w:rsidRPr="006520A9">
        <w:rPr>
          <w:color w:val="232323"/>
          <w:spacing w:val="47"/>
          <w:sz w:val="22"/>
          <w:szCs w:val="22"/>
        </w:rPr>
        <w:t xml:space="preserve"> </w:t>
      </w:r>
      <w:r w:rsidRPr="006520A9">
        <w:rPr>
          <w:color w:val="232323"/>
          <w:sz w:val="22"/>
          <w:szCs w:val="22"/>
        </w:rPr>
        <w:t>Supplier</w:t>
      </w:r>
      <w:r w:rsidRPr="006520A9">
        <w:rPr>
          <w:color w:val="232323"/>
          <w:spacing w:val="45"/>
          <w:sz w:val="22"/>
          <w:szCs w:val="22"/>
        </w:rPr>
        <w:t xml:space="preserve"> </w:t>
      </w:r>
      <w:r w:rsidRPr="006520A9">
        <w:rPr>
          <w:color w:val="232323"/>
          <w:sz w:val="22"/>
          <w:szCs w:val="22"/>
        </w:rPr>
        <w:t>shall</w:t>
      </w:r>
      <w:r w:rsidRPr="006520A9">
        <w:rPr>
          <w:color w:val="232323"/>
          <w:spacing w:val="41"/>
          <w:sz w:val="22"/>
          <w:szCs w:val="22"/>
        </w:rPr>
        <w:t xml:space="preserve"> </w:t>
      </w:r>
      <w:r w:rsidRPr="006520A9">
        <w:rPr>
          <w:color w:val="232323"/>
          <w:sz w:val="22"/>
          <w:szCs w:val="22"/>
        </w:rPr>
        <w:t>furnish</w:t>
      </w:r>
      <w:r w:rsidRPr="006520A9">
        <w:rPr>
          <w:color w:val="232323"/>
          <w:spacing w:val="50"/>
          <w:sz w:val="22"/>
          <w:szCs w:val="22"/>
        </w:rPr>
        <w:t xml:space="preserve"> </w:t>
      </w:r>
      <w:r w:rsidRPr="006520A9">
        <w:rPr>
          <w:color w:val="232323"/>
          <w:sz w:val="22"/>
          <w:szCs w:val="22"/>
        </w:rPr>
        <w:t>Chemonics with certificates</w:t>
      </w:r>
      <w:r w:rsidRPr="006520A9">
        <w:rPr>
          <w:color w:val="232323"/>
          <w:spacing w:val="45"/>
          <w:sz w:val="22"/>
          <w:szCs w:val="22"/>
        </w:rPr>
        <w:t xml:space="preserve"> </w:t>
      </w:r>
      <w:r w:rsidRPr="006520A9">
        <w:rPr>
          <w:color w:val="232323"/>
          <w:sz w:val="22"/>
          <w:szCs w:val="22"/>
        </w:rPr>
        <w:t>of insurance from the insuring companies which shall specify the effective</w:t>
      </w:r>
      <w:r w:rsidRPr="006520A9">
        <w:rPr>
          <w:color w:val="232323"/>
          <w:spacing w:val="2"/>
          <w:sz w:val="22"/>
          <w:szCs w:val="22"/>
        </w:rPr>
        <w:t xml:space="preserve"> </w:t>
      </w:r>
      <w:r w:rsidRPr="006520A9">
        <w:rPr>
          <w:color w:val="232323"/>
          <w:sz w:val="22"/>
          <w:szCs w:val="22"/>
        </w:rPr>
        <w:t>dates</w:t>
      </w:r>
      <w:r w:rsidRPr="006520A9">
        <w:rPr>
          <w:color w:val="232323"/>
          <w:spacing w:val="-2"/>
          <w:sz w:val="22"/>
          <w:szCs w:val="22"/>
        </w:rPr>
        <w:t xml:space="preserve"> </w:t>
      </w:r>
      <w:r w:rsidRPr="006520A9">
        <w:rPr>
          <w:color w:val="232323"/>
          <w:sz w:val="22"/>
          <w:szCs w:val="22"/>
        </w:rPr>
        <w:t>of</w:t>
      </w:r>
      <w:r w:rsidRPr="006520A9">
        <w:rPr>
          <w:color w:val="232323"/>
          <w:spacing w:val="-14"/>
          <w:sz w:val="22"/>
          <w:szCs w:val="22"/>
        </w:rPr>
        <w:t xml:space="preserve"> </w:t>
      </w:r>
      <w:r w:rsidRPr="006520A9">
        <w:rPr>
          <w:color w:val="232323"/>
          <w:sz w:val="22"/>
          <w:szCs w:val="22"/>
        </w:rPr>
        <w:t>the</w:t>
      </w:r>
      <w:r w:rsidRPr="006520A9">
        <w:rPr>
          <w:color w:val="232323"/>
          <w:spacing w:val="1"/>
          <w:sz w:val="22"/>
          <w:szCs w:val="22"/>
        </w:rPr>
        <w:t xml:space="preserve"> </w:t>
      </w:r>
      <w:r w:rsidRPr="006520A9">
        <w:rPr>
          <w:color w:val="232323"/>
          <w:sz w:val="22"/>
          <w:szCs w:val="22"/>
        </w:rPr>
        <w:t>policies,</w:t>
      </w:r>
      <w:r w:rsidRPr="006520A9">
        <w:rPr>
          <w:color w:val="232323"/>
          <w:spacing w:val="4"/>
          <w:sz w:val="22"/>
          <w:szCs w:val="22"/>
        </w:rPr>
        <w:t xml:space="preserve"> </w:t>
      </w:r>
      <w:r w:rsidRPr="006520A9">
        <w:rPr>
          <w:color w:val="232323"/>
          <w:sz w:val="22"/>
          <w:szCs w:val="22"/>
        </w:rPr>
        <w:t>the</w:t>
      </w:r>
      <w:r w:rsidRPr="006520A9">
        <w:rPr>
          <w:color w:val="232323"/>
          <w:spacing w:val="9"/>
          <w:sz w:val="22"/>
          <w:szCs w:val="22"/>
        </w:rPr>
        <w:t xml:space="preserve"> </w:t>
      </w:r>
      <w:r w:rsidRPr="006520A9">
        <w:rPr>
          <w:color w:val="232323"/>
          <w:sz w:val="22"/>
          <w:szCs w:val="22"/>
        </w:rPr>
        <w:t>limits</w:t>
      </w:r>
      <w:r w:rsidRPr="006520A9">
        <w:rPr>
          <w:color w:val="232323"/>
          <w:spacing w:val="-2"/>
          <w:sz w:val="22"/>
          <w:szCs w:val="22"/>
        </w:rPr>
        <w:t xml:space="preserve"> </w:t>
      </w:r>
      <w:r w:rsidRPr="006520A9">
        <w:rPr>
          <w:color w:val="232323"/>
          <w:sz w:val="22"/>
          <w:szCs w:val="22"/>
        </w:rPr>
        <w:t>of</w:t>
      </w:r>
      <w:r w:rsidRPr="006520A9">
        <w:rPr>
          <w:color w:val="232323"/>
          <w:w w:val="102"/>
          <w:sz w:val="22"/>
          <w:szCs w:val="22"/>
        </w:rPr>
        <w:t xml:space="preserve"> </w:t>
      </w:r>
      <w:r w:rsidRPr="006520A9">
        <w:rPr>
          <w:color w:val="232323"/>
          <w:sz w:val="22"/>
          <w:szCs w:val="22"/>
        </w:rPr>
        <w:t>liabilities</w:t>
      </w:r>
      <w:r w:rsidRPr="006520A9">
        <w:rPr>
          <w:color w:val="232323"/>
          <w:spacing w:val="-13"/>
          <w:sz w:val="22"/>
          <w:szCs w:val="22"/>
        </w:rPr>
        <w:t xml:space="preserve"> </w:t>
      </w:r>
      <w:r w:rsidRPr="006520A9">
        <w:rPr>
          <w:color w:val="232323"/>
          <w:sz w:val="22"/>
          <w:szCs w:val="22"/>
        </w:rPr>
        <w:t>there</w:t>
      </w:r>
      <w:r w:rsidRPr="006520A9">
        <w:rPr>
          <w:color w:val="232323"/>
          <w:spacing w:val="-13"/>
          <w:sz w:val="22"/>
          <w:szCs w:val="22"/>
        </w:rPr>
        <w:t xml:space="preserve"> </w:t>
      </w:r>
      <w:r w:rsidRPr="006520A9">
        <w:rPr>
          <w:color w:val="232323"/>
          <w:sz w:val="22"/>
          <w:szCs w:val="22"/>
        </w:rPr>
        <w:t>under,</w:t>
      </w:r>
      <w:r w:rsidRPr="006520A9">
        <w:rPr>
          <w:color w:val="232323"/>
          <w:spacing w:val="-12"/>
          <w:sz w:val="22"/>
          <w:szCs w:val="22"/>
        </w:rPr>
        <w:t xml:space="preserve"> </w:t>
      </w:r>
      <w:r w:rsidRPr="006520A9">
        <w:rPr>
          <w:color w:val="232323"/>
          <w:sz w:val="22"/>
          <w:szCs w:val="22"/>
        </w:rPr>
        <w:t>and</w:t>
      </w:r>
      <w:r w:rsidRPr="006520A9">
        <w:rPr>
          <w:color w:val="232323"/>
          <w:spacing w:val="-15"/>
          <w:sz w:val="22"/>
          <w:szCs w:val="22"/>
        </w:rPr>
        <w:t xml:space="preserve"> </w:t>
      </w:r>
      <w:r w:rsidRPr="006520A9">
        <w:rPr>
          <w:color w:val="232323"/>
          <w:sz w:val="22"/>
          <w:szCs w:val="22"/>
        </w:rPr>
        <w:t>contain</w:t>
      </w:r>
      <w:r w:rsidRPr="006520A9">
        <w:rPr>
          <w:color w:val="232323"/>
          <w:spacing w:val="-13"/>
          <w:sz w:val="22"/>
          <w:szCs w:val="22"/>
        </w:rPr>
        <w:t xml:space="preserve"> </w:t>
      </w:r>
      <w:r w:rsidRPr="006520A9">
        <w:rPr>
          <w:color w:val="232323"/>
          <w:sz w:val="22"/>
          <w:szCs w:val="22"/>
        </w:rPr>
        <w:t>a</w:t>
      </w:r>
      <w:r w:rsidRPr="006520A9">
        <w:rPr>
          <w:color w:val="232323"/>
          <w:spacing w:val="-24"/>
          <w:sz w:val="22"/>
          <w:szCs w:val="22"/>
        </w:rPr>
        <w:t xml:space="preserve"> </w:t>
      </w:r>
      <w:r w:rsidRPr="006520A9">
        <w:rPr>
          <w:color w:val="232323"/>
          <w:sz w:val="22"/>
          <w:szCs w:val="22"/>
        </w:rPr>
        <w:t>provision</w:t>
      </w:r>
      <w:r w:rsidRPr="006520A9">
        <w:rPr>
          <w:color w:val="232323"/>
          <w:spacing w:val="-5"/>
          <w:sz w:val="22"/>
          <w:szCs w:val="22"/>
        </w:rPr>
        <w:t xml:space="preserve"> </w:t>
      </w:r>
      <w:r w:rsidRPr="006520A9">
        <w:rPr>
          <w:color w:val="232323"/>
          <w:sz w:val="22"/>
          <w:szCs w:val="22"/>
        </w:rPr>
        <w:t>that</w:t>
      </w:r>
      <w:r w:rsidRPr="006520A9">
        <w:rPr>
          <w:color w:val="232323"/>
          <w:spacing w:val="-20"/>
          <w:sz w:val="22"/>
          <w:szCs w:val="22"/>
        </w:rPr>
        <w:t xml:space="preserve"> </w:t>
      </w:r>
      <w:r w:rsidRPr="006520A9">
        <w:rPr>
          <w:color w:val="232323"/>
          <w:sz w:val="22"/>
          <w:szCs w:val="22"/>
        </w:rPr>
        <w:t>the</w:t>
      </w:r>
      <w:r w:rsidRPr="006520A9">
        <w:rPr>
          <w:color w:val="232323"/>
          <w:spacing w:val="-18"/>
          <w:sz w:val="22"/>
          <w:szCs w:val="22"/>
        </w:rPr>
        <w:t xml:space="preserve"> </w:t>
      </w:r>
      <w:r w:rsidRPr="006520A9">
        <w:rPr>
          <w:color w:val="232323"/>
          <w:sz w:val="22"/>
          <w:szCs w:val="22"/>
        </w:rPr>
        <w:t>said</w:t>
      </w:r>
      <w:r w:rsidRPr="006520A9">
        <w:rPr>
          <w:color w:val="232323"/>
          <w:spacing w:val="-10"/>
          <w:sz w:val="22"/>
          <w:szCs w:val="22"/>
        </w:rPr>
        <w:t xml:space="preserve"> </w:t>
      </w:r>
      <w:r w:rsidRPr="006520A9">
        <w:rPr>
          <w:color w:val="232323"/>
          <w:sz w:val="22"/>
          <w:szCs w:val="22"/>
        </w:rPr>
        <w:t>insurance</w:t>
      </w:r>
      <w:r w:rsidRPr="006520A9">
        <w:rPr>
          <w:color w:val="232323"/>
          <w:spacing w:val="-13"/>
          <w:sz w:val="22"/>
          <w:szCs w:val="22"/>
        </w:rPr>
        <w:t xml:space="preserve"> </w:t>
      </w:r>
      <w:r w:rsidRPr="006520A9">
        <w:rPr>
          <w:color w:val="232323"/>
          <w:sz w:val="22"/>
          <w:szCs w:val="22"/>
        </w:rPr>
        <w:t>will</w:t>
      </w:r>
      <w:r w:rsidRPr="006520A9">
        <w:rPr>
          <w:color w:val="232323"/>
          <w:spacing w:val="-7"/>
          <w:sz w:val="22"/>
          <w:szCs w:val="22"/>
        </w:rPr>
        <w:t xml:space="preserve"> </w:t>
      </w:r>
      <w:r w:rsidRPr="006520A9">
        <w:rPr>
          <w:color w:val="232323"/>
          <w:sz w:val="22"/>
          <w:szCs w:val="22"/>
        </w:rPr>
        <w:t>not</w:t>
      </w:r>
      <w:r w:rsidRPr="006520A9">
        <w:rPr>
          <w:color w:val="232323"/>
          <w:spacing w:val="-10"/>
          <w:sz w:val="22"/>
          <w:szCs w:val="22"/>
        </w:rPr>
        <w:t xml:space="preserve"> </w:t>
      </w:r>
      <w:r w:rsidRPr="006520A9">
        <w:rPr>
          <w:color w:val="232323"/>
          <w:sz w:val="22"/>
          <w:szCs w:val="22"/>
        </w:rPr>
        <w:t>be</w:t>
      </w:r>
      <w:r w:rsidRPr="006520A9">
        <w:rPr>
          <w:color w:val="232323"/>
          <w:spacing w:val="-15"/>
          <w:sz w:val="22"/>
          <w:szCs w:val="22"/>
        </w:rPr>
        <w:t xml:space="preserve"> </w:t>
      </w:r>
      <w:r w:rsidRPr="006520A9">
        <w:rPr>
          <w:color w:val="232323"/>
          <w:sz w:val="22"/>
          <w:szCs w:val="22"/>
        </w:rPr>
        <w:t>canceled</w:t>
      </w:r>
      <w:r w:rsidRPr="006520A9">
        <w:rPr>
          <w:color w:val="232323"/>
          <w:spacing w:val="-7"/>
          <w:sz w:val="22"/>
          <w:szCs w:val="22"/>
        </w:rPr>
        <w:t xml:space="preserve"> </w:t>
      </w:r>
      <w:r w:rsidRPr="006520A9">
        <w:rPr>
          <w:color w:val="232323"/>
          <w:sz w:val="22"/>
          <w:szCs w:val="22"/>
        </w:rPr>
        <w:t>except</w:t>
      </w:r>
      <w:r w:rsidRPr="006520A9">
        <w:rPr>
          <w:color w:val="232323"/>
          <w:spacing w:val="-15"/>
          <w:sz w:val="22"/>
          <w:szCs w:val="22"/>
        </w:rPr>
        <w:t xml:space="preserve"> </w:t>
      </w:r>
      <w:r w:rsidRPr="006520A9">
        <w:rPr>
          <w:color w:val="232323"/>
          <w:sz w:val="22"/>
          <w:szCs w:val="22"/>
        </w:rPr>
        <w:t>upon</w:t>
      </w:r>
      <w:r w:rsidRPr="006520A9">
        <w:rPr>
          <w:color w:val="232323"/>
          <w:spacing w:val="-15"/>
          <w:sz w:val="22"/>
          <w:szCs w:val="22"/>
        </w:rPr>
        <w:t xml:space="preserve"> </w:t>
      </w:r>
      <w:r w:rsidRPr="006520A9">
        <w:rPr>
          <w:color w:val="232323"/>
          <w:sz w:val="22"/>
          <w:szCs w:val="22"/>
        </w:rPr>
        <w:t>thirty (30)</w:t>
      </w:r>
      <w:r w:rsidRPr="006520A9">
        <w:rPr>
          <w:color w:val="232323"/>
          <w:spacing w:val="26"/>
          <w:sz w:val="22"/>
          <w:szCs w:val="22"/>
        </w:rPr>
        <w:t xml:space="preserve"> </w:t>
      </w:r>
      <w:r w:rsidRPr="006520A9">
        <w:rPr>
          <w:color w:val="232323"/>
          <w:sz w:val="22"/>
          <w:szCs w:val="22"/>
        </w:rPr>
        <w:t>days'</w:t>
      </w:r>
      <w:r w:rsidRPr="006520A9">
        <w:rPr>
          <w:color w:val="232323"/>
          <w:spacing w:val="41"/>
          <w:sz w:val="22"/>
          <w:szCs w:val="22"/>
        </w:rPr>
        <w:t xml:space="preserve"> </w:t>
      </w:r>
      <w:r w:rsidRPr="006520A9">
        <w:rPr>
          <w:color w:val="232323"/>
          <w:sz w:val="22"/>
          <w:szCs w:val="22"/>
        </w:rPr>
        <w:t>notice</w:t>
      </w:r>
      <w:r w:rsidRPr="006520A9">
        <w:rPr>
          <w:color w:val="232323"/>
          <w:spacing w:val="38"/>
          <w:sz w:val="22"/>
          <w:szCs w:val="22"/>
        </w:rPr>
        <w:t xml:space="preserve"> </w:t>
      </w:r>
      <w:r w:rsidRPr="006520A9">
        <w:rPr>
          <w:color w:val="232323"/>
          <w:sz w:val="22"/>
          <w:szCs w:val="22"/>
        </w:rPr>
        <w:t>in</w:t>
      </w:r>
      <w:r w:rsidRPr="006520A9">
        <w:rPr>
          <w:color w:val="232323"/>
          <w:spacing w:val="28"/>
          <w:sz w:val="22"/>
          <w:szCs w:val="22"/>
        </w:rPr>
        <w:t xml:space="preserve"> </w:t>
      </w:r>
      <w:r w:rsidRPr="006520A9">
        <w:rPr>
          <w:color w:val="232323"/>
          <w:sz w:val="22"/>
          <w:szCs w:val="22"/>
        </w:rPr>
        <w:t>writing</w:t>
      </w:r>
      <w:r w:rsidRPr="006520A9">
        <w:rPr>
          <w:color w:val="232323"/>
          <w:spacing w:val="34"/>
          <w:sz w:val="22"/>
          <w:szCs w:val="22"/>
        </w:rPr>
        <w:t xml:space="preserve"> </w:t>
      </w:r>
      <w:r w:rsidRPr="006520A9">
        <w:rPr>
          <w:color w:val="232323"/>
          <w:sz w:val="22"/>
          <w:szCs w:val="22"/>
        </w:rPr>
        <w:t>to</w:t>
      </w:r>
      <w:r w:rsidRPr="006520A9">
        <w:rPr>
          <w:color w:val="232323"/>
          <w:spacing w:val="34"/>
          <w:sz w:val="22"/>
          <w:szCs w:val="22"/>
        </w:rPr>
        <w:t xml:space="preserve"> </w:t>
      </w:r>
      <w:r w:rsidRPr="006520A9">
        <w:rPr>
          <w:color w:val="232323"/>
          <w:sz w:val="22"/>
          <w:szCs w:val="22"/>
        </w:rPr>
        <w:t>Chemonics.</w:t>
      </w:r>
      <w:r w:rsidRPr="006520A9">
        <w:rPr>
          <w:color w:val="232323"/>
          <w:spacing w:val="23"/>
          <w:sz w:val="22"/>
          <w:szCs w:val="22"/>
        </w:rPr>
        <w:t xml:space="preserve"> </w:t>
      </w:r>
      <w:r w:rsidRPr="006520A9">
        <w:rPr>
          <w:color w:val="232323"/>
          <w:sz w:val="22"/>
          <w:szCs w:val="22"/>
        </w:rPr>
        <w:t>The</w:t>
      </w:r>
      <w:r w:rsidRPr="006520A9">
        <w:rPr>
          <w:color w:val="232323"/>
          <w:spacing w:val="39"/>
          <w:sz w:val="22"/>
          <w:szCs w:val="22"/>
        </w:rPr>
        <w:t xml:space="preserve"> </w:t>
      </w:r>
      <w:r w:rsidRPr="006520A9">
        <w:rPr>
          <w:color w:val="232323"/>
          <w:sz w:val="22"/>
          <w:szCs w:val="22"/>
        </w:rPr>
        <w:t>Supplier</w:t>
      </w:r>
      <w:r w:rsidRPr="006520A9">
        <w:rPr>
          <w:color w:val="232323"/>
          <w:spacing w:val="36"/>
          <w:sz w:val="22"/>
          <w:szCs w:val="22"/>
        </w:rPr>
        <w:t xml:space="preserve"> </w:t>
      </w:r>
      <w:r w:rsidRPr="006520A9">
        <w:rPr>
          <w:color w:val="232323"/>
          <w:sz w:val="22"/>
          <w:szCs w:val="22"/>
        </w:rPr>
        <w:t>shall</w:t>
      </w:r>
      <w:r w:rsidRPr="006520A9">
        <w:rPr>
          <w:color w:val="232323"/>
          <w:spacing w:val="28"/>
          <w:sz w:val="22"/>
          <w:szCs w:val="22"/>
        </w:rPr>
        <w:t xml:space="preserve"> </w:t>
      </w:r>
      <w:r w:rsidRPr="006520A9">
        <w:rPr>
          <w:color w:val="232323"/>
          <w:sz w:val="22"/>
          <w:szCs w:val="22"/>
        </w:rPr>
        <w:t>not</w:t>
      </w:r>
      <w:r w:rsidRPr="006520A9">
        <w:rPr>
          <w:color w:val="232323"/>
          <w:spacing w:val="33"/>
          <w:sz w:val="22"/>
          <w:szCs w:val="22"/>
        </w:rPr>
        <w:t xml:space="preserve"> </w:t>
      </w:r>
      <w:r w:rsidRPr="006520A9">
        <w:rPr>
          <w:color w:val="232323"/>
          <w:sz w:val="22"/>
          <w:szCs w:val="22"/>
        </w:rPr>
        <w:t>cancel</w:t>
      </w:r>
      <w:r w:rsidRPr="006520A9">
        <w:rPr>
          <w:color w:val="232323"/>
          <w:spacing w:val="33"/>
          <w:sz w:val="22"/>
          <w:szCs w:val="22"/>
        </w:rPr>
        <w:t xml:space="preserve"> </w:t>
      </w:r>
      <w:r w:rsidRPr="006520A9">
        <w:rPr>
          <w:color w:val="232323"/>
          <w:sz w:val="22"/>
          <w:szCs w:val="22"/>
        </w:rPr>
        <w:t>any</w:t>
      </w:r>
      <w:r w:rsidRPr="006520A9">
        <w:rPr>
          <w:color w:val="232323"/>
          <w:spacing w:val="34"/>
          <w:sz w:val="22"/>
          <w:szCs w:val="22"/>
        </w:rPr>
        <w:t xml:space="preserve"> </w:t>
      </w:r>
      <w:r w:rsidRPr="006520A9">
        <w:rPr>
          <w:color w:val="232323"/>
          <w:sz w:val="22"/>
          <w:szCs w:val="22"/>
        </w:rPr>
        <w:t>policies</w:t>
      </w:r>
      <w:r w:rsidRPr="006520A9">
        <w:rPr>
          <w:color w:val="232323"/>
          <w:spacing w:val="44"/>
          <w:sz w:val="22"/>
          <w:szCs w:val="22"/>
        </w:rPr>
        <w:t xml:space="preserve"> </w:t>
      </w:r>
      <w:r w:rsidRPr="006520A9">
        <w:rPr>
          <w:color w:val="232323"/>
          <w:sz w:val="22"/>
          <w:szCs w:val="22"/>
        </w:rPr>
        <w:t>of</w:t>
      </w:r>
      <w:r w:rsidRPr="006520A9">
        <w:rPr>
          <w:color w:val="232323"/>
          <w:spacing w:val="31"/>
          <w:sz w:val="22"/>
          <w:szCs w:val="22"/>
        </w:rPr>
        <w:t xml:space="preserve"> </w:t>
      </w:r>
      <w:r w:rsidRPr="006520A9">
        <w:rPr>
          <w:color w:val="232323"/>
          <w:sz w:val="22"/>
          <w:szCs w:val="22"/>
        </w:rPr>
        <w:t>insurance</w:t>
      </w:r>
      <w:r w:rsidRPr="006520A9">
        <w:rPr>
          <w:color w:val="232323"/>
          <w:spacing w:val="37"/>
          <w:sz w:val="22"/>
          <w:szCs w:val="22"/>
        </w:rPr>
        <w:t xml:space="preserve"> </w:t>
      </w:r>
      <w:r w:rsidRPr="006520A9">
        <w:rPr>
          <w:color w:val="232323"/>
          <w:sz w:val="22"/>
          <w:szCs w:val="22"/>
        </w:rPr>
        <w:t>required</w:t>
      </w:r>
      <w:r w:rsidRPr="006520A9">
        <w:rPr>
          <w:color w:val="232323"/>
          <w:w w:val="95"/>
          <w:sz w:val="22"/>
          <w:szCs w:val="22"/>
        </w:rPr>
        <w:t xml:space="preserve"> </w:t>
      </w:r>
      <w:r w:rsidRPr="006520A9">
        <w:rPr>
          <w:color w:val="232323"/>
          <w:sz w:val="22"/>
          <w:szCs w:val="22"/>
        </w:rPr>
        <w:t>hereunder</w:t>
      </w:r>
      <w:r w:rsidRPr="006520A9">
        <w:rPr>
          <w:color w:val="232323"/>
          <w:spacing w:val="5"/>
          <w:sz w:val="22"/>
          <w:szCs w:val="22"/>
        </w:rPr>
        <w:t xml:space="preserve"> </w:t>
      </w:r>
      <w:r w:rsidRPr="006520A9">
        <w:rPr>
          <w:color w:val="232323"/>
          <w:sz w:val="22"/>
          <w:szCs w:val="22"/>
        </w:rPr>
        <w:t>either</w:t>
      </w:r>
      <w:r w:rsidRPr="006520A9">
        <w:rPr>
          <w:color w:val="232323"/>
          <w:spacing w:val="-3"/>
          <w:sz w:val="22"/>
          <w:szCs w:val="22"/>
        </w:rPr>
        <w:t xml:space="preserve"> </w:t>
      </w:r>
      <w:r w:rsidRPr="006520A9">
        <w:rPr>
          <w:color w:val="232323"/>
          <w:sz w:val="22"/>
          <w:szCs w:val="22"/>
        </w:rPr>
        <w:t>before</w:t>
      </w:r>
      <w:r w:rsidRPr="006520A9">
        <w:rPr>
          <w:color w:val="232323"/>
          <w:spacing w:val="9"/>
          <w:sz w:val="22"/>
          <w:szCs w:val="22"/>
        </w:rPr>
        <w:t xml:space="preserve"> </w:t>
      </w:r>
      <w:r w:rsidRPr="006520A9">
        <w:rPr>
          <w:color w:val="232323"/>
          <w:sz w:val="22"/>
          <w:szCs w:val="22"/>
        </w:rPr>
        <w:t>or</w:t>
      </w:r>
      <w:r w:rsidRPr="006520A9">
        <w:rPr>
          <w:color w:val="232323"/>
          <w:spacing w:val="-4"/>
          <w:sz w:val="22"/>
          <w:szCs w:val="22"/>
        </w:rPr>
        <w:t xml:space="preserve"> </w:t>
      </w:r>
      <w:r w:rsidRPr="006520A9">
        <w:rPr>
          <w:color w:val="232323"/>
          <w:sz w:val="22"/>
          <w:szCs w:val="22"/>
        </w:rPr>
        <w:t>after</w:t>
      </w:r>
      <w:r w:rsidRPr="006520A9">
        <w:rPr>
          <w:color w:val="232323"/>
          <w:spacing w:val="-1"/>
          <w:sz w:val="22"/>
          <w:szCs w:val="22"/>
        </w:rPr>
        <w:t xml:space="preserve"> </w:t>
      </w:r>
      <w:r w:rsidRPr="006520A9">
        <w:rPr>
          <w:color w:val="232323"/>
          <w:sz w:val="22"/>
          <w:szCs w:val="22"/>
        </w:rPr>
        <w:t>completion</w:t>
      </w:r>
      <w:r w:rsidRPr="006520A9">
        <w:rPr>
          <w:color w:val="232323"/>
          <w:spacing w:val="6"/>
          <w:sz w:val="22"/>
          <w:szCs w:val="22"/>
        </w:rPr>
        <w:t xml:space="preserve"> </w:t>
      </w:r>
      <w:r w:rsidRPr="006520A9">
        <w:rPr>
          <w:color w:val="232323"/>
          <w:sz w:val="22"/>
          <w:szCs w:val="22"/>
        </w:rPr>
        <w:t>of</w:t>
      </w:r>
      <w:r w:rsidRPr="006520A9">
        <w:rPr>
          <w:color w:val="232323"/>
          <w:spacing w:val="-13"/>
          <w:sz w:val="22"/>
          <w:szCs w:val="22"/>
        </w:rPr>
        <w:t xml:space="preserve"> </w:t>
      </w:r>
      <w:r w:rsidRPr="006520A9">
        <w:rPr>
          <w:color w:val="232323"/>
          <w:sz w:val="22"/>
          <w:szCs w:val="22"/>
        </w:rPr>
        <w:t>the</w:t>
      </w:r>
      <w:r w:rsidRPr="006520A9">
        <w:rPr>
          <w:color w:val="232323"/>
          <w:spacing w:val="-8"/>
          <w:sz w:val="22"/>
          <w:szCs w:val="22"/>
        </w:rPr>
        <w:t xml:space="preserve"> </w:t>
      </w:r>
      <w:r w:rsidRPr="006520A9">
        <w:rPr>
          <w:color w:val="232323"/>
          <w:sz w:val="22"/>
          <w:szCs w:val="22"/>
        </w:rPr>
        <w:t>work</w:t>
      </w:r>
      <w:r w:rsidRPr="006520A9">
        <w:rPr>
          <w:color w:val="232323"/>
          <w:spacing w:val="1"/>
          <w:sz w:val="22"/>
          <w:szCs w:val="22"/>
        </w:rPr>
        <w:t xml:space="preserve"> </w:t>
      </w:r>
      <w:r w:rsidRPr="006520A9">
        <w:rPr>
          <w:color w:val="232323"/>
          <w:sz w:val="22"/>
          <w:szCs w:val="22"/>
        </w:rPr>
        <w:t>without written</w:t>
      </w:r>
      <w:r w:rsidRPr="006520A9">
        <w:rPr>
          <w:color w:val="232323"/>
          <w:spacing w:val="5"/>
          <w:sz w:val="22"/>
          <w:szCs w:val="22"/>
        </w:rPr>
        <w:t xml:space="preserve"> </w:t>
      </w:r>
      <w:r w:rsidRPr="006520A9">
        <w:rPr>
          <w:color w:val="232323"/>
          <w:sz w:val="22"/>
          <w:szCs w:val="22"/>
        </w:rPr>
        <w:t>consent</w:t>
      </w:r>
      <w:r w:rsidRPr="006520A9">
        <w:rPr>
          <w:color w:val="232323"/>
          <w:spacing w:val="4"/>
          <w:sz w:val="22"/>
          <w:szCs w:val="22"/>
        </w:rPr>
        <w:t xml:space="preserve"> </w:t>
      </w:r>
      <w:r w:rsidRPr="006520A9">
        <w:rPr>
          <w:color w:val="232323"/>
          <w:sz w:val="22"/>
          <w:szCs w:val="22"/>
        </w:rPr>
        <w:t>of</w:t>
      </w:r>
      <w:r w:rsidRPr="006520A9">
        <w:rPr>
          <w:color w:val="232323"/>
          <w:spacing w:val="-2"/>
          <w:sz w:val="22"/>
          <w:szCs w:val="22"/>
        </w:rPr>
        <w:t xml:space="preserve"> Chemonics</w:t>
      </w:r>
      <w:r w:rsidRPr="006520A9">
        <w:rPr>
          <w:color w:val="232323"/>
          <w:sz w:val="22"/>
          <w:szCs w:val="22"/>
        </w:rPr>
        <w:t>.</w:t>
      </w:r>
    </w:p>
    <w:p w14:paraId="2696246F" w14:textId="77777777" w:rsidR="00CE63C0" w:rsidRPr="006520A9" w:rsidRDefault="00CE63C0" w:rsidP="00CE63C0">
      <w:pPr>
        <w:kinsoku w:val="0"/>
        <w:overflowPunct w:val="0"/>
        <w:autoSpaceDE w:val="0"/>
        <w:autoSpaceDN w:val="0"/>
        <w:adjustRightInd w:val="0"/>
        <w:spacing w:before="7"/>
        <w:rPr>
          <w:sz w:val="22"/>
          <w:szCs w:val="22"/>
        </w:rPr>
      </w:pPr>
    </w:p>
    <w:p w14:paraId="6900836C" w14:textId="77777777" w:rsidR="00CE63C0" w:rsidRPr="006520A9" w:rsidRDefault="00CE63C0" w:rsidP="00706700">
      <w:pPr>
        <w:kinsoku w:val="0"/>
        <w:overflowPunct w:val="0"/>
        <w:autoSpaceDE w:val="0"/>
        <w:autoSpaceDN w:val="0"/>
        <w:adjustRightInd w:val="0"/>
        <w:jc w:val="both"/>
        <w:rPr>
          <w:color w:val="000000"/>
          <w:sz w:val="22"/>
          <w:szCs w:val="22"/>
        </w:rPr>
      </w:pPr>
      <w:r w:rsidRPr="006520A9">
        <w:rPr>
          <w:color w:val="232323"/>
          <w:sz w:val="22"/>
          <w:szCs w:val="22"/>
        </w:rPr>
        <w:t>DEFENSE</w:t>
      </w:r>
      <w:r w:rsidRPr="006520A9">
        <w:rPr>
          <w:color w:val="232323"/>
          <w:spacing w:val="-1"/>
          <w:sz w:val="22"/>
          <w:szCs w:val="22"/>
        </w:rPr>
        <w:t xml:space="preserve"> </w:t>
      </w:r>
      <w:r w:rsidRPr="006520A9">
        <w:rPr>
          <w:color w:val="232323"/>
          <w:sz w:val="22"/>
          <w:szCs w:val="22"/>
        </w:rPr>
        <w:t>BASE</w:t>
      </w:r>
      <w:r w:rsidRPr="006520A9">
        <w:rPr>
          <w:color w:val="232323"/>
          <w:spacing w:val="-11"/>
          <w:sz w:val="22"/>
          <w:szCs w:val="22"/>
        </w:rPr>
        <w:t xml:space="preserve"> </w:t>
      </w:r>
      <w:r w:rsidRPr="006520A9">
        <w:rPr>
          <w:color w:val="232323"/>
          <w:sz w:val="22"/>
          <w:szCs w:val="22"/>
        </w:rPr>
        <w:t>ACT</w:t>
      </w:r>
      <w:r w:rsidRPr="006520A9">
        <w:rPr>
          <w:color w:val="232323"/>
          <w:spacing w:val="-6"/>
          <w:sz w:val="22"/>
          <w:szCs w:val="22"/>
        </w:rPr>
        <w:t xml:space="preserve"> </w:t>
      </w:r>
      <w:r w:rsidRPr="006520A9">
        <w:rPr>
          <w:color w:val="232323"/>
          <w:sz w:val="22"/>
          <w:szCs w:val="22"/>
        </w:rPr>
        <w:t>(DBA)</w:t>
      </w:r>
      <w:r w:rsidRPr="006520A9">
        <w:rPr>
          <w:color w:val="232323"/>
          <w:spacing w:val="-9"/>
          <w:sz w:val="22"/>
          <w:szCs w:val="22"/>
        </w:rPr>
        <w:t xml:space="preserve"> </w:t>
      </w:r>
      <w:r w:rsidRPr="006520A9">
        <w:rPr>
          <w:color w:val="232323"/>
          <w:sz w:val="22"/>
          <w:szCs w:val="22"/>
        </w:rPr>
        <w:t>INSURANCE</w:t>
      </w:r>
    </w:p>
    <w:p w14:paraId="53BEC2EA" w14:textId="77777777" w:rsidR="00CE63C0" w:rsidRPr="006520A9" w:rsidRDefault="00CE63C0" w:rsidP="00CE63C0">
      <w:pPr>
        <w:kinsoku w:val="0"/>
        <w:overflowPunct w:val="0"/>
        <w:autoSpaceDE w:val="0"/>
        <w:autoSpaceDN w:val="0"/>
        <w:adjustRightInd w:val="0"/>
        <w:spacing w:before="3"/>
        <w:rPr>
          <w:sz w:val="22"/>
          <w:szCs w:val="22"/>
        </w:rPr>
      </w:pPr>
    </w:p>
    <w:p w14:paraId="58486E70" w14:textId="77777777" w:rsidR="00CE63C0" w:rsidRPr="006520A9" w:rsidRDefault="00CE63C0" w:rsidP="00706700">
      <w:pPr>
        <w:kinsoku w:val="0"/>
        <w:overflowPunct w:val="0"/>
        <w:autoSpaceDE w:val="0"/>
        <w:autoSpaceDN w:val="0"/>
        <w:adjustRightInd w:val="0"/>
        <w:spacing w:line="240" w:lineRule="exact"/>
        <w:jc w:val="both"/>
        <w:rPr>
          <w:color w:val="232323"/>
          <w:sz w:val="22"/>
          <w:szCs w:val="22"/>
        </w:rPr>
      </w:pPr>
      <w:r w:rsidRPr="006520A9">
        <w:rPr>
          <w:color w:val="232323"/>
          <w:sz w:val="22"/>
          <w:szCs w:val="22"/>
        </w:rPr>
        <w:t>a) FAR 52.228-3 WORKER’S COMPENSATION INSURANCE (DEFENSE BASE ACT INSURANCE) (APR 1984) [Updated by AAPD 05-05 — 02/12/04]</w:t>
      </w:r>
    </w:p>
    <w:p w14:paraId="6DC199F3" w14:textId="77777777" w:rsidR="00CE63C0" w:rsidRPr="006520A9" w:rsidRDefault="00CE63C0" w:rsidP="00CE63C0">
      <w:pPr>
        <w:kinsoku w:val="0"/>
        <w:overflowPunct w:val="0"/>
        <w:autoSpaceDE w:val="0"/>
        <w:autoSpaceDN w:val="0"/>
        <w:adjustRightInd w:val="0"/>
        <w:spacing w:line="240" w:lineRule="exact"/>
        <w:ind w:left="90"/>
        <w:jc w:val="both"/>
        <w:rPr>
          <w:color w:val="232323"/>
        </w:rPr>
      </w:pPr>
    </w:p>
    <w:p w14:paraId="0F63D5DF" w14:textId="649B47D5" w:rsidR="00CE63C0" w:rsidRPr="006520A9" w:rsidRDefault="00CE63C0" w:rsidP="00706700">
      <w:pPr>
        <w:kinsoku w:val="0"/>
        <w:overflowPunct w:val="0"/>
        <w:autoSpaceDE w:val="0"/>
        <w:autoSpaceDN w:val="0"/>
        <w:adjustRightInd w:val="0"/>
        <w:spacing w:line="240" w:lineRule="exact"/>
        <w:jc w:val="both"/>
        <w:rPr>
          <w:color w:val="232323"/>
          <w:sz w:val="22"/>
          <w:szCs w:val="22"/>
        </w:rPr>
      </w:pPr>
      <w:r w:rsidRPr="006520A9">
        <w:rPr>
          <w:color w:val="232323"/>
          <w:sz w:val="22"/>
          <w:szCs w:val="22"/>
        </w:rPr>
        <w:t>The Subcontractor shall (a) provide, before commencing performance under this Subcontract, such workers’ compensation or security as the Defense Base Act (DBA) (42 U.S.C. 1651, et seq.) requires and (b) continue to maintain it until performance is completed. The Subcontractor shall insert, in all lower-tier subcontracts authorized by Chemonics under this Subcontract to which the Defense Base Act applies, a clause similar to this clause imposing upon those lower-tier subcontractors this requirement to comply with the Defense Base Act.</w:t>
      </w:r>
      <w:r w:rsidR="00E27FD2" w:rsidRPr="006520A9">
        <w:rPr>
          <w:color w:val="232323"/>
          <w:sz w:val="22"/>
          <w:szCs w:val="22"/>
        </w:rPr>
        <w:t xml:space="preserve"> </w:t>
      </w:r>
      <w:r w:rsidRPr="006520A9">
        <w:rPr>
          <w:color w:val="232323"/>
          <w:sz w:val="22"/>
          <w:szCs w:val="22"/>
        </w:rPr>
        <w:lastRenderedPageBreak/>
        <w:t>DBA insurance provides critical protection and limits on liability. The Subcontractor shall provide a proof of DBA insurance coverage to Chemonics upon request. Chemonics will verify coverage for, at least, projects in high risk environments and where Chemonics may be providing security.</w:t>
      </w:r>
    </w:p>
    <w:p w14:paraId="041081F7" w14:textId="77777777" w:rsidR="00CE63C0" w:rsidRPr="006520A9" w:rsidRDefault="00CE63C0" w:rsidP="00CE63C0">
      <w:pPr>
        <w:kinsoku w:val="0"/>
        <w:overflowPunct w:val="0"/>
        <w:autoSpaceDE w:val="0"/>
        <w:autoSpaceDN w:val="0"/>
        <w:adjustRightInd w:val="0"/>
        <w:spacing w:line="240" w:lineRule="exact"/>
        <w:ind w:left="224"/>
        <w:jc w:val="both"/>
        <w:rPr>
          <w:color w:val="232323"/>
          <w:sz w:val="22"/>
          <w:szCs w:val="22"/>
        </w:rPr>
      </w:pPr>
    </w:p>
    <w:p w14:paraId="7B3E9568" w14:textId="5493ED05" w:rsidR="00CE63C0" w:rsidRPr="006520A9" w:rsidRDefault="00CE63C0" w:rsidP="00706700">
      <w:pPr>
        <w:kinsoku w:val="0"/>
        <w:overflowPunct w:val="0"/>
        <w:autoSpaceDE w:val="0"/>
        <w:autoSpaceDN w:val="0"/>
        <w:adjustRightInd w:val="0"/>
        <w:spacing w:line="240" w:lineRule="exact"/>
        <w:jc w:val="both"/>
        <w:rPr>
          <w:color w:val="232323"/>
          <w:sz w:val="22"/>
          <w:szCs w:val="22"/>
        </w:rPr>
      </w:pPr>
      <w:r w:rsidRPr="006520A9">
        <w:rPr>
          <w:color w:val="232323"/>
          <w:sz w:val="22"/>
          <w:szCs w:val="22"/>
        </w:rPr>
        <w:t>(b) AIDAR 752.228-3 WORKERS’ COMPENSATION (DEFENSE BASE ACT) [Updated by AAPD 05-05 — 02/12/04]</w:t>
      </w:r>
      <w:r w:rsidR="00E27FD2" w:rsidRPr="006520A9">
        <w:rPr>
          <w:color w:val="232323"/>
          <w:sz w:val="22"/>
          <w:szCs w:val="22"/>
        </w:rPr>
        <w:t xml:space="preserve"> </w:t>
      </w:r>
      <w:r w:rsidRPr="006520A9">
        <w:rPr>
          <w:color w:val="232323"/>
          <w:sz w:val="22"/>
          <w:szCs w:val="22"/>
        </w:rPr>
        <w:t>As prescribed in AIDAR 728.308, the following supplemental coverage is to be added to the clause specified in FAR 52.228-3.</w:t>
      </w:r>
    </w:p>
    <w:p w14:paraId="2AF6B7BC" w14:textId="77777777" w:rsidR="00CE63C0" w:rsidRPr="006520A9" w:rsidRDefault="00CE63C0" w:rsidP="00CE63C0">
      <w:pPr>
        <w:kinsoku w:val="0"/>
        <w:overflowPunct w:val="0"/>
        <w:autoSpaceDE w:val="0"/>
        <w:autoSpaceDN w:val="0"/>
        <w:adjustRightInd w:val="0"/>
        <w:spacing w:line="240" w:lineRule="exact"/>
        <w:ind w:left="224"/>
        <w:jc w:val="both"/>
        <w:rPr>
          <w:color w:val="232323"/>
          <w:sz w:val="22"/>
          <w:szCs w:val="22"/>
        </w:rPr>
      </w:pPr>
    </w:p>
    <w:p w14:paraId="55F37200" w14:textId="77777777" w:rsidR="00CE63C0" w:rsidRPr="006520A9" w:rsidRDefault="00CE63C0" w:rsidP="00706700">
      <w:pPr>
        <w:kinsoku w:val="0"/>
        <w:overflowPunct w:val="0"/>
        <w:autoSpaceDE w:val="0"/>
        <w:autoSpaceDN w:val="0"/>
        <w:adjustRightInd w:val="0"/>
        <w:spacing w:line="240" w:lineRule="exact"/>
        <w:jc w:val="both"/>
        <w:rPr>
          <w:color w:val="232323"/>
          <w:sz w:val="22"/>
          <w:szCs w:val="22"/>
        </w:rPr>
      </w:pPr>
      <w:r w:rsidRPr="006520A9">
        <w:rPr>
          <w:color w:val="232323"/>
          <w:sz w:val="22"/>
          <w:szCs w:val="22"/>
        </w:rPr>
        <w:t>(b)(1) The Subcontractor agrees to procure DBA insurance pursuant to the terms of the contract between USAID and USAID’s DBA insurance carrier unless the Subcontractor has a DBA self-insurance program approved by the U.S. Department of Labor or has an approved retrospective rating agreement for DBA.</w:t>
      </w:r>
    </w:p>
    <w:p w14:paraId="77694782" w14:textId="77777777" w:rsidR="00CE63C0" w:rsidRPr="006520A9" w:rsidRDefault="00CE63C0" w:rsidP="00CE63C0">
      <w:pPr>
        <w:kinsoku w:val="0"/>
        <w:overflowPunct w:val="0"/>
        <w:autoSpaceDE w:val="0"/>
        <w:autoSpaceDN w:val="0"/>
        <w:adjustRightInd w:val="0"/>
        <w:spacing w:line="240" w:lineRule="exact"/>
        <w:ind w:left="720"/>
        <w:jc w:val="both"/>
        <w:rPr>
          <w:color w:val="232323"/>
          <w:sz w:val="22"/>
          <w:szCs w:val="22"/>
        </w:rPr>
      </w:pPr>
    </w:p>
    <w:p w14:paraId="1CE93A71" w14:textId="77777777" w:rsidR="00CE63C0" w:rsidRPr="006520A9" w:rsidRDefault="00CE63C0" w:rsidP="00706700">
      <w:pPr>
        <w:kinsoku w:val="0"/>
        <w:overflowPunct w:val="0"/>
        <w:autoSpaceDE w:val="0"/>
        <w:autoSpaceDN w:val="0"/>
        <w:adjustRightInd w:val="0"/>
        <w:spacing w:line="240" w:lineRule="exact"/>
        <w:jc w:val="both"/>
        <w:rPr>
          <w:color w:val="232323"/>
          <w:sz w:val="22"/>
          <w:szCs w:val="22"/>
        </w:rPr>
      </w:pPr>
      <w:r w:rsidRPr="006520A9">
        <w:rPr>
          <w:color w:val="232323"/>
          <w:sz w:val="22"/>
          <w:szCs w:val="22"/>
        </w:rPr>
        <w:t>(b)(2) If USAID or Subcontractor has secured a waiver of DBA coverage (See AIDAR 728.305-70(a)) for Subcontractor’s employees who are not citizens of, residents of, or hired in the United States, the Subcontractor agrees to provide such employees with worker’s compensation benefits as required by the laws of the country in which the employees are working, or by the laws of the employee’s native country, whichever offers greater benefits.</w:t>
      </w:r>
    </w:p>
    <w:p w14:paraId="080EC09C" w14:textId="77777777" w:rsidR="00CE63C0" w:rsidRPr="006520A9" w:rsidRDefault="00CE63C0" w:rsidP="00706700">
      <w:pPr>
        <w:kinsoku w:val="0"/>
        <w:overflowPunct w:val="0"/>
        <w:autoSpaceDE w:val="0"/>
        <w:autoSpaceDN w:val="0"/>
        <w:adjustRightInd w:val="0"/>
        <w:spacing w:line="240" w:lineRule="exact"/>
        <w:jc w:val="both"/>
        <w:rPr>
          <w:color w:val="232323"/>
          <w:sz w:val="22"/>
          <w:szCs w:val="22"/>
        </w:rPr>
      </w:pPr>
      <w:r w:rsidRPr="006520A9">
        <w:rPr>
          <w:color w:val="232323"/>
          <w:sz w:val="22"/>
          <w:szCs w:val="22"/>
        </w:rPr>
        <w:t>(b)(3) The Subcontractor further agrees to insert in all lower-tier subcontracts hereunder to which the DBA is applicable a clause similar to this clause, including the sentence, imposing on all lower-tier subcontractors authorized by Chemonics a like requirement to provide overseas workmen’s compensation insurance coverage and obtain DBA coverage under the USAID requirements contract.</w:t>
      </w:r>
    </w:p>
    <w:p w14:paraId="38FFD533" w14:textId="77777777" w:rsidR="00CE63C0" w:rsidRPr="006520A9" w:rsidRDefault="00CE63C0" w:rsidP="00CE63C0">
      <w:pPr>
        <w:kinsoku w:val="0"/>
        <w:overflowPunct w:val="0"/>
        <w:autoSpaceDE w:val="0"/>
        <w:autoSpaceDN w:val="0"/>
        <w:adjustRightInd w:val="0"/>
        <w:spacing w:line="240" w:lineRule="exact"/>
        <w:ind w:left="720"/>
        <w:jc w:val="both"/>
        <w:rPr>
          <w:color w:val="232323"/>
          <w:sz w:val="22"/>
          <w:szCs w:val="22"/>
        </w:rPr>
      </w:pPr>
    </w:p>
    <w:p w14:paraId="4F6AECE0" w14:textId="39618977" w:rsidR="00CE63C0" w:rsidRPr="006520A9" w:rsidRDefault="00CE63C0" w:rsidP="00706700">
      <w:pPr>
        <w:kinsoku w:val="0"/>
        <w:overflowPunct w:val="0"/>
        <w:autoSpaceDE w:val="0"/>
        <w:autoSpaceDN w:val="0"/>
        <w:adjustRightInd w:val="0"/>
        <w:spacing w:line="240" w:lineRule="exact"/>
        <w:jc w:val="both"/>
        <w:rPr>
          <w:color w:val="232323"/>
          <w:sz w:val="22"/>
          <w:szCs w:val="22"/>
        </w:rPr>
      </w:pPr>
      <w:r w:rsidRPr="006520A9">
        <w:rPr>
          <w:color w:val="232323"/>
          <w:sz w:val="22"/>
          <w:szCs w:val="22"/>
        </w:rPr>
        <w:t>(b)(4) USAID’s DBA insurance carrier.</w:t>
      </w:r>
      <w:r w:rsidR="00E27FD2" w:rsidRPr="006520A9">
        <w:rPr>
          <w:color w:val="232323"/>
          <w:sz w:val="22"/>
          <w:szCs w:val="22"/>
        </w:rPr>
        <w:t xml:space="preserve"> </w:t>
      </w:r>
      <w:r w:rsidRPr="006520A9">
        <w:rPr>
          <w:color w:val="232323"/>
          <w:sz w:val="22"/>
          <w:szCs w:val="22"/>
        </w:rPr>
        <w:t xml:space="preserve">Pursuant to the clause of this Subcontract entitled "Worker's Compensation Insurance (Defense Base Act)" (AIDAR 752.228 03), the Subcontractor shall obtain DBA coverage from USAID's current insurance carrier for such insurance. This insurance carrier as of the effective date of this Subcontract is AON Risk Insurance Services West, Inc. Address is: AON, 2033 N. Main St., Suite 760, Walnut Creek, CA 94596-3722. Point of contact is Fred Robinson: (o) 925-951-1856, fax: 925-951-1890, E-Mail:  Fred.Robinson@aon.com. </w:t>
      </w:r>
      <w:r w:rsidR="00E27FD2" w:rsidRPr="006520A9">
        <w:rPr>
          <w:color w:val="232323"/>
          <w:sz w:val="22"/>
          <w:szCs w:val="22"/>
        </w:rPr>
        <w:t xml:space="preserve"> </w:t>
      </w:r>
      <w:r w:rsidRPr="006520A9">
        <w:rPr>
          <w:color w:val="232323"/>
          <w:sz w:val="22"/>
          <w:szCs w:val="22"/>
        </w:rPr>
        <w:t>Subcontractor must apply for coverage directly to AON Risk Insurance Services Inc., the agent for AWAC DBA Insurance. For instructions on the required application form and submission requirements, please refer to AAPD 17-01.</w:t>
      </w:r>
      <w:r w:rsidR="00807D75" w:rsidRPr="006520A9">
        <w:rPr>
          <w:color w:val="232323"/>
          <w:sz w:val="22"/>
          <w:szCs w:val="22"/>
        </w:rPr>
        <w:t xml:space="preserve"> </w:t>
      </w:r>
      <w:r w:rsidRPr="006520A9">
        <w:rPr>
          <w:color w:val="232323"/>
          <w:sz w:val="22"/>
          <w:szCs w:val="22"/>
        </w:rPr>
        <w:t>Pursuant to AIDAR 752.228-70, medical evacuation is a separate insurance requirement for overseas performance of USAID funded subcontracts; the Defense Base Act insurance does not provide coverage for medical evacuation. The costs of DBA insurance are allowable and reimbursable as a direct cost to this Subcontract.</w:t>
      </w:r>
    </w:p>
    <w:p w14:paraId="540E221E" w14:textId="77777777" w:rsidR="00CE63C0" w:rsidRPr="006520A9" w:rsidRDefault="00CE63C0" w:rsidP="00CE63C0">
      <w:pPr>
        <w:kinsoku w:val="0"/>
        <w:overflowPunct w:val="0"/>
        <w:autoSpaceDE w:val="0"/>
        <w:autoSpaceDN w:val="0"/>
        <w:adjustRightInd w:val="0"/>
        <w:spacing w:line="240" w:lineRule="exact"/>
        <w:ind w:left="224"/>
        <w:jc w:val="both"/>
        <w:rPr>
          <w:color w:val="232323"/>
          <w:sz w:val="22"/>
          <w:szCs w:val="22"/>
        </w:rPr>
      </w:pPr>
    </w:p>
    <w:p w14:paraId="5239D17E" w14:textId="51F4B371" w:rsidR="00CE63C0" w:rsidRPr="006520A9" w:rsidRDefault="00CE63C0" w:rsidP="00706700">
      <w:pPr>
        <w:kinsoku w:val="0"/>
        <w:overflowPunct w:val="0"/>
        <w:autoSpaceDE w:val="0"/>
        <w:autoSpaceDN w:val="0"/>
        <w:adjustRightInd w:val="0"/>
        <w:spacing w:line="240" w:lineRule="exact"/>
        <w:jc w:val="both"/>
        <w:rPr>
          <w:color w:val="232323"/>
          <w:sz w:val="22"/>
          <w:szCs w:val="22"/>
        </w:rPr>
      </w:pPr>
      <w:r w:rsidRPr="006520A9">
        <w:rPr>
          <w:color w:val="232323"/>
          <w:sz w:val="22"/>
          <w:szCs w:val="22"/>
        </w:rPr>
        <w:t>(c) AIDAR 752.228-7 INSURANCE ON PRIVATE AUTOMOBILES</w:t>
      </w:r>
      <w:r w:rsidR="00E806D2" w:rsidRPr="006520A9">
        <w:rPr>
          <w:color w:val="232323"/>
          <w:sz w:val="22"/>
          <w:szCs w:val="22"/>
        </w:rPr>
        <w:t xml:space="preserve"> </w:t>
      </w:r>
      <w:r w:rsidRPr="006520A9">
        <w:rPr>
          <w:color w:val="232323"/>
          <w:sz w:val="22"/>
          <w:szCs w:val="22"/>
        </w:rPr>
        <w:t>Pursuant to the clause of this Subcontract entitled “Insurance Liability to Third Persons” (AIDAR 752.228-07), if the Subcontractor or any of its employees, consultants, or their dependents transport or cause to be transported (whether or not at Subcontract expense) privately owned automobiles to the Cooperating Country, or if any of them purchase an automobile within the Cooperating Country, the Subcontractor shall, during the period of this Subcontract, ensure that all such automobiles during such ownership within the Cooperating Country will be covered by a paid-up insurance policy issued by a reliable company providing minimum coverage of US$10,000/US$20,000 for injury to persons and US$5,000 for property damage, or such other minimum coverages as may be set by the cognizant Mission Director, payable in U.S. dollars or its equivalent in the currency of the Cooperating Country. The premium costs of such insurance shall not be a reimbursable cost under this Subcontract.</w:t>
      </w:r>
    </w:p>
    <w:p w14:paraId="0F26A9E4" w14:textId="77777777" w:rsidR="00CE63C0" w:rsidRPr="006520A9" w:rsidRDefault="00CE63C0" w:rsidP="00CE63C0">
      <w:pPr>
        <w:kinsoku w:val="0"/>
        <w:overflowPunct w:val="0"/>
        <w:autoSpaceDE w:val="0"/>
        <w:autoSpaceDN w:val="0"/>
        <w:adjustRightInd w:val="0"/>
        <w:spacing w:line="240" w:lineRule="exact"/>
        <w:ind w:left="224"/>
        <w:jc w:val="both"/>
        <w:rPr>
          <w:color w:val="232323"/>
          <w:sz w:val="22"/>
          <w:szCs w:val="22"/>
        </w:rPr>
      </w:pPr>
    </w:p>
    <w:p w14:paraId="790057BC" w14:textId="7F49567A" w:rsidR="00E806D2" w:rsidRPr="006520A9" w:rsidRDefault="00CE63C0" w:rsidP="00E806D2">
      <w:pPr>
        <w:kinsoku w:val="0"/>
        <w:overflowPunct w:val="0"/>
        <w:autoSpaceDE w:val="0"/>
        <w:autoSpaceDN w:val="0"/>
        <w:adjustRightInd w:val="0"/>
        <w:spacing w:line="240" w:lineRule="exact"/>
        <w:jc w:val="both"/>
        <w:rPr>
          <w:color w:val="232323"/>
          <w:sz w:val="22"/>
          <w:szCs w:val="22"/>
        </w:rPr>
      </w:pPr>
      <w:r w:rsidRPr="006520A9">
        <w:rPr>
          <w:color w:val="232323"/>
          <w:sz w:val="22"/>
          <w:szCs w:val="22"/>
        </w:rPr>
        <w:t>(d) AIDAR 752.228-70 Medical Evacuation Services (MEDEVAC) Services (JULY 2007</w:t>
      </w:r>
      <w:r w:rsidR="00C10C34" w:rsidRPr="006520A9">
        <w:rPr>
          <w:color w:val="232323"/>
          <w:sz w:val="22"/>
          <w:szCs w:val="22"/>
        </w:rPr>
        <w:t>) [</w:t>
      </w:r>
      <w:r w:rsidRPr="006520A9">
        <w:rPr>
          <w:color w:val="232323"/>
          <w:sz w:val="22"/>
          <w:szCs w:val="22"/>
        </w:rPr>
        <w:t>Updated by AAPD 06-01].</w:t>
      </w:r>
      <w:r w:rsidR="00E806D2" w:rsidRPr="006520A9">
        <w:rPr>
          <w:color w:val="232323"/>
          <w:sz w:val="22"/>
          <w:szCs w:val="22"/>
        </w:rPr>
        <w:t xml:space="preserve"> </w:t>
      </w:r>
    </w:p>
    <w:p w14:paraId="3DEBC464" w14:textId="77777777" w:rsidR="00E806D2" w:rsidRPr="006520A9" w:rsidRDefault="00E806D2" w:rsidP="00E806D2">
      <w:pPr>
        <w:kinsoku w:val="0"/>
        <w:overflowPunct w:val="0"/>
        <w:autoSpaceDE w:val="0"/>
        <w:autoSpaceDN w:val="0"/>
        <w:adjustRightInd w:val="0"/>
        <w:spacing w:line="240" w:lineRule="exact"/>
        <w:jc w:val="both"/>
        <w:rPr>
          <w:color w:val="232323"/>
          <w:sz w:val="22"/>
          <w:szCs w:val="22"/>
        </w:rPr>
      </w:pPr>
    </w:p>
    <w:p w14:paraId="67E22E5A" w14:textId="1D32B8E4" w:rsidR="00807D75" w:rsidRPr="006520A9" w:rsidRDefault="00CE63C0" w:rsidP="00706700">
      <w:pPr>
        <w:kinsoku w:val="0"/>
        <w:overflowPunct w:val="0"/>
        <w:autoSpaceDE w:val="0"/>
        <w:autoSpaceDN w:val="0"/>
        <w:adjustRightInd w:val="0"/>
        <w:spacing w:line="240" w:lineRule="exact"/>
        <w:jc w:val="both"/>
        <w:rPr>
          <w:color w:val="232323"/>
          <w:sz w:val="22"/>
          <w:szCs w:val="22"/>
        </w:rPr>
      </w:pPr>
      <w:r w:rsidRPr="006520A9">
        <w:rPr>
          <w:color w:val="232323"/>
          <w:sz w:val="22"/>
          <w:szCs w:val="22"/>
        </w:rPr>
        <w:t xml:space="preserve">(1) The Subcontractor shall provide MEDEVAC service coverage to all U.S. citizen, U.S. resident alien, and Third Country National employees and their authorized dependents (hereinafter “individual”) while overseas under a USAID-financed direct contract. Chemonics will reimburse reasonable, allowable, and allocable costs for MEDEVAC service coverage incurred under this Subcontract. The USAID Contracting Officer through </w:t>
      </w:r>
      <w:r w:rsidRPr="006520A9">
        <w:rPr>
          <w:color w:val="232323"/>
          <w:sz w:val="22"/>
          <w:szCs w:val="22"/>
        </w:rPr>
        <w:lastRenderedPageBreak/>
        <w:t xml:space="preserve">Chemonics will determine the reasonableness, allowability, and allocability of the costs based on the applicable cost principles and in accordance with cost accounting standards. </w:t>
      </w:r>
    </w:p>
    <w:p w14:paraId="3D081E2A" w14:textId="77777777" w:rsidR="00807D75" w:rsidRPr="006520A9" w:rsidRDefault="00807D75" w:rsidP="00CE63C0">
      <w:pPr>
        <w:kinsoku w:val="0"/>
        <w:overflowPunct w:val="0"/>
        <w:autoSpaceDE w:val="0"/>
        <w:autoSpaceDN w:val="0"/>
        <w:adjustRightInd w:val="0"/>
        <w:spacing w:line="240" w:lineRule="exact"/>
        <w:ind w:left="720"/>
        <w:jc w:val="both"/>
        <w:rPr>
          <w:color w:val="232323"/>
          <w:sz w:val="22"/>
          <w:szCs w:val="22"/>
        </w:rPr>
      </w:pPr>
    </w:p>
    <w:p w14:paraId="5B99B866" w14:textId="700B3158" w:rsidR="00CE63C0" w:rsidRPr="006520A9" w:rsidRDefault="00CE63C0" w:rsidP="00706700">
      <w:pPr>
        <w:kinsoku w:val="0"/>
        <w:overflowPunct w:val="0"/>
        <w:autoSpaceDE w:val="0"/>
        <w:autoSpaceDN w:val="0"/>
        <w:adjustRightInd w:val="0"/>
        <w:spacing w:line="240" w:lineRule="exact"/>
        <w:jc w:val="both"/>
        <w:rPr>
          <w:color w:val="232323"/>
          <w:sz w:val="22"/>
          <w:szCs w:val="22"/>
        </w:rPr>
      </w:pPr>
      <w:r w:rsidRPr="006520A9">
        <w:rPr>
          <w:color w:val="232323"/>
          <w:sz w:val="22"/>
          <w:szCs w:val="22"/>
        </w:rPr>
        <w:t xml:space="preserve">(2) Exceptions: (i) The Subcontractor is not required to provide MEDEVAC insurance to eligible employees and their dependents with a health program that includes sufficient MEDEVAC coverage as approved by Chemonics. </w:t>
      </w:r>
      <w:r w:rsidR="00E806D2" w:rsidRPr="006520A9">
        <w:rPr>
          <w:color w:val="232323"/>
          <w:sz w:val="22"/>
          <w:szCs w:val="22"/>
        </w:rPr>
        <w:t xml:space="preserve"> </w:t>
      </w:r>
      <w:r w:rsidRPr="006520A9">
        <w:rPr>
          <w:color w:val="232323"/>
          <w:sz w:val="22"/>
          <w:szCs w:val="22"/>
        </w:rPr>
        <w:t xml:space="preserve">(ii) The USAID Mission Director through Chemonics, may make a written determination to waive the requirement for such coverage. The determination must be based on findings that the quality of local medical services or other circumstances obviate the need for such coverage for eligible employees and their dependents located at post. </w:t>
      </w:r>
    </w:p>
    <w:p w14:paraId="3344035D" w14:textId="77777777" w:rsidR="00CE63C0" w:rsidRPr="006520A9" w:rsidRDefault="00CE63C0" w:rsidP="00CE63C0">
      <w:pPr>
        <w:kinsoku w:val="0"/>
        <w:overflowPunct w:val="0"/>
        <w:autoSpaceDE w:val="0"/>
        <w:autoSpaceDN w:val="0"/>
        <w:adjustRightInd w:val="0"/>
        <w:spacing w:line="240" w:lineRule="exact"/>
        <w:ind w:left="224"/>
        <w:jc w:val="both"/>
        <w:rPr>
          <w:color w:val="232323"/>
          <w:sz w:val="22"/>
          <w:szCs w:val="22"/>
        </w:rPr>
      </w:pPr>
    </w:p>
    <w:p w14:paraId="5341C640" w14:textId="77777777" w:rsidR="00CE63C0" w:rsidRPr="006520A9" w:rsidRDefault="00CE63C0" w:rsidP="00706700">
      <w:pPr>
        <w:kinsoku w:val="0"/>
        <w:overflowPunct w:val="0"/>
        <w:autoSpaceDE w:val="0"/>
        <w:autoSpaceDN w:val="0"/>
        <w:adjustRightInd w:val="0"/>
        <w:spacing w:line="240" w:lineRule="exact"/>
        <w:jc w:val="both"/>
        <w:rPr>
          <w:color w:val="232323"/>
          <w:sz w:val="22"/>
          <w:szCs w:val="22"/>
        </w:rPr>
      </w:pPr>
      <w:r w:rsidRPr="006520A9">
        <w:rPr>
          <w:color w:val="232323"/>
          <w:sz w:val="22"/>
          <w:szCs w:val="22"/>
        </w:rPr>
        <w:t>(3) If authorized to issue lower-tier subcontracts, the Subcontractor shall insert a clause similar to this clause in all lower-tier subcontracts that require performance by Subcontractor employees</w:t>
      </w:r>
    </w:p>
    <w:p w14:paraId="1D5F5952" w14:textId="77777777" w:rsidR="00CE63C0" w:rsidRPr="006520A9" w:rsidRDefault="00CE63C0" w:rsidP="00CE63C0">
      <w:pPr>
        <w:kinsoku w:val="0"/>
        <w:overflowPunct w:val="0"/>
        <w:autoSpaceDE w:val="0"/>
        <w:autoSpaceDN w:val="0"/>
        <w:adjustRightInd w:val="0"/>
        <w:spacing w:line="240" w:lineRule="exact"/>
        <w:ind w:left="224"/>
        <w:jc w:val="both"/>
        <w:rPr>
          <w:color w:val="232323"/>
          <w:sz w:val="22"/>
          <w:szCs w:val="22"/>
        </w:rPr>
      </w:pPr>
    </w:p>
    <w:p w14:paraId="6DF270FC" w14:textId="77777777" w:rsidR="00CE63C0" w:rsidRPr="006520A9" w:rsidRDefault="00CE63C0" w:rsidP="00706700">
      <w:pPr>
        <w:spacing w:after="120"/>
        <w:rPr>
          <w:sz w:val="22"/>
          <w:szCs w:val="22"/>
        </w:rPr>
      </w:pPr>
      <w:r w:rsidRPr="006520A9">
        <w:rPr>
          <w:sz w:val="22"/>
          <w:szCs w:val="22"/>
        </w:rPr>
        <w:t>e) In addition to the foregoing insurance requirements, the Supplier shall, as a minimum, obtain the following insurance in form and substance satisfactory to Chemonics that are covered by the standard fixed rates in Section 3.</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21"/>
        <w:gridCol w:w="1955"/>
      </w:tblGrid>
      <w:tr w:rsidR="00CE63C0" w:rsidRPr="006520A9" w14:paraId="634EDB74" w14:textId="77777777" w:rsidTr="00706700">
        <w:trPr>
          <w:trHeight w:hRule="exact" w:val="593"/>
        </w:trPr>
        <w:tc>
          <w:tcPr>
            <w:tcW w:w="6921" w:type="dxa"/>
          </w:tcPr>
          <w:p w14:paraId="3D1B3599" w14:textId="77777777" w:rsidR="00CE63C0" w:rsidRPr="006520A9" w:rsidRDefault="00CE63C0" w:rsidP="003A566A">
            <w:pPr>
              <w:kinsoku w:val="0"/>
              <w:overflowPunct w:val="0"/>
              <w:autoSpaceDE w:val="0"/>
              <w:autoSpaceDN w:val="0"/>
              <w:adjustRightInd w:val="0"/>
              <w:spacing w:before="123"/>
              <w:ind w:left="-1" w:right="2"/>
              <w:jc w:val="center"/>
              <w:rPr>
                <w:sz w:val="20"/>
              </w:rPr>
            </w:pPr>
            <w:r w:rsidRPr="006520A9">
              <w:rPr>
                <w:b/>
                <w:bCs/>
                <w:spacing w:val="-1"/>
                <w:sz w:val="20"/>
              </w:rPr>
              <w:t>TYPE</w:t>
            </w:r>
          </w:p>
        </w:tc>
        <w:tc>
          <w:tcPr>
            <w:tcW w:w="1955" w:type="dxa"/>
          </w:tcPr>
          <w:p w14:paraId="57E41036" w14:textId="77777777" w:rsidR="00CE63C0" w:rsidRPr="006520A9" w:rsidRDefault="00CE63C0" w:rsidP="003A566A">
            <w:pPr>
              <w:kinsoku w:val="0"/>
              <w:overflowPunct w:val="0"/>
              <w:autoSpaceDE w:val="0"/>
              <w:autoSpaceDN w:val="0"/>
              <w:adjustRightInd w:val="0"/>
              <w:ind w:left="645" w:right="405" w:hanging="221"/>
              <w:rPr>
                <w:sz w:val="20"/>
              </w:rPr>
            </w:pPr>
            <w:r w:rsidRPr="006520A9">
              <w:rPr>
                <w:b/>
                <w:bCs/>
                <w:spacing w:val="-1"/>
                <w:sz w:val="20"/>
              </w:rPr>
              <w:t>MINIMUM</w:t>
            </w:r>
            <w:r w:rsidRPr="006520A9">
              <w:rPr>
                <w:b/>
                <w:bCs/>
                <w:spacing w:val="22"/>
                <w:sz w:val="20"/>
              </w:rPr>
              <w:t xml:space="preserve"> </w:t>
            </w:r>
            <w:r w:rsidRPr="006520A9">
              <w:rPr>
                <w:b/>
                <w:bCs/>
                <w:spacing w:val="-1"/>
                <w:sz w:val="20"/>
              </w:rPr>
              <w:t>LIMIT</w:t>
            </w:r>
          </w:p>
        </w:tc>
      </w:tr>
      <w:tr w:rsidR="00CE63C0" w:rsidRPr="006520A9" w14:paraId="02D88B53" w14:textId="77777777" w:rsidTr="00706700">
        <w:trPr>
          <w:trHeight w:hRule="exact" w:val="856"/>
        </w:trPr>
        <w:tc>
          <w:tcPr>
            <w:tcW w:w="6921" w:type="dxa"/>
          </w:tcPr>
          <w:p w14:paraId="409A3F42" w14:textId="79B176B0" w:rsidR="00CE63C0" w:rsidRPr="006520A9" w:rsidRDefault="00CE63C0" w:rsidP="00706700">
            <w:pPr>
              <w:kinsoku w:val="0"/>
              <w:overflowPunct w:val="0"/>
              <w:autoSpaceDE w:val="0"/>
              <w:autoSpaceDN w:val="0"/>
              <w:adjustRightInd w:val="0"/>
              <w:ind w:left="104" w:right="198"/>
              <w:rPr>
                <w:sz w:val="20"/>
              </w:rPr>
            </w:pPr>
            <w:r w:rsidRPr="006520A9">
              <w:rPr>
                <w:sz w:val="20"/>
              </w:rPr>
              <w:t>(a)</w:t>
            </w:r>
            <w:r w:rsidRPr="006520A9">
              <w:rPr>
                <w:spacing w:val="1"/>
                <w:sz w:val="20"/>
              </w:rPr>
              <w:t xml:space="preserve"> </w:t>
            </w:r>
            <w:r w:rsidRPr="006520A9">
              <w:rPr>
                <w:spacing w:val="-1"/>
                <w:sz w:val="20"/>
              </w:rPr>
              <w:t>Defense</w:t>
            </w:r>
            <w:r w:rsidRPr="006520A9">
              <w:rPr>
                <w:sz w:val="20"/>
              </w:rPr>
              <w:t xml:space="preserve"> </w:t>
            </w:r>
            <w:r w:rsidRPr="006520A9">
              <w:rPr>
                <w:spacing w:val="-1"/>
                <w:sz w:val="20"/>
              </w:rPr>
              <w:t>Base</w:t>
            </w:r>
            <w:r w:rsidRPr="006520A9">
              <w:rPr>
                <w:sz w:val="20"/>
              </w:rPr>
              <w:t xml:space="preserve"> </w:t>
            </w:r>
            <w:r w:rsidRPr="006520A9">
              <w:rPr>
                <w:spacing w:val="-2"/>
                <w:sz w:val="20"/>
              </w:rPr>
              <w:t>Act</w:t>
            </w:r>
            <w:r w:rsidRPr="006520A9">
              <w:rPr>
                <w:spacing w:val="1"/>
                <w:sz w:val="20"/>
              </w:rPr>
              <w:t xml:space="preserve"> </w:t>
            </w:r>
            <w:r w:rsidRPr="006520A9">
              <w:rPr>
                <w:sz w:val="20"/>
              </w:rPr>
              <w:t>or</w:t>
            </w:r>
            <w:r w:rsidRPr="006520A9">
              <w:rPr>
                <w:spacing w:val="-2"/>
                <w:sz w:val="20"/>
              </w:rPr>
              <w:t xml:space="preserve"> </w:t>
            </w:r>
            <w:r w:rsidRPr="006520A9">
              <w:rPr>
                <w:spacing w:val="-1"/>
                <w:sz w:val="20"/>
              </w:rPr>
              <w:t>equivalent</w:t>
            </w:r>
            <w:r w:rsidRPr="006520A9">
              <w:rPr>
                <w:spacing w:val="1"/>
                <w:sz w:val="20"/>
              </w:rPr>
              <w:t xml:space="preserve"> </w:t>
            </w:r>
            <w:r w:rsidRPr="006520A9">
              <w:rPr>
                <w:spacing w:val="-1"/>
                <w:sz w:val="20"/>
              </w:rPr>
              <w:t>for</w:t>
            </w:r>
            <w:r w:rsidRPr="006520A9">
              <w:rPr>
                <w:sz w:val="20"/>
              </w:rPr>
              <w:t xml:space="preserve"> </w:t>
            </w:r>
            <w:r w:rsidRPr="006520A9">
              <w:rPr>
                <w:spacing w:val="-2"/>
                <w:sz w:val="20"/>
              </w:rPr>
              <w:t>waived</w:t>
            </w:r>
            <w:r w:rsidRPr="006520A9">
              <w:rPr>
                <w:sz w:val="20"/>
              </w:rPr>
              <w:t xml:space="preserve"> </w:t>
            </w:r>
            <w:r w:rsidRPr="006520A9">
              <w:rPr>
                <w:spacing w:val="-1"/>
                <w:sz w:val="20"/>
              </w:rPr>
              <w:t>nationals</w:t>
            </w:r>
            <w:r w:rsidRPr="006520A9">
              <w:rPr>
                <w:sz w:val="20"/>
              </w:rPr>
              <w:t xml:space="preserve"> </w:t>
            </w:r>
            <w:r w:rsidRPr="006520A9">
              <w:rPr>
                <w:spacing w:val="-1"/>
                <w:sz w:val="20"/>
              </w:rPr>
              <w:t>per</w:t>
            </w:r>
            <w:r w:rsidRPr="006520A9">
              <w:rPr>
                <w:sz w:val="20"/>
              </w:rPr>
              <w:t xml:space="preserve"> </w:t>
            </w:r>
            <w:r w:rsidRPr="006520A9">
              <w:rPr>
                <w:spacing w:val="-1"/>
                <w:sz w:val="20"/>
              </w:rPr>
              <w:t>FAR 52.228-3</w:t>
            </w:r>
            <w:r w:rsidRPr="006520A9">
              <w:rPr>
                <w:spacing w:val="51"/>
                <w:sz w:val="20"/>
              </w:rPr>
              <w:t xml:space="preserve"> </w:t>
            </w:r>
            <w:r w:rsidRPr="006520A9">
              <w:rPr>
                <w:sz w:val="20"/>
              </w:rPr>
              <w:t xml:space="preserve">and </w:t>
            </w:r>
            <w:r w:rsidRPr="006520A9">
              <w:rPr>
                <w:spacing w:val="-1"/>
                <w:sz w:val="20"/>
              </w:rPr>
              <w:t>52.228-4.</w:t>
            </w:r>
            <w:r w:rsidR="00E27FD2" w:rsidRPr="006520A9">
              <w:rPr>
                <w:spacing w:val="-1"/>
                <w:sz w:val="20"/>
              </w:rPr>
              <w:t xml:space="preserve"> </w:t>
            </w:r>
            <w:r w:rsidRPr="006520A9">
              <w:rPr>
                <w:sz w:val="20"/>
              </w:rPr>
              <w:t>The</w:t>
            </w:r>
            <w:r w:rsidRPr="006520A9">
              <w:rPr>
                <w:spacing w:val="-2"/>
                <w:sz w:val="20"/>
              </w:rPr>
              <w:t xml:space="preserve"> </w:t>
            </w:r>
            <w:r w:rsidRPr="006520A9">
              <w:rPr>
                <w:spacing w:val="-1"/>
                <w:sz w:val="20"/>
              </w:rPr>
              <w:t>coverage</w:t>
            </w:r>
            <w:r w:rsidRPr="006520A9">
              <w:rPr>
                <w:sz w:val="20"/>
              </w:rPr>
              <w:t xml:space="preserve"> </w:t>
            </w:r>
            <w:r w:rsidRPr="006520A9">
              <w:rPr>
                <w:spacing w:val="-1"/>
                <w:sz w:val="20"/>
              </w:rPr>
              <w:t>shall</w:t>
            </w:r>
            <w:r w:rsidRPr="006520A9">
              <w:rPr>
                <w:spacing w:val="1"/>
                <w:sz w:val="20"/>
              </w:rPr>
              <w:t xml:space="preserve"> </w:t>
            </w:r>
            <w:r w:rsidRPr="006520A9">
              <w:rPr>
                <w:spacing w:val="-1"/>
                <w:sz w:val="20"/>
              </w:rPr>
              <w:t>extend</w:t>
            </w:r>
            <w:r w:rsidRPr="006520A9">
              <w:rPr>
                <w:spacing w:val="-2"/>
                <w:sz w:val="20"/>
              </w:rPr>
              <w:t xml:space="preserve"> </w:t>
            </w:r>
            <w:r w:rsidRPr="006520A9">
              <w:rPr>
                <w:spacing w:val="-1"/>
                <w:sz w:val="20"/>
              </w:rPr>
              <w:t>to</w:t>
            </w:r>
            <w:r w:rsidRPr="006520A9">
              <w:rPr>
                <w:spacing w:val="1"/>
                <w:sz w:val="20"/>
              </w:rPr>
              <w:t xml:space="preserve"> </w:t>
            </w:r>
            <w:r w:rsidRPr="006520A9">
              <w:rPr>
                <w:spacing w:val="-1"/>
                <w:sz w:val="20"/>
              </w:rPr>
              <w:t>Employers</w:t>
            </w:r>
            <w:r w:rsidRPr="006520A9">
              <w:rPr>
                <w:sz w:val="20"/>
              </w:rPr>
              <w:t xml:space="preserve"> </w:t>
            </w:r>
            <w:r w:rsidRPr="006520A9">
              <w:rPr>
                <w:spacing w:val="-1"/>
                <w:sz w:val="20"/>
              </w:rPr>
              <w:t>Liability</w:t>
            </w:r>
            <w:r w:rsidRPr="006520A9">
              <w:rPr>
                <w:spacing w:val="-3"/>
                <w:sz w:val="20"/>
              </w:rPr>
              <w:t xml:space="preserve"> </w:t>
            </w:r>
            <w:r w:rsidRPr="006520A9">
              <w:rPr>
                <w:spacing w:val="-1"/>
                <w:sz w:val="20"/>
              </w:rPr>
              <w:t>for</w:t>
            </w:r>
            <w:r w:rsidRPr="006520A9">
              <w:rPr>
                <w:sz w:val="20"/>
              </w:rPr>
              <w:t xml:space="preserve"> </w:t>
            </w:r>
            <w:r w:rsidRPr="006520A9">
              <w:rPr>
                <w:spacing w:val="-1"/>
                <w:sz w:val="20"/>
              </w:rPr>
              <w:t>bodily</w:t>
            </w:r>
            <w:r w:rsidRPr="006520A9">
              <w:rPr>
                <w:spacing w:val="-3"/>
                <w:sz w:val="20"/>
              </w:rPr>
              <w:t xml:space="preserve"> </w:t>
            </w:r>
            <w:r w:rsidRPr="006520A9">
              <w:rPr>
                <w:spacing w:val="-1"/>
                <w:sz w:val="20"/>
              </w:rPr>
              <w:t>injury,</w:t>
            </w:r>
            <w:r w:rsidRPr="006520A9">
              <w:rPr>
                <w:sz w:val="20"/>
              </w:rPr>
              <w:t xml:space="preserve"> </w:t>
            </w:r>
            <w:r w:rsidRPr="006520A9">
              <w:rPr>
                <w:spacing w:val="-1"/>
                <w:sz w:val="20"/>
              </w:rPr>
              <w:t>death,</w:t>
            </w:r>
            <w:r w:rsidRPr="006520A9">
              <w:rPr>
                <w:spacing w:val="53"/>
                <w:sz w:val="20"/>
              </w:rPr>
              <w:t xml:space="preserve"> </w:t>
            </w:r>
            <w:r w:rsidRPr="006520A9">
              <w:rPr>
                <w:sz w:val="20"/>
              </w:rPr>
              <w:t xml:space="preserve">and </w:t>
            </w:r>
            <w:r w:rsidRPr="006520A9">
              <w:rPr>
                <w:spacing w:val="-1"/>
                <w:sz w:val="20"/>
              </w:rPr>
              <w:t>for</w:t>
            </w:r>
            <w:r w:rsidRPr="006520A9">
              <w:rPr>
                <w:sz w:val="20"/>
              </w:rPr>
              <w:t xml:space="preserve"> </w:t>
            </w:r>
            <w:r w:rsidRPr="006520A9">
              <w:rPr>
                <w:spacing w:val="-1"/>
                <w:sz w:val="20"/>
              </w:rPr>
              <w:t>occupational</w:t>
            </w:r>
            <w:r w:rsidRPr="006520A9">
              <w:rPr>
                <w:spacing w:val="1"/>
                <w:sz w:val="20"/>
              </w:rPr>
              <w:t xml:space="preserve"> </w:t>
            </w:r>
            <w:r w:rsidRPr="006520A9">
              <w:rPr>
                <w:spacing w:val="-1"/>
                <w:sz w:val="20"/>
              </w:rPr>
              <w:t>disease.</w:t>
            </w:r>
          </w:p>
        </w:tc>
        <w:tc>
          <w:tcPr>
            <w:tcW w:w="1955" w:type="dxa"/>
          </w:tcPr>
          <w:p w14:paraId="7879AADA" w14:textId="77777777" w:rsidR="00CE63C0" w:rsidRPr="006520A9" w:rsidRDefault="00CE63C0" w:rsidP="003A566A">
            <w:pPr>
              <w:kinsoku w:val="0"/>
              <w:overflowPunct w:val="0"/>
              <w:autoSpaceDE w:val="0"/>
              <w:autoSpaceDN w:val="0"/>
              <w:adjustRightInd w:val="0"/>
              <w:spacing w:before="3"/>
              <w:rPr>
                <w:sz w:val="20"/>
              </w:rPr>
            </w:pPr>
          </w:p>
          <w:p w14:paraId="6E9C7244" w14:textId="77777777" w:rsidR="00CE63C0" w:rsidRPr="006520A9" w:rsidRDefault="00CE63C0" w:rsidP="003A566A">
            <w:pPr>
              <w:kinsoku w:val="0"/>
              <w:overflowPunct w:val="0"/>
              <w:autoSpaceDE w:val="0"/>
              <w:autoSpaceDN w:val="0"/>
              <w:adjustRightInd w:val="0"/>
              <w:ind w:left="110" w:right="523"/>
              <w:rPr>
                <w:sz w:val="20"/>
              </w:rPr>
            </w:pPr>
            <w:r w:rsidRPr="006520A9">
              <w:rPr>
                <w:spacing w:val="-1"/>
                <w:sz w:val="20"/>
              </w:rPr>
              <w:t>As</w:t>
            </w:r>
            <w:r w:rsidRPr="006520A9">
              <w:rPr>
                <w:sz w:val="20"/>
              </w:rPr>
              <w:t xml:space="preserve"> </w:t>
            </w:r>
            <w:r w:rsidRPr="006520A9">
              <w:rPr>
                <w:spacing w:val="-1"/>
                <w:sz w:val="20"/>
              </w:rPr>
              <w:t>required</w:t>
            </w:r>
            <w:r w:rsidRPr="006520A9">
              <w:rPr>
                <w:sz w:val="20"/>
              </w:rPr>
              <w:t xml:space="preserve"> by</w:t>
            </w:r>
            <w:r w:rsidRPr="006520A9">
              <w:rPr>
                <w:spacing w:val="25"/>
                <w:sz w:val="20"/>
              </w:rPr>
              <w:t xml:space="preserve"> </w:t>
            </w:r>
            <w:r w:rsidRPr="006520A9">
              <w:rPr>
                <w:spacing w:val="-1"/>
                <w:sz w:val="20"/>
              </w:rPr>
              <w:t>DBA</w:t>
            </w:r>
          </w:p>
        </w:tc>
      </w:tr>
      <w:tr w:rsidR="00FA09C4" w:rsidRPr="006520A9" w14:paraId="12C4F6DF" w14:textId="77777777" w:rsidTr="00706700">
        <w:trPr>
          <w:trHeight w:hRule="exact" w:val="595"/>
        </w:trPr>
        <w:tc>
          <w:tcPr>
            <w:tcW w:w="6921" w:type="dxa"/>
          </w:tcPr>
          <w:p w14:paraId="396591F5" w14:textId="01DE8248" w:rsidR="00FA09C4" w:rsidRPr="006520A9" w:rsidRDefault="00FA09C4" w:rsidP="00706700">
            <w:pPr>
              <w:kinsoku w:val="0"/>
              <w:overflowPunct w:val="0"/>
              <w:autoSpaceDE w:val="0"/>
              <w:autoSpaceDN w:val="0"/>
              <w:adjustRightInd w:val="0"/>
              <w:ind w:left="104" w:right="198"/>
              <w:rPr>
                <w:sz w:val="20"/>
              </w:rPr>
            </w:pPr>
            <w:r w:rsidRPr="006520A9">
              <w:rPr>
                <w:sz w:val="20"/>
              </w:rPr>
              <w:t>(b) Comprehensive General Liability Each Occurrence Combined Single Limit for Personal Injury and/or Property Damage.</w:t>
            </w:r>
          </w:p>
        </w:tc>
        <w:tc>
          <w:tcPr>
            <w:tcW w:w="1955" w:type="dxa"/>
          </w:tcPr>
          <w:p w14:paraId="795E7F4B" w14:textId="77777777" w:rsidR="00FA09C4" w:rsidRPr="006520A9" w:rsidRDefault="00FA09C4" w:rsidP="00706700">
            <w:pPr>
              <w:kinsoku w:val="0"/>
              <w:overflowPunct w:val="0"/>
              <w:autoSpaceDE w:val="0"/>
              <w:autoSpaceDN w:val="0"/>
              <w:adjustRightInd w:val="0"/>
              <w:ind w:left="110" w:right="523"/>
              <w:rPr>
                <w:spacing w:val="-1"/>
                <w:sz w:val="20"/>
              </w:rPr>
            </w:pPr>
            <w:r w:rsidRPr="006520A9">
              <w:rPr>
                <w:spacing w:val="-1"/>
                <w:sz w:val="20"/>
              </w:rPr>
              <w:t>$1,000,000</w:t>
            </w:r>
          </w:p>
          <w:p w14:paraId="089D39F4" w14:textId="394657AF" w:rsidR="00FA09C4" w:rsidRPr="006520A9" w:rsidRDefault="00FA09C4" w:rsidP="00706700">
            <w:pPr>
              <w:kinsoku w:val="0"/>
              <w:overflowPunct w:val="0"/>
              <w:autoSpaceDE w:val="0"/>
              <w:autoSpaceDN w:val="0"/>
              <w:adjustRightInd w:val="0"/>
              <w:ind w:left="110" w:right="523"/>
              <w:rPr>
                <w:sz w:val="20"/>
              </w:rPr>
            </w:pPr>
            <w:r w:rsidRPr="006520A9">
              <w:rPr>
                <w:spacing w:val="-1"/>
                <w:sz w:val="20"/>
              </w:rPr>
              <w:t>$2,000,000</w:t>
            </w:r>
          </w:p>
        </w:tc>
      </w:tr>
      <w:tr w:rsidR="00CE63C0" w:rsidRPr="006520A9" w14:paraId="3B63A62A" w14:textId="77777777" w:rsidTr="00706700">
        <w:trPr>
          <w:trHeight w:hRule="exact" w:val="802"/>
        </w:trPr>
        <w:tc>
          <w:tcPr>
            <w:tcW w:w="6921" w:type="dxa"/>
          </w:tcPr>
          <w:p w14:paraId="0A9B297E" w14:textId="76546E03" w:rsidR="00CE63C0" w:rsidRPr="006520A9" w:rsidRDefault="00CE63C0" w:rsidP="00706700">
            <w:pPr>
              <w:kinsoku w:val="0"/>
              <w:overflowPunct w:val="0"/>
              <w:autoSpaceDE w:val="0"/>
              <w:autoSpaceDN w:val="0"/>
              <w:adjustRightInd w:val="0"/>
              <w:ind w:left="104"/>
              <w:rPr>
                <w:sz w:val="20"/>
              </w:rPr>
            </w:pPr>
            <w:r w:rsidRPr="006520A9">
              <w:rPr>
                <w:sz w:val="20"/>
              </w:rPr>
              <w:t>(c)</w:t>
            </w:r>
            <w:r w:rsidRPr="006520A9">
              <w:rPr>
                <w:spacing w:val="1"/>
                <w:sz w:val="20"/>
              </w:rPr>
              <w:t xml:space="preserve"> </w:t>
            </w:r>
            <w:r w:rsidRPr="006520A9">
              <w:rPr>
                <w:spacing w:val="-1"/>
                <w:sz w:val="20"/>
              </w:rPr>
              <w:t>Automobile</w:t>
            </w:r>
            <w:r w:rsidRPr="006520A9">
              <w:rPr>
                <w:sz w:val="20"/>
              </w:rPr>
              <w:t xml:space="preserve"> </w:t>
            </w:r>
            <w:r w:rsidRPr="006520A9">
              <w:rPr>
                <w:spacing w:val="-1"/>
                <w:sz w:val="20"/>
              </w:rPr>
              <w:t>Liability</w:t>
            </w:r>
            <w:r w:rsidR="00FA09C4" w:rsidRPr="006520A9">
              <w:rPr>
                <w:spacing w:val="-1"/>
                <w:sz w:val="20"/>
              </w:rPr>
              <w:t xml:space="preserve"> </w:t>
            </w:r>
            <w:r w:rsidRPr="006520A9">
              <w:rPr>
                <w:spacing w:val="-1"/>
                <w:sz w:val="20"/>
              </w:rPr>
              <w:t>Combined</w:t>
            </w:r>
            <w:r w:rsidRPr="006520A9">
              <w:rPr>
                <w:sz w:val="20"/>
              </w:rPr>
              <w:t xml:space="preserve"> </w:t>
            </w:r>
            <w:r w:rsidRPr="006520A9">
              <w:rPr>
                <w:spacing w:val="-1"/>
                <w:sz w:val="20"/>
              </w:rPr>
              <w:t>Single</w:t>
            </w:r>
            <w:r w:rsidRPr="006520A9">
              <w:rPr>
                <w:sz w:val="20"/>
              </w:rPr>
              <w:t xml:space="preserve"> </w:t>
            </w:r>
            <w:r w:rsidRPr="006520A9">
              <w:rPr>
                <w:spacing w:val="-1"/>
                <w:sz w:val="20"/>
              </w:rPr>
              <w:t>Limit</w:t>
            </w:r>
            <w:r w:rsidRPr="006520A9">
              <w:rPr>
                <w:spacing w:val="-2"/>
                <w:sz w:val="20"/>
              </w:rPr>
              <w:t xml:space="preserve"> </w:t>
            </w:r>
            <w:r w:rsidRPr="006520A9">
              <w:rPr>
                <w:spacing w:val="-1"/>
                <w:sz w:val="20"/>
              </w:rPr>
              <w:t>each</w:t>
            </w:r>
            <w:r w:rsidRPr="006520A9">
              <w:rPr>
                <w:sz w:val="20"/>
              </w:rPr>
              <w:t xml:space="preserve"> </w:t>
            </w:r>
            <w:r w:rsidRPr="006520A9">
              <w:rPr>
                <w:spacing w:val="-1"/>
                <w:sz w:val="20"/>
              </w:rPr>
              <w:t>occurrence</w:t>
            </w:r>
          </w:p>
        </w:tc>
        <w:tc>
          <w:tcPr>
            <w:tcW w:w="1955" w:type="dxa"/>
          </w:tcPr>
          <w:p w14:paraId="7D9389FB" w14:textId="77777777" w:rsidR="00CE63C0" w:rsidRPr="006520A9" w:rsidRDefault="00CE63C0" w:rsidP="003A566A">
            <w:pPr>
              <w:kinsoku w:val="0"/>
              <w:overflowPunct w:val="0"/>
              <w:autoSpaceDE w:val="0"/>
              <w:autoSpaceDN w:val="0"/>
              <w:adjustRightInd w:val="0"/>
              <w:spacing w:line="239" w:lineRule="auto"/>
              <w:ind w:left="110" w:right="502"/>
              <w:rPr>
                <w:sz w:val="20"/>
              </w:rPr>
            </w:pPr>
            <w:r w:rsidRPr="006520A9">
              <w:rPr>
                <w:spacing w:val="-1"/>
                <w:sz w:val="20"/>
              </w:rPr>
              <w:t>As</w:t>
            </w:r>
            <w:r w:rsidRPr="006520A9">
              <w:rPr>
                <w:sz w:val="20"/>
              </w:rPr>
              <w:t xml:space="preserve"> per </w:t>
            </w:r>
            <w:r w:rsidRPr="006520A9">
              <w:rPr>
                <w:spacing w:val="-2"/>
                <w:sz w:val="20"/>
              </w:rPr>
              <w:t>AIDAR</w:t>
            </w:r>
            <w:r w:rsidRPr="006520A9">
              <w:rPr>
                <w:spacing w:val="21"/>
                <w:sz w:val="20"/>
              </w:rPr>
              <w:t xml:space="preserve"> </w:t>
            </w:r>
            <w:r w:rsidRPr="006520A9">
              <w:rPr>
                <w:spacing w:val="-1"/>
                <w:sz w:val="20"/>
              </w:rPr>
              <w:t>752.228-7</w:t>
            </w:r>
            <w:r w:rsidRPr="006520A9">
              <w:rPr>
                <w:sz w:val="20"/>
              </w:rPr>
              <w:t xml:space="preserve"> and</w:t>
            </w:r>
          </w:p>
          <w:p w14:paraId="20215FC4" w14:textId="77777777" w:rsidR="00CE63C0" w:rsidRPr="006520A9" w:rsidRDefault="00CE63C0" w:rsidP="003A566A">
            <w:pPr>
              <w:kinsoku w:val="0"/>
              <w:overflowPunct w:val="0"/>
              <w:autoSpaceDE w:val="0"/>
              <w:autoSpaceDN w:val="0"/>
              <w:adjustRightInd w:val="0"/>
              <w:spacing w:line="252" w:lineRule="exact"/>
              <w:ind w:left="110"/>
              <w:rPr>
                <w:sz w:val="20"/>
              </w:rPr>
            </w:pPr>
            <w:r w:rsidRPr="006520A9">
              <w:rPr>
                <w:sz w:val="20"/>
              </w:rPr>
              <w:t>$1,000,000</w:t>
            </w:r>
          </w:p>
        </w:tc>
      </w:tr>
      <w:tr w:rsidR="00CE63C0" w:rsidRPr="006520A9" w14:paraId="16B1786D" w14:textId="77777777" w:rsidTr="00706700">
        <w:trPr>
          <w:trHeight w:hRule="exact" w:val="550"/>
        </w:trPr>
        <w:tc>
          <w:tcPr>
            <w:tcW w:w="6921" w:type="dxa"/>
          </w:tcPr>
          <w:p w14:paraId="280E04AF" w14:textId="67F38D16" w:rsidR="00CE63C0" w:rsidRPr="006520A9" w:rsidRDefault="00FA09C4" w:rsidP="00706700">
            <w:pPr>
              <w:tabs>
                <w:tab w:val="left" w:pos="419"/>
              </w:tabs>
              <w:suppressAutoHyphens w:val="0"/>
              <w:kinsoku w:val="0"/>
              <w:overflowPunct w:val="0"/>
              <w:autoSpaceDE w:val="0"/>
              <w:autoSpaceDN w:val="0"/>
              <w:adjustRightInd w:val="0"/>
              <w:spacing w:line="252" w:lineRule="exact"/>
              <w:rPr>
                <w:sz w:val="20"/>
              </w:rPr>
            </w:pPr>
            <w:r w:rsidRPr="006520A9">
              <w:rPr>
                <w:sz w:val="20"/>
              </w:rPr>
              <w:t xml:space="preserve">  (d) </w:t>
            </w:r>
            <w:r w:rsidR="00CE63C0" w:rsidRPr="006520A9">
              <w:rPr>
                <w:sz w:val="20"/>
              </w:rPr>
              <w:t>Other Required Insurance</w:t>
            </w:r>
            <w:r w:rsidRPr="006520A9">
              <w:rPr>
                <w:sz w:val="20"/>
              </w:rPr>
              <w:t xml:space="preserve">- </w:t>
            </w:r>
            <w:r w:rsidR="00CE63C0" w:rsidRPr="006520A9">
              <w:rPr>
                <w:spacing w:val="-1"/>
                <w:sz w:val="20"/>
              </w:rPr>
              <w:t>Umbrella</w:t>
            </w:r>
            <w:r w:rsidR="00CE63C0" w:rsidRPr="006520A9">
              <w:rPr>
                <w:sz w:val="20"/>
              </w:rPr>
              <w:t xml:space="preserve"> </w:t>
            </w:r>
            <w:r w:rsidR="00CE63C0" w:rsidRPr="006520A9">
              <w:rPr>
                <w:spacing w:val="-1"/>
                <w:sz w:val="20"/>
              </w:rPr>
              <w:t>Insurance</w:t>
            </w:r>
            <w:r w:rsidR="00CE63C0" w:rsidRPr="006520A9">
              <w:rPr>
                <w:spacing w:val="28"/>
                <w:sz w:val="20"/>
              </w:rPr>
              <w:t xml:space="preserve"> </w:t>
            </w:r>
            <w:r w:rsidR="00CE63C0" w:rsidRPr="006520A9">
              <w:rPr>
                <w:spacing w:val="-1"/>
                <w:sz w:val="20"/>
              </w:rPr>
              <w:t>additive</w:t>
            </w:r>
            <w:r w:rsidR="00CE63C0" w:rsidRPr="006520A9">
              <w:rPr>
                <w:sz w:val="20"/>
              </w:rPr>
              <w:t xml:space="preserve"> to</w:t>
            </w:r>
            <w:r w:rsidR="00CE63C0" w:rsidRPr="006520A9">
              <w:rPr>
                <w:spacing w:val="-3"/>
                <w:sz w:val="20"/>
              </w:rPr>
              <w:t xml:space="preserve"> </w:t>
            </w:r>
            <w:r w:rsidR="00CE63C0" w:rsidRPr="006520A9">
              <w:rPr>
                <w:spacing w:val="-1"/>
                <w:sz w:val="20"/>
              </w:rPr>
              <w:t>(b)</w:t>
            </w:r>
            <w:r w:rsidR="00CE63C0" w:rsidRPr="006520A9">
              <w:rPr>
                <w:sz w:val="20"/>
              </w:rPr>
              <w:t xml:space="preserve"> and</w:t>
            </w:r>
            <w:r w:rsidR="00CE63C0" w:rsidRPr="006520A9">
              <w:rPr>
                <w:spacing w:val="-2"/>
                <w:sz w:val="20"/>
              </w:rPr>
              <w:t xml:space="preserve"> </w:t>
            </w:r>
            <w:r w:rsidR="00CE63C0" w:rsidRPr="006520A9">
              <w:rPr>
                <w:spacing w:val="-1"/>
                <w:sz w:val="20"/>
              </w:rPr>
              <w:t>(c)</w:t>
            </w:r>
            <w:r w:rsidR="00CE63C0" w:rsidRPr="006520A9">
              <w:rPr>
                <w:sz w:val="20"/>
              </w:rPr>
              <w:t xml:space="preserve"> </w:t>
            </w:r>
            <w:r w:rsidR="00CE63C0" w:rsidRPr="006520A9">
              <w:rPr>
                <w:spacing w:val="-1"/>
                <w:sz w:val="20"/>
              </w:rPr>
              <w:t>above</w:t>
            </w:r>
          </w:p>
        </w:tc>
        <w:tc>
          <w:tcPr>
            <w:tcW w:w="1955" w:type="dxa"/>
          </w:tcPr>
          <w:p w14:paraId="0AE53867" w14:textId="476E2858" w:rsidR="00CE63C0" w:rsidRPr="006520A9" w:rsidRDefault="00CE63C0" w:rsidP="003A566A">
            <w:pPr>
              <w:kinsoku w:val="0"/>
              <w:overflowPunct w:val="0"/>
              <w:autoSpaceDE w:val="0"/>
              <w:autoSpaceDN w:val="0"/>
              <w:adjustRightInd w:val="0"/>
              <w:ind w:left="110" w:right="468"/>
              <w:rPr>
                <w:sz w:val="20"/>
              </w:rPr>
            </w:pPr>
            <w:r w:rsidRPr="006520A9">
              <w:rPr>
                <w:spacing w:val="-1"/>
                <w:sz w:val="20"/>
              </w:rPr>
              <w:t>$1,000,000/</w:t>
            </w:r>
            <w:r w:rsidRPr="006520A9">
              <w:rPr>
                <w:spacing w:val="26"/>
                <w:sz w:val="20"/>
              </w:rPr>
              <w:t xml:space="preserve"> </w:t>
            </w:r>
            <w:r w:rsidRPr="006520A9">
              <w:rPr>
                <w:spacing w:val="-1"/>
                <w:sz w:val="20"/>
              </w:rPr>
              <w:t>$2,000,000</w:t>
            </w:r>
          </w:p>
        </w:tc>
      </w:tr>
    </w:tbl>
    <w:p w14:paraId="0C90646F" w14:textId="43406A5F" w:rsidR="00443DA6" w:rsidRPr="006520A9" w:rsidRDefault="00E27FD2" w:rsidP="00485CCC">
      <w:pPr>
        <w:pStyle w:val="Heading2"/>
        <w:framePr w:hSpace="0" w:wrap="auto" w:hAnchor="text" w:xAlign="left" w:yAlign="inline"/>
        <w:rPr>
          <w:sz w:val="22"/>
          <w:szCs w:val="22"/>
          <w:lang w:val="en-US"/>
        </w:rPr>
      </w:pPr>
      <w:bookmarkStart w:id="50" w:name="_Toc50476723"/>
      <w:r w:rsidRPr="006520A9">
        <w:rPr>
          <w:sz w:val="22"/>
          <w:szCs w:val="22"/>
          <w:lang w:val="en-US"/>
        </w:rPr>
        <w:t xml:space="preserve">I. </w:t>
      </w:r>
      <w:r w:rsidR="00CA1EEE" w:rsidRPr="006520A9">
        <w:rPr>
          <w:sz w:val="22"/>
          <w:szCs w:val="22"/>
          <w:lang w:val="en-US"/>
        </w:rPr>
        <w:t>1</w:t>
      </w:r>
      <w:bookmarkStart w:id="51" w:name="_Hlk42504816"/>
      <w:r w:rsidR="00485CCC" w:rsidRPr="006520A9">
        <w:rPr>
          <w:sz w:val="22"/>
          <w:szCs w:val="22"/>
          <w:lang w:val="en-US"/>
        </w:rPr>
        <w:t>3</w:t>
      </w:r>
      <w:r w:rsidRPr="006520A9">
        <w:rPr>
          <w:sz w:val="22"/>
          <w:szCs w:val="22"/>
          <w:lang w:val="en-US"/>
        </w:rPr>
        <w:t xml:space="preserve"> </w:t>
      </w:r>
      <w:r w:rsidR="00443DA6" w:rsidRPr="006520A9">
        <w:rPr>
          <w:sz w:val="22"/>
          <w:szCs w:val="22"/>
          <w:lang w:val="en-US"/>
        </w:rPr>
        <w:t>Privity</w:t>
      </w:r>
      <w:bookmarkEnd w:id="50"/>
      <w:bookmarkEnd w:id="51"/>
      <w:r w:rsidR="00443DA6" w:rsidRPr="006520A9">
        <w:rPr>
          <w:sz w:val="22"/>
          <w:szCs w:val="22"/>
          <w:lang w:val="en-US"/>
        </w:rPr>
        <w:tab/>
      </w:r>
    </w:p>
    <w:p w14:paraId="1A69A89B" w14:textId="77777777" w:rsidR="00443DA6" w:rsidRPr="006520A9" w:rsidRDefault="00443DA6" w:rsidP="00443DA6">
      <w:pPr>
        <w:jc w:val="both"/>
        <w:rPr>
          <w:sz w:val="22"/>
          <w:szCs w:val="22"/>
        </w:rPr>
      </w:pPr>
    </w:p>
    <w:p w14:paraId="6275F136" w14:textId="0A030E21" w:rsidR="00443DA6" w:rsidRPr="006520A9" w:rsidRDefault="00443DA6" w:rsidP="0076301A">
      <w:pPr>
        <w:jc w:val="both"/>
        <w:rPr>
          <w:sz w:val="22"/>
          <w:szCs w:val="22"/>
        </w:rPr>
      </w:pPr>
      <w:r w:rsidRPr="006520A9">
        <w:rPr>
          <w:sz w:val="22"/>
          <w:szCs w:val="22"/>
        </w:rPr>
        <w:t xml:space="preserve">By submitting a response to this request for proposals, offerors understand that USAID is NOT a party to this </w:t>
      </w:r>
      <w:r w:rsidR="00C258D0" w:rsidRPr="006520A9">
        <w:rPr>
          <w:sz w:val="22"/>
          <w:szCs w:val="22"/>
        </w:rPr>
        <w:t>solicitation and</w:t>
      </w:r>
      <w:r w:rsidR="00E27FD2" w:rsidRPr="006520A9">
        <w:rPr>
          <w:sz w:val="22"/>
          <w:szCs w:val="22"/>
        </w:rPr>
        <w:t xml:space="preserve"> the offeror agrees that any protest hereunder must be presented—in writing with full explanations—to Chemonics International for consideration, as USAID will not consider protests made to it under USAID-financed subcontracts. Chemonics, at its sole discretion, will make a final decision on the protest for this procurement</w:t>
      </w:r>
    </w:p>
    <w:p w14:paraId="3241B971" w14:textId="1E73F965" w:rsidR="00E614E8" w:rsidRPr="006520A9" w:rsidRDefault="00E614E8" w:rsidP="0076301A">
      <w:pPr>
        <w:jc w:val="both"/>
        <w:rPr>
          <w:sz w:val="22"/>
          <w:szCs w:val="22"/>
        </w:rPr>
      </w:pPr>
    </w:p>
    <w:p w14:paraId="62336D42" w14:textId="77777777" w:rsidR="00E614E8" w:rsidRPr="006520A9" w:rsidRDefault="00E614E8" w:rsidP="0076301A">
      <w:pPr>
        <w:jc w:val="both"/>
        <w:rPr>
          <w:sz w:val="22"/>
          <w:szCs w:val="22"/>
        </w:rPr>
      </w:pPr>
    </w:p>
    <w:p w14:paraId="4217B15C" w14:textId="22070A3F" w:rsidR="00E614E8" w:rsidRPr="006520A9" w:rsidRDefault="00E614E8">
      <w:pPr>
        <w:suppressAutoHyphens w:val="0"/>
        <w:rPr>
          <w:sz w:val="22"/>
          <w:szCs w:val="22"/>
        </w:rPr>
      </w:pPr>
      <w:r w:rsidRPr="006520A9">
        <w:rPr>
          <w:sz w:val="22"/>
          <w:szCs w:val="22"/>
        </w:rPr>
        <w:br w:type="page"/>
      </w:r>
    </w:p>
    <w:p w14:paraId="62449A90" w14:textId="77777777" w:rsidR="00E614E8" w:rsidRPr="006520A9" w:rsidRDefault="00E614E8" w:rsidP="00E614E8">
      <w:pPr>
        <w:pStyle w:val="Heading1"/>
        <w:framePr w:w="9615" w:wrap="around" w:vAnchor="page" w:hAnchor="page" w:x="1423" w:y="1892"/>
        <w:rPr>
          <w:b/>
          <w:sz w:val="22"/>
          <w:lang w:val="en-US"/>
        </w:rPr>
      </w:pPr>
      <w:r w:rsidRPr="006520A9">
        <w:rPr>
          <w:sz w:val="22"/>
          <w:lang w:val="en-US"/>
        </w:rPr>
        <w:lastRenderedPageBreak/>
        <w:br w:type="page"/>
      </w:r>
      <w:bookmarkStart w:id="52" w:name="_Toc50476724"/>
      <w:r w:rsidRPr="006520A9">
        <w:rPr>
          <w:b/>
          <w:sz w:val="22"/>
          <w:lang w:val="en-US"/>
        </w:rPr>
        <w:t xml:space="preserve">Section </w:t>
      </w:r>
      <w:r w:rsidRPr="006520A9">
        <w:rPr>
          <w:b/>
          <w:sz w:val="22"/>
          <w:szCs w:val="22"/>
          <w:lang w:val="en-US"/>
        </w:rPr>
        <w:t>II</w:t>
      </w:r>
      <w:r w:rsidRPr="006520A9">
        <w:rPr>
          <w:b/>
          <w:sz w:val="22"/>
          <w:szCs w:val="22"/>
          <w:lang w:val="en-US"/>
        </w:rPr>
        <w:tab/>
      </w:r>
      <w:r w:rsidRPr="006520A9">
        <w:rPr>
          <w:b/>
          <w:sz w:val="22"/>
          <w:lang w:val="en-US"/>
        </w:rPr>
        <w:t>Background, Scope of Work, Deliverables, and Deliverables Schedule</w:t>
      </w:r>
      <w:bookmarkEnd w:id="52"/>
      <w:r w:rsidRPr="006520A9">
        <w:rPr>
          <w:b/>
          <w:sz w:val="22"/>
          <w:szCs w:val="22"/>
          <w:lang w:val="en-US"/>
        </w:rPr>
        <w:t xml:space="preserve"> </w:t>
      </w:r>
    </w:p>
    <w:p w14:paraId="0320D5BA" w14:textId="77777777" w:rsidR="00443DA6" w:rsidRPr="006520A9" w:rsidRDefault="00443DA6" w:rsidP="00443DA6">
      <w:pPr>
        <w:rPr>
          <w:sz w:val="22"/>
          <w:szCs w:val="22"/>
        </w:rPr>
      </w:pPr>
    </w:p>
    <w:p w14:paraId="21FBF429" w14:textId="1EA554DC" w:rsidR="00443DA6" w:rsidRPr="006520A9" w:rsidRDefault="00750F3E" w:rsidP="00485CCC">
      <w:pPr>
        <w:pStyle w:val="Heading2"/>
        <w:framePr w:hSpace="0" w:wrap="auto" w:hAnchor="text" w:xAlign="left" w:yAlign="inline"/>
        <w:rPr>
          <w:sz w:val="22"/>
          <w:szCs w:val="22"/>
          <w:lang w:val="en-US"/>
        </w:rPr>
      </w:pPr>
      <w:bookmarkStart w:id="53" w:name="_Toc50476725"/>
      <w:r w:rsidRPr="006520A9">
        <w:rPr>
          <w:sz w:val="22"/>
          <w:szCs w:val="22"/>
          <w:lang w:val="en-US"/>
        </w:rPr>
        <w:t xml:space="preserve">II.1. </w:t>
      </w:r>
      <w:r w:rsidR="00443DA6" w:rsidRPr="006520A9">
        <w:rPr>
          <w:sz w:val="22"/>
          <w:szCs w:val="22"/>
          <w:lang w:val="en-US"/>
        </w:rPr>
        <w:t>Background</w:t>
      </w:r>
      <w:bookmarkEnd w:id="53"/>
    </w:p>
    <w:p w14:paraId="7AE8C553" w14:textId="77777777" w:rsidR="006F3CC8" w:rsidRPr="006520A9" w:rsidRDefault="006F3CC8" w:rsidP="006F3CC8">
      <w:pPr>
        <w:pStyle w:val="USAIDMediumSubhead-Arial11pt1"/>
        <w:spacing w:before="240" w:after="120"/>
        <w:rPr>
          <w:rFonts w:ascii="Times New Roman" w:hAnsi="Times New Roman"/>
          <w:b w:val="0"/>
          <w:sz w:val="22"/>
          <w:szCs w:val="22"/>
        </w:rPr>
      </w:pPr>
      <w:r w:rsidRPr="006520A9">
        <w:rPr>
          <w:rFonts w:ascii="Times New Roman" w:hAnsi="Times New Roman"/>
          <w:b w:val="0"/>
          <w:sz w:val="22"/>
          <w:szCs w:val="22"/>
        </w:rPr>
        <w:t xml:space="preserve">The New Justice is a five year program that is designed to support the judiciary, government, parliament, bar associations, law schools, civil society, media, and citizens to create the conditions for an independent, accountable, transparent, and effective justice system that upholds the rule of law and combats corruption in Ukraine. In achieving this overarching goal, New Justice focuses on the following five key objectives: </w:t>
      </w:r>
    </w:p>
    <w:p w14:paraId="4EE6F2BE" w14:textId="77777777" w:rsidR="006F3CC8" w:rsidRPr="006520A9" w:rsidRDefault="006F3CC8" w:rsidP="006F3CC8">
      <w:pPr>
        <w:suppressAutoHyphens w:val="0"/>
        <w:autoSpaceDE w:val="0"/>
        <w:autoSpaceDN w:val="0"/>
        <w:adjustRightInd w:val="0"/>
        <w:ind w:left="1442" w:hanging="1158"/>
        <w:rPr>
          <w:sz w:val="22"/>
          <w:szCs w:val="22"/>
        </w:rPr>
      </w:pPr>
      <w:r w:rsidRPr="006520A9">
        <w:rPr>
          <w:sz w:val="22"/>
          <w:szCs w:val="22"/>
        </w:rPr>
        <w:t>Objective 1:</w:t>
      </w:r>
      <w:r w:rsidRPr="006520A9">
        <w:rPr>
          <w:sz w:val="22"/>
          <w:szCs w:val="22"/>
        </w:rPr>
        <w:tab/>
        <w:t>Judicial Independence and Self-Governance Strengthened;</w:t>
      </w:r>
    </w:p>
    <w:p w14:paraId="0CFB4AF4" w14:textId="77777777" w:rsidR="006F3CC8" w:rsidRPr="006520A9" w:rsidRDefault="006F3CC8" w:rsidP="006F3CC8">
      <w:pPr>
        <w:suppressAutoHyphens w:val="0"/>
        <w:autoSpaceDE w:val="0"/>
        <w:autoSpaceDN w:val="0"/>
        <w:adjustRightInd w:val="0"/>
        <w:ind w:left="1442" w:hanging="1158"/>
        <w:rPr>
          <w:sz w:val="22"/>
          <w:szCs w:val="22"/>
        </w:rPr>
      </w:pPr>
      <w:r w:rsidRPr="006520A9">
        <w:rPr>
          <w:sz w:val="22"/>
          <w:szCs w:val="22"/>
        </w:rPr>
        <w:t>Objective 2:</w:t>
      </w:r>
      <w:r w:rsidRPr="006520A9">
        <w:rPr>
          <w:sz w:val="22"/>
          <w:szCs w:val="22"/>
        </w:rPr>
        <w:tab/>
        <w:t>Accountability and Transparency of the Judiciary to Citizens and the Rule of Law Increased;</w:t>
      </w:r>
    </w:p>
    <w:p w14:paraId="1F7723A5" w14:textId="77777777" w:rsidR="006F3CC8" w:rsidRPr="006520A9" w:rsidRDefault="006F3CC8" w:rsidP="006F3CC8">
      <w:pPr>
        <w:suppressAutoHyphens w:val="0"/>
        <w:autoSpaceDE w:val="0"/>
        <w:autoSpaceDN w:val="0"/>
        <w:adjustRightInd w:val="0"/>
        <w:ind w:left="1442" w:hanging="1158"/>
        <w:rPr>
          <w:sz w:val="22"/>
          <w:szCs w:val="22"/>
        </w:rPr>
      </w:pPr>
      <w:r w:rsidRPr="006520A9">
        <w:rPr>
          <w:sz w:val="22"/>
          <w:szCs w:val="22"/>
        </w:rPr>
        <w:t>Objective 3:</w:t>
      </w:r>
      <w:r w:rsidRPr="006520A9">
        <w:rPr>
          <w:sz w:val="22"/>
          <w:szCs w:val="22"/>
        </w:rPr>
        <w:tab/>
        <w:t>Administration of Justice Enhanced;</w:t>
      </w:r>
    </w:p>
    <w:p w14:paraId="389F42D7" w14:textId="77777777" w:rsidR="006F3CC8" w:rsidRPr="006520A9" w:rsidRDefault="006F3CC8" w:rsidP="006F3CC8">
      <w:pPr>
        <w:suppressAutoHyphens w:val="0"/>
        <w:autoSpaceDE w:val="0"/>
        <w:autoSpaceDN w:val="0"/>
        <w:adjustRightInd w:val="0"/>
        <w:ind w:left="1442" w:hanging="1158"/>
        <w:rPr>
          <w:sz w:val="22"/>
          <w:szCs w:val="22"/>
        </w:rPr>
      </w:pPr>
      <w:r w:rsidRPr="006520A9">
        <w:rPr>
          <w:sz w:val="22"/>
          <w:szCs w:val="22"/>
        </w:rPr>
        <w:t>Objective 4:</w:t>
      </w:r>
      <w:r w:rsidRPr="006520A9">
        <w:rPr>
          <w:sz w:val="22"/>
          <w:szCs w:val="22"/>
        </w:rPr>
        <w:tab/>
        <w:t>Quality of Legal Education Strengthened; and</w:t>
      </w:r>
    </w:p>
    <w:p w14:paraId="2A868F74" w14:textId="43A39640" w:rsidR="00443DA6" w:rsidRPr="006520A9" w:rsidRDefault="006F3CC8" w:rsidP="00823D64">
      <w:pPr>
        <w:ind w:left="1442" w:hanging="1158"/>
        <w:rPr>
          <w:sz w:val="22"/>
          <w:szCs w:val="22"/>
        </w:rPr>
      </w:pPr>
      <w:r w:rsidRPr="006520A9">
        <w:rPr>
          <w:sz w:val="22"/>
          <w:szCs w:val="22"/>
        </w:rPr>
        <w:t>Objective 5:</w:t>
      </w:r>
      <w:r w:rsidRPr="006520A9">
        <w:rPr>
          <w:sz w:val="22"/>
          <w:szCs w:val="22"/>
        </w:rPr>
        <w:tab/>
        <w:t>Access to Justice Expanded and Human Rights Protected</w:t>
      </w:r>
    </w:p>
    <w:p w14:paraId="681CF8AB" w14:textId="3D60CC88" w:rsidR="001755D3" w:rsidRPr="006520A9" w:rsidRDefault="001755D3" w:rsidP="001755D3">
      <w:pPr>
        <w:spacing w:before="240"/>
        <w:rPr>
          <w:sz w:val="22"/>
          <w:szCs w:val="22"/>
        </w:rPr>
      </w:pPr>
      <w:r w:rsidRPr="006520A9">
        <w:rPr>
          <w:sz w:val="22"/>
          <w:szCs w:val="22"/>
        </w:rPr>
        <w:t xml:space="preserve">The </w:t>
      </w:r>
      <w:r w:rsidR="006820BD" w:rsidRPr="006520A9">
        <w:rPr>
          <w:sz w:val="22"/>
          <w:szCs w:val="22"/>
        </w:rPr>
        <w:t>efficient</w:t>
      </w:r>
      <w:r w:rsidRPr="006520A9">
        <w:rPr>
          <w:sz w:val="22"/>
          <w:szCs w:val="22"/>
        </w:rPr>
        <w:t xml:space="preserve"> operation of the judiciary and the use of modern automated tools are </w:t>
      </w:r>
      <w:r w:rsidR="006820BD" w:rsidRPr="006520A9">
        <w:rPr>
          <w:sz w:val="22"/>
          <w:szCs w:val="22"/>
        </w:rPr>
        <w:t>crucial</w:t>
      </w:r>
      <w:r w:rsidRPr="006520A9">
        <w:rPr>
          <w:sz w:val="22"/>
          <w:szCs w:val="22"/>
        </w:rPr>
        <w:t xml:space="preserve"> to ensuring the proper functioning of all its institutions and the proper administration of the judiciary, which contributes to the efficiency, transparency and accountability of the </w:t>
      </w:r>
      <w:r w:rsidR="006820BD" w:rsidRPr="006520A9">
        <w:rPr>
          <w:sz w:val="22"/>
          <w:szCs w:val="22"/>
        </w:rPr>
        <w:t>judicial branch</w:t>
      </w:r>
      <w:r w:rsidRPr="006520A9">
        <w:rPr>
          <w:sz w:val="22"/>
          <w:szCs w:val="22"/>
        </w:rPr>
        <w:t>. Thus, the USAID New Justice Program plans to support business process analysis in Ukrainian courts, the results of which will be used in the future to develop the Unified Judicial Information and Telecommunication System (UCITS).</w:t>
      </w:r>
    </w:p>
    <w:p w14:paraId="6EA65A84" w14:textId="3A7C9ED9" w:rsidR="001755D3" w:rsidRPr="006520A9" w:rsidRDefault="001755D3" w:rsidP="001755D3">
      <w:pPr>
        <w:spacing w:before="240"/>
        <w:rPr>
          <w:sz w:val="22"/>
          <w:szCs w:val="22"/>
        </w:rPr>
      </w:pPr>
      <w:r w:rsidRPr="006520A9">
        <w:rPr>
          <w:sz w:val="22"/>
          <w:szCs w:val="22"/>
        </w:rPr>
        <w:t>The above activities directly contribute to the implementation of such tasks of the Program 3.1.1. Judicial administration bodies function more consistently and in a coordinated manner; 3.1.2. Strategies, rules and procedures for managing the work of courts and providing quality services for citizens have been implemented; 3.1.3. Courts are equipped with IT and electronic justice systems and use them for faster processing of cases, increasing the efficiency of office work and availability of services; 3.1.11. The analysis of business processes of courts and judicial institutions of Ukraine is carried out.</w:t>
      </w:r>
    </w:p>
    <w:p w14:paraId="073A2997" w14:textId="1368F0F0" w:rsidR="00443DA6" w:rsidRPr="006520A9" w:rsidRDefault="00750F3E" w:rsidP="00750F3E">
      <w:pPr>
        <w:pStyle w:val="Heading2"/>
        <w:framePr w:hSpace="0" w:wrap="auto" w:hAnchor="text" w:xAlign="left" w:yAlign="inline"/>
        <w:rPr>
          <w:sz w:val="22"/>
          <w:szCs w:val="22"/>
          <w:lang w:val="en-US"/>
        </w:rPr>
      </w:pPr>
      <w:bookmarkStart w:id="54" w:name="_Toc50476726"/>
      <w:r w:rsidRPr="006520A9">
        <w:rPr>
          <w:sz w:val="22"/>
          <w:szCs w:val="22"/>
          <w:lang w:val="en-US"/>
        </w:rPr>
        <w:t xml:space="preserve">II.2. </w:t>
      </w:r>
      <w:r w:rsidR="00443DA6" w:rsidRPr="006520A9">
        <w:rPr>
          <w:sz w:val="22"/>
          <w:szCs w:val="22"/>
          <w:lang w:val="en-US"/>
        </w:rPr>
        <w:t>Scope of Work</w:t>
      </w:r>
      <w:bookmarkEnd w:id="54"/>
    </w:p>
    <w:p w14:paraId="599F748B" w14:textId="6331161B" w:rsidR="007C585B" w:rsidRPr="006520A9" w:rsidRDefault="007C585B" w:rsidP="007C585B">
      <w:pPr>
        <w:pStyle w:val="23"/>
        <w:ind w:left="0"/>
        <w:jc w:val="both"/>
        <w:rPr>
          <w:rFonts w:ascii="Times New Roman" w:hAnsi="Times New Roman"/>
          <w:lang w:val="en-US"/>
        </w:rPr>
      </w:pPr>
      <w:r w:rsidRPr="006520A9">
        <w:rPr>
          <w:rFonts w:ascii="Times New Roman" w:hAnsi="Times New Roman"/>
          <w:b/>
          <w:lang w:val="en-US"/>
        </w:rPr>
        <w:t xml:space="preserve">2.1. </w:t>
      </w:r>
      <w:r w:rsidR="006820BD" w:rsidRPr="006520A9">
        <w:rPr>
          <w:rFonts w:ascii="Times New Roman" w:hAnsi="Times New Roman"/>
          <w:b/>
          <w:lang w:val="en-US"/>
        </w:rPr>
        <w:t>Purpose</w:t>
      </w:r>
      <w:r w:rsidRPr="006520A9">
        <w:rPr>
          <w:rFonts w:ascii="Times New Roman" w:hAnsi="Times New Roman"/>
          <w:b/>
          <w:lang w:val="en-US"/>
        </w:rPr>
        <w:t>.</w:t>
      </w:r>
      <w:r w:rsidRPr="006520A9">
        <w:rPr>
          <w:rFonts w:ascii="Times New Roman" w:hAnsi="Times New Roman"/>
          <w:lang w:val="en-US"/>
        </w:rPr>
        <w:t xml:space="preserve"> </w:t>
      </w:r>
      <w:r w:rsidR="006820BD" w:rsidRPr="006520A9">
        <w:rPr>
          <w:rFonts w:ascii="Times New Roman" w:hAnsi="Times New Roman"/>
          <w:lang w:val="en-US"/>
        </w:rPr>
        <w:t>Within the framework of the implementation of the national project of the State Judicial Administration of Ukraine on creation of the Unified Judicial Information and Telecommunication System (UCITS) it is planned to systematically review and re-engineer existing processes, create new business processes that will be integrated with digital technologies into a single information system</w:t>
      </w:r>
      <w:r w:rsidRPr="006520A9">
        <w:rPr>
          <w:rFonts w:ascii="Times New Roman" w:hAnsi="Times New Roman"/>
          <w:lang w:val="en-US"/>
        </w:rPr>
        <w:t>.</w:t>
      </w:r>
    </w:p>
    <w:p w14:paraId="5546CC91" w14:textId="4603CA3A" w:rsidR="007C585B" w:rsidRPr="006520A9" w:rsidRDefault="00CF7DD2" w:rsidP="007C585B">
      <w:pPr>
        <w:pStyle w:val="23"/>
        <w:ind w:left="0"/>
        <w:jc w:val="both"/>
        <w:rPr>
          <w:rFonts w:ascii="Times New Roman" w:hAnsi="Times New Roman"/>
          <w:lang w:val="en-US"/>
        </w:rPr>
      </w:pPr>
      <w:r w:rsidRPr="006520A9">
        <w:rPr>
          <w:rFonts w:ascii="Times New Roman" w:hAnsi="Times New Roman"/>
          <w:lang w:val="en-US"/>
        </w:rPr>
        <w:t>Key principles of business process analysis are the following</w:t>
      </w:r>
      <w:r w:rsidR="007C585B" w:rsidRPr="006520A9">
        <w:rPr>
          <w:rFonts w:ascii="Times New Roman" w:hAnsi="Times New Roman"/>
          <w:lang w:val="en-US"/>
        </w:rPr>
        <w:t>:</w:t>
      </w:r>
    </w:p>
    <w:p w14:paraId="380FB0AA" w14:textId="617F1468" w:rsidR="00CF7DD2" w:rsidRPr="006520A9" w:rsidRDefault="00CF7DD2" w:rsidP="00CF7DD2">
      <w:pPr>
        <w:pStyle w:val="ListParagraph"/>
        <w:numPr>
          <w:ilvl w:val="0"/>
          <w:numId w:val="20"/>
        </w:numPr>
        <w:suppressAutoHyphens w:val="0"/>
        <w:spacing w:before="100" w:after="100"/>
        <w:ind w:left="0" w:firstLine="0"/>
        <w:contextualSpacing/>
        <w:jc w:val="both"/>
        <w:rPr>
          <w:sz w:val="22"/>
          <w:szCs w:val="22"/>
        </w:rPr>
      </w:pPr>
      <w:r w:rsidRPr="006520A9">
        <w:rPr>
          <w:sz w:val="22"/>
          <w:szCs w:val="22"/>
        </w:rPr>
        <w:t>Formalization of processes, definition of business logic;</w:t>
      </w:r>
    </w:p>
    <w:p w14:paraId="4CF93223" w14:textId="458DB52E" w:rsidR="00CF7DD2" w:rsidRPr="006520A9" w:rsidRDefault="00CF7DD2" w:rsidP="00CF7DD2">
      <w:pPr>
        <w:pStyle w:val="ListParagraph"/>
        <w:numPr>
          <w:ilvl w:val="0"/>
          <w:numId w:val="20"/>
        </w:numPr>
        <w:suppressAutoHyphens w:val="0"/>
        <w:spacing w:before="100" w:after="100"/>
        <w:ind w:left="0" w:firstLine="0"/>
        <w:contextualSpacing/>
        <w:jc w:val="both"/>
        <w:rPr>
          <w:sz w:val="22"/>
          <w:szCs w:val="22"/>
        </w:rPr>
      </w:pPr>
      <w:r w:rsidRPr="006520A9">
        <w:rPr>
          <w:sz w:val="22"/>
          <w:szCs w:val="22"/>
        </w:rPr>
        <w:t>clarity and transparency of processes;</w:t>
      </w:r>
    </w:p>
    <w:p w14:paraId="0F055464" w14:textId="50F07B03" w:rsidR="00CF7DD2" w:rsidRPr="006520A9" w:rsidRDefault="00CF7DD2" w:rsidP="00CF7DD2">
      <w:pPr>
        <w:pStyle w:val="ListParagraph"/>
        <w:numPr>
          <w:ilvl w:val="0"/>
          <w:numId w:val="20"/>
        </w:numPr>
        <w:suppressAutoHyphens w:val="0"/>
        <w:spacing w:before="100" w:after="100"/>
        <w:ind w:left="0" w:firstLine="0"/>
        <w:contextualSpacing/>
        <w:jc w:val="both"/>
        <w:rPr>
          <w:sz w:val="22"/>
          <w:szCs w:val="22"/>
        </w:rPr>
      </w:pPr>
      <w:r w:rsidRPr="006520A9">
        <w:rPr>
          <w:sz w:val="22"/>
          <w:szCs w:val="22"/>
        </w:rPr>
        <w:t>defining the roles of employees and fulfilling their functional responsibilities;</w:t>
      </w:r>
    </w:p>
    <w:p w14:paraId="5A83347A" w14:textId="6629F92F" w:rsidR="00CF7DD2" w:rsidRPr="006520A9" w:rsidRDefault="00CF7DD2" w:rsidP="00CF7DD2">
      <w:pPr>
        <w:pStyle w:val="ListParagraph"/>
        <w:numPr>
          <w:ilvl w:val="0"/>
          <w:numId w:val="20"/>
        </w:numPr>
        <w:suppressAutoHyphens w:val="0"/>
        <w:spacing w:before="100" w:after="100"/>
        <w:ind w:left="0" w:firstLine="0"/>
        <w:contextualSpacing/>
        <w:jc w:val="both"/>
        <w:rPr>
          <w:sz w:val="22"/>
          <w:szCs w:val="22"/>
        </w:rPr>
      </w:pPr>
      <w:r w:rsidRPr="006520A9">
        <w:rPr>
          <w:sz w:val="22"/>
          <w:szCs w:val="22"/>
        </w:rPr>
        <w:t>standardization of operations;</w:t>
      </w:r>
    </w:p>
    <w:p w14:paraId="76811657" w14:textId="70689A25" w:rsidR="00CF7DD2" w:rsidRPr="006520A9" w:rsidRDefault="00CF7DD2" w:rsidP="00CF7DD2">
      <w:pPr>
        <w:pStyle w:val="ListParagraph"/>
        <w:numPr>
          <w:ilvl w:val="0"/>
          <w:numId w:val="20"/>
        </w:numPr>
        <w:suppressAutoHyphens w:val="0"/>
        <w:spacing w:before="100" w:after="100"/>
        <w:ind w:left="0" w:firstLine="0"/>
        <w:contextualSpacing/>
        <w:jc w:val="both"/>
        <w:rPr>
          <w:sz w:val="22"/>
          <w:szCs w:val="22"/>
        </w:rPr>
      </w:pPr>
      <w:r w:rsidRPr="006520A9">
        <w:rPr>
          <w:sz w:val="22"/>
          <w:szCs w:val="22"/>
        </w:rPr>
        <w:t>simplification of workflows of interaction of structural divisions, optimization of processes;</w:t>
      </w:r>
    </w:p>
    <w:p w14:paraId="514308A2" w14:textId="01A05F5E" w:rsidR="00CF7DD2" w:rsidRPr="006520A9" w:rsidRDefault="00CF7DD2" w:rsidP="00CF7DD2">
      <w:pPr>
        <w:pStyle w:val="ListParagraph"/>
        <w:numPr>
          <w:ilvl w:val="0"/>
          <w:numId w:val="20"/>
        </w:numPr>
        <w:suppressAutoHyphens w:val="0"/>
        <w:spacing w:before="100" w:after="100"/>
        <w:ind w:left="0" w:firstLine="0"/>
        <w:contextualSpacing/>
        <w:jc w:val="both"/>
        <w:rPr>
          <w:sz w:val="22"/>
          <w:szCs w:val="22"/>
        </w:rPr>
      </w:pPr>
      <w:r w:rsidRPr="006520A9">
        <w:rPr>
          <w:sz w:val="22"/>
          <w:szCs w:val="22"/>
        </w:rPr>
        <w:t>optimization of resource use;</w:t>
      </w:r>
    </w:p>
    <w:p w14:paraId="13AF009A" w14:textId="53663676" w:rsidR="00CF7DD2" w:rsidRPr="006520A9" w:rsidRDefault="00CF7DD2" w:rsidP="00CF7DD2">
      <w:pPr>
        <w:pStyle w:val="ListParagraph"/>
        <w:numPr>
          <w:ilvl w:val="0"/>
          <w:numId w:val="20"/>
        </w:numPr>
        <w:suppressAutoHyphens w:val="0"/>
        <w:spacing w:before="100" w:after="100"/>
        <w:ind w:left="0" w:firstLine="0"/>
        <w:contextualSpacing/>
        <w:jc w:val="both"/>
        <w:rPr>
          <w:sz w:val="22"/>
          <w:szCs w:val="22"/>
        </w:rPr>
      </w:pPr>
      <w:r w:rsidRPr="006520A9">
        <w:rPr>
          <w:sz w:val="22"/>
          <w:szCs w:val="22"/>
        </w:rPr>
        <w:t xml:space="preserve">creation of </w:t>
      </w:r>
      <w:r w:rsidR="00D076B3" w:rsidRPr="006520A9">
        <w:rPr>
          <w:sz w:val="22"/>
          <w:szCs w:val="22"/>
        </w:rPr>
        <w:t xml:space="preserve">document </w:t>
      </w:r>
      <w:r w:rsidRPr="006520A9">
        <w:rPr>
          <w:sz w:val="22"/>
          <w:szCs w:val="22"/>
        </w:rPr>
        <w:t>templates;</w:t>
      </w:r>
    </w:p>
    <w:p w14:paraId="3BB6CDF1" w14:textId="21042D9C" w:rsidR="00CF7DD2" w:rsidRPr="006520A9" w:rsidRDefault="00CF7DD2" w:rsidP="00CF7DD2">
      <w:pPr>
        <w:pStyle w:val="ListParagraph"/>
        <w:numPr>
          <w:ilvl w:val="0"/>
          <w:numId w:val="20"/>
        </w:numPr>
        <w:suppressAutoHyphens w:val="0"/>
        <w:spacing w:before="100" w:after="100"/>
        <w:ind w:left="0" w:firstLine="0"/>
        <w:contextualSpacing/>
        <w:jc w:val="both"/>
        <w:rPr>
          <w:sz w:val="22"/>
          <w:szCs w:val="22"/>
        </w:rPr>
      </w:pPr>
      <w:r w:rsidRPr="006520A9">
        <w:rPr>
          <w:sz w:val="22"/>
          <w:szCs w:val="22"/>
        </w:rPr>
        <w:t>systematization of process control points;</w:t>
      </w:r>
    </w:p>
    <w:p w14:paraId="60716614" w14:textId="6549E98F" w:rsidR="00CF7DD2" w:rsidRPr="006520A9" w:rsidRDefault="00CF7DD2" w:rsidP="00CF7DD2">
      <w:pPr>
        <w:pStyle w:val="ListParagraph"/>
        <w:numPr>
          <w:ilvl w:val="0"/>
          <w:numId w:val="20"/>
        </w:numPr>
        <w:suppressAutoHyphens w:val="0"/>
        <w:spacing w:before="100" w:after="100"/>
        <w:ind w:left="0" w:firstLine="0"/>
        <w:contextualSpacing/>
        <w:jc w:val="both"/>
        <w:rPr>
          <w:sz w:val="22"/>
          <w:szCs w:val="22"/>
        </w:rPr>
      </w:pPr>
      <w:r w:rsidRPr="006520A9">
        <w:rPr>
          <w:sz w:val="22"/>
          <w:szCs w:val="22"/>
        </w:rPr>
        <w:t>process automation.</w:t>
      </w:r>
    </w:p>
    <w:p w14:paraId="22F56CA4" w14:textId="10D0F987" w:rsidR="007C585B" w:rsidRPr="006520A9" w:rsidRDefault="00D076B3" w:rsidP="007C585B">
      <w:pPr>
        <w:pStyle w:val="23"/>
        <w:ind w:left="0"/>
        <w:rPr>
          <w:rFonts w:ascii="Times New Roman" w:hAnsi="Times New Roman"/>
          <w:lang w:val="en-US"/>
        </w:rPr>
      </w:pPr>
      <w:r w:rsidRPr="006520A9">
        <w:rPr>
          <w:rFonts w:ascii="Times New Roman" w:hAnsi="Times New Roman"/>
          <w:lang w:val="en-US"/>
        </w:rPr>
        <w:t>Approaches to be used as a foundation while planning the new business processes</w:t>
      </w:r>
      <w:r w:rsidR="007C585B" w:rsidRPr="006520A9">
        <w:rPr>
          <w:rFonts w:ascii="Times New Roman" w:hAnsi="Times New Roman"/>
          <w:lang w:val="en-US"/>
        </w:rPr>
        <w:t>:</w:t>
      </w:r>
    </w:p>
    <w:p w14:paraId="64D007B9" w14:textId="70DD4888" w:rsidR="00D076B3" w:rsidRPr="006520A9" w:rsidRDefault="00D076B3" w:rsidP="00D076B3">
      <w:pPr>
        <w:pStyle w:val="ListParagraph"/>
        <w:numPr>
          <w:ilvl w:val="0"/>
          <w:numId w:val="20"/>
        </w:numPr>
        <w:suppressAutoHyphens w:val="0"/>
        <w:spacing w:before="100" w:after="100"/>
        <w:ind w:left="0" w:firstLine="0"/>
        <w:contextualSpacing/>
        <w:jc w:val="both"/>
        <w:rPr>
          <w:sz w:val="22"/>
          <w:szCs w:val="22"/>
        </w:rPr>
      </w:pPr>
      <w:r w:rsidRPr="006520A9">
        <w:rPr>
          <w:b/>
          <w:sz w:val="22"/>
          <w:szCs w:val="22"/>
        </w:rPr>
        <w:t xml:space="preserve">Several operations are </w:t>
      </w:r>
      <w:r w:rsidR="00743155" w:rsidRPr="006520A9">
        <w:rPr>
          <w:b/>
          <w:sz w:val="22"/>
          <w:szCs w:val="22"/>
        </w:rPr>
        <w:t>merged</w:t>
      </w:r>
      <w:r w:rsidRPr="006520A9">
        <w:rPr>
          <w:b/>
          <w:sz w:val="22"/>
          <w:szCs w:val="22"/>
        </w:rPr>
        <w:t xml:space="preserve"> into one</w:t>
      </w:r>
      <w:r w:rsidRPr="006520A9">
        <w:rPr>
          <w:sz w:val="22"/>
          <w:szCs w:val="22"/>
        </w:rPr>
        <w:t xml:space="preserve">. One person is identified who is responsible for all steps of the process from start to finish. Due to this, </w:t>
      </w:r>
      <w:r w:rsidR="00743155" w:rsidRPr="006520A9">
        <w:rPr>
          <w:sz w:val="22"/>
          <w:szCs w:val="22"/>
        </w:rPr>
        <w:t>there will be a person</w:t>
      </w:r>
      <w:r w:rsidRPr="006520A9">
        <w:rPr>
          <w:sz w:val="22"/>
          <w:szCs w:val="22"/>
        </w:rPr>
        <w:t xml:space="preserve"> who can answer all the questions that may be </w:t>
      </w:r>
      <w:r w:rsidRPr="006520A9">
        <w:rPr>
          <w:sz w:val="22"/>
          <w:szCs w:val="22"/>
        </w:rPr>
        <w:lastRenderedPageBreak/>
        <w:t xml:space="preserve">of interest to the client. </w:t>
      </w:r>
      <w:r w:rsidR="00743155" w:rsidRPr="006520A9">
        <w:rPr>
          <w:sz w:val="22"/>
          <w:szCs w:val="22"/>
        </w:rPr>
        <w:t>W</w:t>
      </w:r>
      <w:r w:rsidRPr="006520A9">
        <w:rPr>
          <w:sz w:val="22"/>
          <w:szCs w:val="22"/>
        </w:rPr>
        <w:t>here one person can not cope with all the work in the process, a group with similar functions and responsibilities is organized.</w:t>
      </w:r>
    </w:p>
    <w:p w14:paraId="1BC5331A" w14:textId="46BDF737" w:rsidR="00D076B3" w:rsidRPr="006520A9" w:rsidRDefault="00D076B3" w:rsidP="00D076B3">
      <w:pPr>
        <w:pStyle w:val="ListParagraph"/>
        <w:numPr>
          <w:ilvl w:val="0"/>
          <w:numId w:val="20"/>
        </w:numPr>
        <w:suppressAutoHyphens w:val="0"/>
        <w:spacing w:before="100" w:after="100"/>
        <w:ind w:left="0" w:firstLine="0"/>
        <w:contextualSpacing/>
        <w:jc w:val="both"/>
        <w:rPr>
          <w:sz w:val="22"/>
          <w:szCs w:val="22"/>
        </w:rPr>
      </w:pPr>
      <w:r w:rsidRPr="006520A9">
        <w:rPr>
          <w:b/>
          <w:sz w:val="22"/>
          <w:szCs w:val="22"/>
        </w:rPr>
        <w:t>Employees make their own decisions</w:t>
      </w:r>
      <w:r w:rsidRPr="006520A9">
        <w:rPr>
          <w:sz w:val="22"/>
          <w:szCs w:val="22"/>
        </w:rPr>
        <w:t xml:space="preserve">. Unlike </w:t>
      </w:r>
      <w:r w:rsidR="00C933A6" w:rsidRPr="006520A9">
        <w:rPr>
          <w:sz w:val="22"/>
          <w:szCs w:val="22"/>
        </w:rPr>
        <w:t>sporadic taking of</w:t>
      </w:r>
      <w:r w:rsidRPr="006520A9">
        <w:rPr>
          <w:sz w:val="22"/>
          <w:szCs w:val="22"/>
        </w:rPr>
        <w:t xml:space="preserve"> independent decisions, </w:t>
      </w:r>
      <w:r w:rsidR="00C933A6" w:rsidRPr="006520A9">
        <w:rPr>
          <w:sz w:val="22"/>
          <w:szCs w:val="22"/>
        </w:rPr>
        <w:t xml:space="preserve">which is </w:t>
      </w:r>
      <w:r w:rsidRPr="006520A9">
        <w:rPr>
          <w:sz w:val="22"/>
          <w:szCs w:val="22"/>
        </w:rPr>
        <w:t xml:space="preserve">natural in any real work, decision-making </w:t>
      </w:r>
      <w:r w:rsidR="00C933A6" w:rsidRPr="006520A9">
        <w:rPr>
          <w:sz w:val="22"/>
          <w:szCs w:val="22"/>
        </w:rPr>
        <w:t xml:space="preserve">in this case </w:t>
      </w:r>
      <w:r w:rsidRPr="006520A9">
        <w:rPr>
          <w:sz w:val="22"/>
          <w:szCs w:val="22"/>
        </w:rPr>
        <w:t xml:space="preserve">is </w:t>
      </w:r>
      <w:r w:rsidR="00C933A6" w:rsidRPr="006520A9">
        <w:rPr>
          <w:sz w:val="22"/>
          <w:szCs w:val="22"/>
        </w:rPr>
        <w:t>included in</w:t>
      </w:r>
      <w:r w:rsidRPr="006520A9">
        <w:rPr>
          <w:sz w:val="22"/>
          <w:szCs w:val="22"/>
        </w:rPr>
        <w:t xml:space="preserve"> the functional responsibilities of the employee. (This approach applies to both workers and managers).</w:t>
      </w:r>
    </w:p>
    <w:p w14:paraId="77463FB0" w14:textId="37EEBBD9" w:rsidR="00D076B3" w:rsidRPr="006520A9" w:rsidRDefault="00D076B3" w:rsidP="00D076B3">
      <w:pPr>
        <w:pStyle w:val="ListParagraph"/>
        <w:numPr>
          <w:ilvl w:val="0"/>
          <w:numId w:val="20"/>
        </w:numPr>
        <w:suppressAutoHyphens w:val="0"/>
        <w:spacing w:before="100" w:after="100"/>
        <w:ind w:left="0" w:firstLine="0"/>
        <w:contextualSpacing/>
        <w:jc w:val="both"/>
        <w:rPr>
          <w:sz w:val="22"/>
          <w:szCs w:val="22"/>
        </w:rPr>
      </w:pPr>
      <w:r w:rsidRPr="006520A9">
        <w:rPr>
          <w:b/>
          <w:sz w:val="22"/>
          <w:szCs w:val="22"/>
        </w:rPr>
        <w:t xml:space="preserve">Steps in the process are performed in their natural </w:t>
      </w:r>
      <w:r w:rsidR="00C933A6" w:rsidRPr="006520A9">
        <w:rPr>
          <w:b/>
          <w:sz w:val="22"/>
          <w:szCs w:val="22"/>
        </w:rPr>
        <w:t>sequence</w:t>
      </w:r>
      <w:r w:rsidRPr="006520A9">
        <w:rPr>
          <w:sz w:val="22"/>
          <w:szCs w:val="22"/>
        </w:rPr>
        <w:t>. This procedure is not fixed by a</w:t>
      </w:r>
      <w:r w:rsidR="00C933A6" w:rsidRPr="006520A9">
        <w:rPr>
          <w:sz w:val="22"/>
          <w:szCs w:val="22"/>
        </w:rPr>
        <w:t>n instruction</w:t>
      </w:r>
      <w:r w:rsidRPr="006520A9">
        <w:rPr>
          <w:sz w:val="22"/>
          <w:szCs w:val="22"/>
        </w:rPr>
        <w:t xml:space="preserve">, but is determined by employees in the course of work and in accordance with the actual circumstances. Many steps can be performed </w:t>
      </w:r>
      <w:r w:rsidR="00C933A6" w:rsidRPr="006520A9">
        <w:rPr>
          <w:sz w:val="22"/>
          <w:szCs w:val="22"/>
        </w:rPr>
        <w:t>simultaneously</w:t>
      </w:r>
      <w:r w:rsidRPr="006520A9">
        <w:rPr>
          <w:sz w:val="22"/>
          <w:szCs w:val="22"/>
        </w:rPr>
        <w:t>.</w:t>
      </w:r>
    </w:p>
    <w:p w14:paraId="5D063B92" w14:textId="5C5E7550" w:rsidR="00D076B3" w:rsidRPr="006520A9" w:rsidRDefault="00D076B3" w:rsidP="00D076B3">
      <w:pPr>
        <w:pStyle w:val="ListParagraph"/>
        <w:numPr>
          <w:ilvl w:val="0"/>
          <w:numId w:val="20"/>
        </w:numPr>
        <w:suppressAutoHyphens w:val="0"/>
        <w:spacing w:before="100" w:after="100"/>
        <w:ind w:left="0" w:firstLine="0"/>
        <w:contextualSpacing/>
        <w:jc w:val="both"/>
        <w:rPr>
          <w:sz w:val="22"/>
          <w:szCs w:val="22"/>
        </w:rPr>
      </w:pPr>
      <w:r w:rsidRPr="006520A9">
        <w:rPr>
          <w:b/>
          <w:sz w:val="22"/>
          <w:szCs w:val="22"/>
        </w:rPr>
        <w:t>Processes have many versions</w:t>
      </w:r>
      <w:r w:rsidRPr="006520A9">
        <w:rPr>
          <w:sz w:val="22"/>
          <w:szCs w:val="22"/>
        </w:rPr>
        <w:t>. This is important for service conditions.</w:t>
      </w:r>
    </w:p>
    <w:p w14:paraId="53283AF6" w14:textId="68FA41D0" w:rsidR="00D076B3" w:rsidRPr="006520A9" w:rsidRDefault="00D076B3" w:rsidP="00D076B3">
      <w:pPr>
        <w:pStyle w:val="ListParagraph"/>
        <w:numPr>
          <w:ilvl w:val="0"/>
          <w:numId w:val="20"/>
        </w:numPr>
        <w:suppressAutoHyphens w:val="0"/>
        <w:spacing w:before="100" w:after="100"/>
        <w:ind w:left="0" w:firstLine="0"/>
        <w:contextualSpacing/>
        <w:jc w:val="both"/>
        <w:rPr>
          <w:sz w:val="22"/>
          <w:szCs w:val="22"/>
        </w:rPr>
      </w:pPr>
      <w:r w:rsidRPr="006520A9">
        <w:rPr>
          <w:sz w:val="22"/>
          <w:szCs w:val="22"/>
        </w:rPr>
        <w:t xml:space="preserve">Work is done where it makes the most sense. The works </w:t>
      </w:r>
      <w:r w:rsidR="00C933A6" w:rsidRPr="006520A9">
        <w:rPr>
          <w:sz w:val="22"/>
          <w:szCs w:val="22"/>
        </w:rPr>
        <w:t>do not necessarily</w:t>
      </w:r>
      <w:r w:rsidRPr="006520A9">
        <w:rPr>
          <w:sz w:val="22"/>
          <w:szCs w:val="22"/>
        </w:rPr>
        <w:t xml:space="preserve"> concentrate on the relevant steps around the relevant specialists, which are located in different places (premises, buildings).</w:t>
      </w:r>
    </w:p>
    <w:p w14:paraId="496AD0EC" w14:textId="605E0A34" w:rsidR="00D076B3" w:rsidRPr="006520A9" w:rsidRDefault="00D076B3" w:rsidP="00D076B3">
      <w:pPr>
        <w:pStyle w:val="ListParagraph"/>
        <w:numPr>
          <w:ilvl w:val="0"/>
          <w:numId w:val="20"/>
        </w:numPr>
        <w:suppressAutoHyphens w:val="0"/>
        <w:spacing w:before="100" w:after="100"/>
        <w:ind w:left="0" w:firstLine="0"/>
        <w:contextualSpacing/>
        <w:jc w:val="both"/>
        <w:rPr>
          <w:sz w:val="22"/>
          <w:szCs w:val="22"/>
        </w:rPr>
      </w:pPr>
      <w:r w:rsidRPr="006520A9">
        <w:rPr>
          <w:b/>
          <w:sz w:val="22"/>
          <w:szCs w:val="22"/>
        </w:rPr>
        <w:t xml:space="preserve">Inspections and </w:t>
      </w:r>
      <w:r w:rsidR="00C933A6" w:rsidRPr="006520A9">
        <w:rPr>
          <w:b/>
          <w:sz w:val="22"/>
          <w:szCs w:val="22"/>
        </w:rPr>
        <w:t>governance</w:t>
      </w:r>
      <w:r w:rsidRPr="006520A9">
        <w:rPr>
          <w:b/>
          <w:sz w:val="22"/>
          <w:szCs w:val="22"/>
        </w:rPr>
        <w:t xml:space="preserve"> are reduced</w:t>
      </w:r>
      <w:r w:rsidRPr="006520A9">
        <w:rPr>
          <w:sz w:val="22"/>
          <w:szCs w:val="22"/>
        </w:rPr>
        <w:t>, introduced only in those areas of work where it makes economic sense (creates a "value chain").</w:t>
      </w:r>
    </w:p>
    <w:p w14:paraId="21DDDA9B" w14:textId="040D5A54" w:rsidR="00D076B3" w:rsidRPr="006520A9" w:rsidRDefault="00D076B3" w:rsidP="00D076B3">
      <w:pPr>
        <w:pStyle w:val="ListParagraph"/>
        <w:numPr>
          <w:ilvl w:val="0"/>
          <w:numId w:val="20"/>
        </w:numPr>
        <w:suppressAutoHyphens w:val="0"/>
        <w:spacing w:before="100" w:after="100"/>
        <w:ind w:left="0" w:firstLine="0"/>
        <w:contextualSpacing/>
        <w:jc w:val="both"/>
        <w:rPr>
          <w:sz w:val="22"/>
          <w:szCs w:val="22"/>
        </w:rPr>
      </w:pPr>
      <w:r w:rsidRPr="006520A9">
        <w:rPr>
          <w:sz w:val="22"/>
          <w:szCs w:val="22"/>
        </w:rPr>
        <w:t xml:space="preserve">For a similar reason, </w:t>
      </w:r>
      <w:r w:rsidRPr="006520A9">
        <w:rPr>
          <w:b/>
          <w:sz w:val="22"/>
          <w:szCs w:val="22"/>
        </w:rPr>
        <w:t>approvals are minimized</w:t>
      </w:r>
      <w:r w:rsidRPr="006520A9">
        <w:rPr>
          <w:sz w:val="22"/>
          <w:szCs w:val="22"/>
        </w:rPr>
        <w:t>.</w:t>
      </w:r>
    </w:p>
    <w:p w14:paraId="64AB3EBD" w14:textId="59C91EB9" w:rsidR="00D076B3" w:rsidRPr="006520A9" w:rsidRDefault="00D076B3" w:rsidP="00D076B3">
      <w:pPr>
        <w:pStyle w:val="ListParagraph"/>
        <w:numPr>
          <w:ilvl w:val="0"/>
          <w:numId w:val="20"/>
        </w:numPr>
        <w:suppressAutoHyphens w:val="0"/>
        <w:spacing w:before="100" w:after="100"/>
        <w:ind w:left="0" w:firstLine="0"/>
        <w:contextualSpacing/>
        <w:jc w:val="both"/>
        <w:rPr>
          <w:sz w:val="22"/>
          <w:szCs w:val="22"/>
        </w:rPr>
      </w:pPr>
      <w:r w:rsidRPr="006520A9">
        <w:rPr>
          <w:sz w:val="22"/>
          <w:szCs w:val="22"/>
        </w:rPr>
        <w:t>Both centralized and decentralized operations are mainly used. The goal is to take advantage of both approaches, anticipating the potential role of future IT</w:t>
      </w:r>
      <w:r w:rsidR="00C933A6" w:rsidRPr="006520A9">
        <w:rPr>
          <w:sz w:val="22"/>
          <w:szCs w:val="22"/>
        </w:rPr>
        <w:t xml:space="preserve"> processes</w:t>
      </w:r>
      <w:r w:rsidRPr="006520A9">
        <w:rPr>
          <w:sz w:val="22"/>
          <w:szCs w:val="22"/>
        </w:rPr>
        <w:t>.</w:t>
      </w:r>
    </w:p>
    <w:p w14:paraId="783B7F55" w14:textId="77777777" w:rsidR="007C585B" w:rsidRPr="006520A9" w:rsidRDefault="007C585B" w:rsidP="007C585B">
      <w:pPr>
        <w:pStyle w:val="ListParagraph"/>
        <w:suppressAutoHyphens w:val="0"/>
        <w:spacing w:before="100" w:after="100"/>
        <w:ind w:left="0"/>
        <w:contextualSpacing/>
        <w:jc w:val="both"/>
        <w:rPr>
          <w:sz w:val="22"/>
          <w:szCs w:val="22"/>
        </w:rPr>
      </w:pPr>
    </w:p>
    <w:p w14:paraId="77852B7A" w14:textId="454D16EA" w:rsidR="00CB6176" w:rsidRPr="006520A9" w:rsidRDefault="007C585B" w:rsidP="00CB6176">
      <w:pPr>
        <w:spacing w:after="100"/>
        <w:contextualSpacing/>
        <w:jc w:val="both"/>
        <w:rPr>
          <w:sz w:val="22"/>
          <w:szCs w:val="22"/>
        </w:rPr>
      </w:pPr>
      <w:r w:rsidRPr="006520A9">
        <w:rPr>
          <w:b/>
          <w:sz w:val="22"/>
          <w:szCs w:val="22"/>
        </w:rPr>
        <w:t xml:space="preserve">2.2. </w:t>
      </w:r>
      <w:r w:rsidR="00C933A6" w:rsidRPr="006520A9">
        <w:rPr>
          <w:b/>
          <w:sz w:val="22"/>
          <w:szCs w:val="22"/>
        </w:rPr>
        <w:t>Goal and tasks</w:t>
      </w:r>
      <w:r w:rsidRPr="006520A9">
        <w:rPr>
          <w:b/>
          <w:sz w:val="22"/>
          <w:szCs w:val="22"/>
        </w:rPr>
        <w:t>.</w:t>
      </w:r>
      <w:r w:rsidRPr="006520A9">
        <w:rPr>
          <w:sz w:val="22"/>
          <w:szCs w:val="22"/>
        </w:rPr>
        <w:t xml:space="preserve"> </w:t>
      </w:r>
      <w:r w:rsidR="00CB6176" w:rsidRPr="006520A9">
        <w:rPr>
          <w:sz w:val="22"/>
          <w:szCs w:val="22"/>
        </w:rPr>
        <w:t xml:space="preserve">The purpose of the analysis of business processes of courts is to introduce a methodology for describing and improving processes, developing proposals for </w:t>
      </w:r>
      <w:r w:rsidR="002E2392" w:rsidRPr="006520A9">
        <w:rPr>
          <w:sz w:val="22"/>
          <w:szCs w:val="22"/>
        </w:rPr>
        <w:t>the key</w:t>
      </w:r>
      <w:r w:rsidR="00CB6176" w:rsidRPr="006520A9">
        <w:rPr>
          <w:sz w:val="22"/>
          <w:szCs w:val="22"/>
        </w:rPr>
        <w:t xml:space="preserve"> processes</w:t>
      </w:r>
      <w:r w:rsidR="002E2392" w:rsidRPr="006520A9">
        <w:rPr>
          <w:sz w:val="22"/>
          <w:szCs w:val="22"/>
        </w:rPr>
        <w:t xml:space="preserve"> improvement</w:t>
      </w:r>
      <w:r w:rsidR="00CB6176" w:rsidRPr="006520A9">
        <w:rPr>
          <w:sz w:val="22"/>
          <w:szCs w:val="22"/>
        </w:rPr>
        <w:t>, as well as developing regulations and organizational and administrative documentation for the changing processes.</w:t>
      </w:r>
    </w:p>
    <w:p w14:paraId="563FA1FF" w14:textId="4AE1E653" w:rsidR="007C585B" w:rsidRPr="006520A9" w:rsidRDefault="00CB6176" w:rsidP="00CB6176">
      <w:pPr>
        <w:spacing w:after="100"/>
        <w:contextualSpacing/>
        <w:jc w:val="both"/>
        <w:rPr>
          <w:sz w:val="22"/>
          <w:szCs w:val="22"/>
        </w:rPr>
      </w:pPr>
      <w:r w:rsidRPr="006520A9">
        <w:rPr>
          <w:sz w:val="22"/>
          <w:szCs w:val="22"/>
        </w:rPr>
        <w:t>The main objectives of the business process analysis project are to perform the following types of work in the courts</w:t>
      </w:r>
      <w:r w:rsidR="007C585B" w:rsidRPr="006520A9">
        <w:rPr>
          <w:sz w:val="22"/>
          <w:szCs w:val="22"/>
        </w:rPr>
        <w:t>:</w:t>
      </w:r>
    </w:p>
    <w:p w14:paraId="1329F369" w14:textId="39F65DCC" w:rsidR="00F6660F" w:rsidRPr="006520A9" w:rsidRDefault="00F6660F" w:rsidP="00F6660F">
      <w:pPr>
        <w:pStyle w:val="ListParagraph"/>
        <w:numPr>
          <w:ilvl w:val="0"/>
          <w:numId w:val="20"/>
        </w:numPr>
        <w:suppressAutoHyphens w:val="0"/>
        <w:spacing w:before="100" w:after="100"/>
        <w:ind w:left="0" w:firstLine="0"/>
        <w:contextualSpacing/>
        <w:jc w:val="both"/>
        <w:rPr>
          <w:sz w:val="22"/>
          <w:szCs w:val="22"/>
        </w:rPr>
      </w:pPr>
      <w:r w:rsidRPr="006520A9">
        <w:rPr>
          <w:sz w:val="22"/>
          <w:szCs w:val="22"/>
        </w:rPr>
        <w:t>Description of business processes "as is" of the first and second instance court of general jurisdiction;</w:t>
      </w:r>
    </w:p>
    <w:p w14:paraId="4B6BB5A5" w14:textId="56156243" w:rsidR="00F6660F" w:rsidRPr="006520A9" w:rsidRDefault="00F6660F" w:rsidP="00F6660F">
      <w:pPr>
        <w:pStyle w:val="ListParagraph"/>
        <w:numPr>
          <w:ilvl w:val="0"/>
          <w:numId w:val="20"/>
        </w:numPr>
        <w:suppressAutoHyphens w:val="0"/>
        <w:spacing w:before="100" w:after="100"/>
        <w:ind w:left="0" w:firstLine="0"/>
        <w:contextualSpacing/>
        <w:jc w:val="both"/>
        <w:rPr>
          <w:sz w:val="22"/>
          <w:szCs w:val="22"/>
        </w:rPr>
      </w:pPr>
      <w:r w:rsidRPr="006520A9">
        <w:rPr>
          <w:sz w:val="22"/>
          <w:szCs w:val="22"/>
        </w:rPr>
        <w:t>Assessment of differences in the "as is"</w:t>
      </w:r>
      <w:r w:rsidR="00ED68FC" w:rsidRPr="006520A9">
        <w:rPr>
          <w:sz w:val="22"/>
          <w:szCs w:val="22"/>
        </w:rPr>
        <w:t xml:space="preserve"> </w:t>
      </w:r>
      <w:r w:rsidRPr="006520A9">
        <w:rPr>
          <w:sz w:val="22"/>
          <w:szCs w:val="22"/>
        </w:rPr>
        <w:t>business processes in the first and second instance courts of general jurisdiction and the relevant courts of specialized (commercial, administrative) jurisdictions;</w:t>
      </w:r>
    </w:p>
    <w:p w14:paraId="7E24651C" w14:textId="7B9192EF" w:rsidR="00F6660F" w:rsidRPr="006520A9" w:rsidRDefault="00F6660F" w:rsidP="00F6660F">
      <w:pPr>
        <w:pStyle w:val="ListParagraph"/>
        <w:numPr>
          <w:ilvl w:val="0"/>
          <w:numId w:val="20"/>
        </w:numPr>
        <w:suppressAutoHyphens w:val="0"/>
        <w:spacing w:before="100" w:after="100"/>
        <w:ind w:left="0" w:firstLine="0"/>
        <w:contextualSpacing/>
        <w:jc w:val="both"/>
        <w:rPr>
          <w:sz w:val="22"/>
          <w:szCs w:val="22"/>
        </w:rPr>
      </w:pPr>
      <w:r w:rsidRPr="006520A9">
        <w:rPr>
          <w:sz w:val="22"/>
          <w:szCs w:val="22"/>
        </w:rPr>
        <w:t>Defining goals and criteria for process improvement;</w:t>
      </w:r>
    </w:p>
    <w:p w14:paraId="5547F222" w14:textId="1F7DC84F" w:rsidR="00F6660F" w:rsidRPr="006520A9" w:rsidRDefault="00F6660F" w:rsidP="00F6660F">
      <w:pPr>
        <w:pStyle w:val="ListParagraph"/>
        <w:numPr>
          <w:ilvl w:val="0"/>
          <w:numId w:val="20"/>
        </w:numPr>
        <w:suppressAutoHyphens w:val="0"/>
        <w:spacing w:before="100" w:after="100"/>
        <w:ind w:left="0" w:firstLine="0"/>
        <w:contextualSpacing/>
        <w:jc w:val="both"/>
        <w:rPr>
          <w:sz w:val="22"/>
          <w:szCs w:val="22"/>
        </w:rPr>
      </w:pPr>
      <w:r w:rsidRPr="006520A9">
        <w:rPr>
          <w:sz w:val="22"/>
          <w:szCs w:val="22"/>
        </w:rPr>
        <w:t>Development of proposals for changes in processes based on the results of the analysis;</w:t>
      </w:r>
    </w:p>
    <w:p w14:paraId="4420F212" w14:textId="113482D3" w:rsidR="00F6660F" w:rsidRPr="006520A9" w:rsidRDefault="00F6660F" w:rsidP="00F6660F">
      <w:pPr>
        <w:pStyle w:val="ListParagraph"/>
        <w:numPr>
          <w:ilvl w:val="0"/>
          <w:numId w:val="20"/>
        </w:numPr>
        <w:suppressAutoHyphens w:val="0"/>
        <w:spacing w:before="100" w:after="100"/>
        <w:ind w:left="0" w:firstLine="0"/>
        <w:contextualSpacing/>
        <w:jc w:val="both"/>
        <w:rPr>
          <w:sz w:val="22"/>
          <w:szCs w:val="22"/>
        </w:rPr>
      </w:pPr>
      <w:r w:rsidRPr="006520A9">
        <w:rPr>
          <w:sz w:val="22"/>
          <w:szCs w:val="22"/>
        </w:rPr>
        <w:t>Modeling of business processes "as it should be" of the first and second instance court of general jurisdiction, assessment of the feasibility of unification or maintaining the specifics of business processes of the relevant courts of specialized (commercial, administrative) jurisdictions;</w:t>
      </w:r>
    </w:p>
    <w:p w14:paraId="3EF36FB6" w14:textId="6C2C163C" w:rsidR="00F6660F" w:rsidRPr="006520A9" w:rsidRDefault="00F6660F" w:rsidP="00F6660F">
      <w:pPr>
        <w:pStyle w:val="ListParagraph"/>
        <w:numPr>
          <w:ilvl w:val="0"/>
          <w:numId w:val="20"/>
        </w:numPr>
        <w:suppressAutoHyphens w:val="0"/>
        <w:spacing w:before="100" w:after="100"/>
        <w:ind w:left="0" w:firstLine="0"/>
        <w:contextualSpacing/>
        <w:jc w:val="both"/>
        <w:rPr>
          <w:sz w:val="22"/>
          <w:szCs w:val="22"/>
        </w:rPr>
      </w:pPr>
      <w:r w:rsidRPr="006520A9">
        <w:rPr>
          <w:sz w:val="22"/>
          <w:szCs w:val="22"/>
        </w:rPr>
        <w:t>Assistance in creating a plan for the transition to new business processes;</w:t>
      </w:r>
    </w:p>
    <w:p w14:paraId="1C11646C" w14:textId="1FBCA467" w:rsidR="00F6660F" w:rsidRPr="006520A9" w:rsidRDefault="00F6660F" w:rsidP="00F6660F">
      <w:pPr>
        <w:pStyle w:val="ListParagraph"/>
        <w:numPr>
          <w:ilvl w:val="0"/>
          <w:numId w:val="20"/>
        </w:numPr>
        <w:suppressAutoHyphens w:val="0"/>
        <w:spacing w:before="100" w:after="100"/>
        <w:ind w:left="0" w:firstLine="0"/>
        <w:contextualSpacing/>
        <w:jc w:val="both"/>
        <w:rPr>
          <w:sz w:val="22"/>
          <w:szCs w:val="22"/>
        </w:rPr>
      </w:pPr>
      <w:r w:rsidRPr="006520A9">
        <w:rPr>
          <w:sz w:val="22"/>
          <w:szCs w:val="22"/>
        </w:rPr>
        <w:t>Development of regulations and organizational and administrative documentation for updated processes;</w:t>
      </w:r>
    </w:p>
    <w:p w14:paraId="6AF10AE5" w14:textId="3525120F" w:rsidR="00F6660F" w:rsidRPr="006520A9" w:rsidRDefault="00F6660F" w:rsidP="00F6660F">
      <w:pPr>
        <w:pStyle w:val="ListParagraph"/>
        <w:numPr>
          <w:ilvl w:val="0"/>
          <w:numId w:val="20"/>
        </w:numPr>
        <w:suppressAutoHyphens w:val="0"/>
        <w:spacing w:before="100" w:after="100"/>
        <w:ind w:left="0" w:firstLine="0"/>
        <w:contextualSpacing/>
        <w:jc w:val="both"/>
        <w:rPr>
          <w:sz w:val="22"/>
          <w:szCs w:val="22"/>
        </w:rPr>
      </w:pPr>
      <w:r w:rsidRPr="006520A9">
        <w:rPr>
          <w:sz w:val="22"/>
          <w:szCs w:val="22"/>
        </w:rPr>
        <w:t>Assistance in creating a ToR for the automation of priority court processes identified at the business process modeling stage.</w:t>
      </w:r>
    </w:p>
    <w:p w14:paraId="77F55874" w14:textId="0D17FB32" w:rsidR="007C585B" w:rsidRPr="006520A9" w:rsidRDefault="00F6660F" w:rsidP="007C585B">
      <w:pPr>
        <w:spacing w:after="100"/>
        <w:contextualSpacing/>
        <w:jc w:val="both"/>
        <w:rPr>
          <w:sz w:val="22"/>
          <w:szCs w:val="22"/>
        </w:rPr>
      </w:pPr>
      <w:r w:rsidRPr="006520A9">
        <w:rPr>
          <w:sz w:val="22"/>
          <w:szCs w:val="22"/>
        </w:rPr>
        <w:t>Business process optimization criteria are as follows</w:t>
      </w:r>
      <w:r w:rsidR="007C585B" w:rsidRPr="006520A9">
        <w:rPr>
          <w:sz w:val="22"/>
          <w:szCs w:val="22"/>
        </w:rPr>
        <w:t>:</w:t>
      </w:r>
    </w:p>
    <w:p w14:paraId="7CDB8FB5" w14:textId="6A645998" w:rsidR="00F6660F" w:rsidRPr="006520A9" w:rsidRDefault="00F6660F" w:rsidP="00F6660F">
      <w:pPr>
        <w:pStyle w:val="ListParagraph"/>
        <w:numPr>
          <w:ilvl w:val="0"/>
          <w:numId w:val="20"/>
        </w:numPr>
        <w:suppressAutoHyphens w:val="0"/>
        <w:spacing w:before="100" w:after="100"/>
        <w:ind w:left="0" w:firstLine="0"/>
        <w:contextualSpacing/>
        <w:jc w:val="both"/>
        <w:rPr>
          <w:sz w:val="22"/>
          <w:szCs w:val="22"/>
        </w:rPr>
      </w:pPr>
      <w:r w:rsidRPr="006520A9">
        <w:rPr>
          <w:sz w:val="22"/>
          <w:szCs w:val="22"/>
        </w:rPr>
        <w:t>significant reduction of process runtime;</w:t>
      </w:r>
    </w:p>
    <w:p w14:paraId="0E251D13" w14:textId="6FD76453" w:rsidR="00F6660F" w:rsidRPr="006520A9" w:rsidRDefault="00F6660F" w:rsidP="00F6660F">
      <w:pPr>
        <w:pStyle w:val="ListParagraph"/>
        <w:numPr>
          <w:ilvl w:val="0"/>
          <w:numId w:val="20"/>
        </w:numPr>
        <w:suppressAutoHyphens w:val="0"/>
        <w:spacing w:before="100" w:after="100"/>
        <w:ind w:left="0" w:firstLine="0"/>
        <w:contextualSpacing/>
        <w:jc w:val="both"/>
        <w:rPr>
          <w:sz w:val="22"/>
          <w:szCs w:val="22"/>
        </w:rPr>
      </w:pPr>
      <w:r w:rsidRPr="006520A9">
        <w:rPr>
          <w:sz w:val="22"/>
          <w:szCs w:val="22"/>
        </w:rPr>
        <w:t xml:space="preserve"> reduction of manual operations;</w:t>
      </w:r>
    </w:p>
    <w:p w14:paraId="6108939B" w14:textId="046603E0" w:rsidR="00F6660F" w:rsidRPr="006520A9" w:rsidRDefault="00F6660F" w:rsidP="00F6660F">
      <w:pPr>
        <w:pStyle w:val="ListParagraph"/>
        <w:numPr>
          <w:ilvl w:val="0"/>
          <w:numId w:val="20"/>
        </w:numPr>
        <w:suppressAutoHyphens w:val="0"/>
        <w:spacing w:before="100" w:after="100"/>
        <w:ind w:left="0" w:firstLine="0"/>
        <w:contextualSpacing/>
        <w:jc w:val="both"/>
        <w:rPr>
          <w:sz w:val="22"/>
          <w:szCs w:val="22"/>
        </w:rPr>
      </w:pPr>
      <w:r w:rsidRPr="006520A9">
        <w:rPr>
          <w:sz w:val="22"/>
          <w:szCs w:val="22"/>
        </w:rPr>
        <w:t>use of knowledge base to prepare decision-making.</w:t>
      </w:r>
    </w:p>
    <w:p w14:paraId="47020BE5" w14:textId="77777777" w:rsidR="007C585B" w:rsidRPr="006520A9" w:rsidRDefault="007C585B" w:rsidP="007C585B">
      <w:pPr>
        <w:pStyle w:val="ListParagraph"/>
        <w:suppressAutoHyphens w:val="0"/>
        <w:spacing w:before="100" w:after="100"/>
        <w:ind w:left="0"/>
        <w:contextualSpacing/>
        <w:jc w:val="both"/>
        <w:rPr>
          <w:sz w:val="22"/>
          <w:szCs w:val="22"/>
        </w:rPr>
      </w:pPr>
    </w:p>
    <w:p w14:paraId="348F2CF4" w14:textId="4D873244" w:rsidR="007C585B" w:rsidRPr="006520A9" w:rsidRDefault="007C585B" w:rsidP="007C585B">
      <w:pPr>
        <w:pStyle w:val="ListParagraph"/>
        <w:suppressAutoHyphens w:val="0"/>
        <w:spacing w:before="100" w:after="100"/>
        <w:ind w:left="0"/>
        <w:contextualSpacing/>
        <w:jc w:val="both"/>
        <w:rPr>
          <w:sz w:val="22"/>
          <w:szCs w:val="22"/>
        </w:rPr>
      </w:pPr>
      <w:r w:rsidRPr="006520A9">
        <w:rPr>
          <w:b/>
          <w:sz w:val="22"/>
          <w:szCs w:val="22"/>
        </w:rPr>
        <w:t xml:space="preserve">2.3. </w:t>
      </w:r>
      <w:r w:rsidR="00DD7282" w:rsidRPr="006520A9">
        <w:rPr>
          <w:b/>
          <w:sz w:val="22"/>
          <w:szCs w:val="22"/>
        </w:rPr>
        <w:t>Facility features</w:t>
      </w:r>
      <w:r w:rsidRPr="006520A9">
        <w:rPr>
          <w:b/>
          <w:sz w:val="22"/>
          <w:szCs w:val="22"/>
        </w:rPr>
        <w:t>.</w:t>
      </w:r>
      <w:r w:rsidRPr="006520A9">
        <w:rPr>
          <w:sz w:val="22"/>
          <w:szCs w:val="22"/>
        </w:rPr>
        <w:t xml:space="preserve"> </w:t>
      </w:r>
      <w:r w:rsidR="00DD7282" w:rsidRPr="006520A9">
        <w:rPr>
          <w:sz w:val="22"/>
          <w:szCs w:val="22"/>
        </w:rPr>
        <w:t>Courts of Ukraine are established and operate on the basis of the Constitution of Ukraine, the Law of Ukraine "On the Judiciary and the Status of Judges", as well as the relevant Procedural Codes of Ukraine. The processes of the courts, which are subject to description, documentation and improvement within the framework of this project, are conditionally divided into two groups.</w:t>
      </w:r>
    </w:p>
    <w:p w14:paraId="73BC6188" w14:textId="77777777" w:rsidR="007C585B" w:rsidRPr="006520A9" w:rsidRDefault="007C585B" w:rsidP="007C585B">
      <w:pPr>
        <w:pStyle w:val="ListParagraph"/>
        <w:suppressAutoHyphens w:val="0"/>
        <w:spacing w:before="100" w:after="100"/>
        <w:ind w:left="0"/>
        <w:contextualSpacing/>
        <w:jc w:val="both"/>
        <w:rPr>
          <w:sz w:val="22"/>
          <w:szCs w:val="22"/>
        </w:rPr>
      </w:pPr>
    </w:p>
    <w:p w14:paraId="1CF696E5" w14:textId="0B4BE719" w:rsidR="007C585B" w:rsidRPr="006520A9" w:rsidRDefault="007C585B" w:rsidP="007C585B">
      <w:pPr>
        <w:pStyle w:val="ListParagraph"/>
        <w:suppressAutoHyphens w:val="0"/>
        <w:spacing w:before="100" w:after="100"/>
        <w:ind w:left="0"/>
        <w:contextualSpacing/>
        <w:jc w:val="both"/>
        <w:rPr>
          <w:b/>
          <w:sz w:val="22"/>
          <w:szCs w:val="22"/>
        </w:rPr>
      </w:pPr>
      <w:r w:rsidRPr="006520A9">
        <w:rPr>
          <w:sz w:val="22"/>
          <w:szCs w:val="22"/>
        </w:rPr>
        <w:t xml:space="preserve">А) </w:t>
      </w:r>
      <w:r w:rsidR="00DD7282" w:rsidRPr="006520A9">
        <w:rPr>
          <w:b/>
          <w:sz w:val="22"/>
          <w:szCs w:val="22"/>
        </w:rPr>
        <w:t xml:space="preserve">Processes </w:t>
      </w:r>
      <w:r w:rsidR="00B82A22" w:rsidRPr="006520A9">
        <w:rPr>
          <w:b/>
          <w:sz w:val="22"/>
          <w:szCs w:val="22"/>
        </w:rPr>
        <w:t>to support</w:t>
      </w:r>
      <w:r w:rsidR="00DD7282" w:rsidRPr="006520A9">
        <w:rPr>
          <w:b/>
          <w:sz w:val="22"/>
          <w:szCs w:val="22"/>
        </w:rPr>
        <w:t xml:space="preserve"> case consideration work</w:t>
      </w:r>
      <w:r w:rsidRPr="006520A9">
        <w:rPr>
          <w:b/>
          <w:sz w:val="22"/>
          <w:szCs w:val="22"/>
        </w:rPr>
        <w:t xml:space="preserve"> (</w:t>
      </w:r>
      <w:r w:rsidR="00DD7282" w:rsidRPr="006520A9">
        <w:rPr>
          <w:b/>
          <w:sz w:val="22"/>
          <w:szCs w:val="22"/>
        </w:rPr>
        <w:t>paper and electronic documents</w:t>
      </w:r>
      <w:r w:rsidRPr="006520A9">
        <w:rPr>
          <w:b/>
          <w:sz w:val="22"/>
          <w:szCs w:val="22"/>
        </w:rPr>
        <w:t>):</w:t>
      </w:r>
    </w:p>
    <w:p w14:paraId="522FCB77" w14:textId="16462ED1" w:rsidR="00DD7282" w:rsidRPr="006520A9" w:rsidRDefault="00DD7282" w:rsidP="00DD7282">
      <w:pPr>
        <w:pStyle w:val="ListParagraph"/>
        <w:numPr>
          <w:ilvl w:val="0"/>
          <w:numId w:val="21"/>
        </w:numPr>
        <w:suppressAutoHyphens w:val="0"/>
        <w:spacing w:before="100" w:after="100"/>
        <w:contextualSpacing/>
        <w:jc w:val="both"/>
        <w:rPr>
          <w:sz w:val="22"/>
          <w:szCs w:val="22"/>
        </w:rPr>
      </w:pPr>
      <w:r w:rsidRPr="006520A9">
        <w:rPr>
          <w:sz w:val="22"/>
          <w:szCs w:val="22"/>
        </w:rPr>
        <w:t>Receipt and registration of procedural documents.</w:t>
      </w:r>
    </w:p>
    <w:p w14:paraId="0E9D86A6" w14:textId="5C42E6F4" w:rsidR="00DD7282" w:rsidRPr="006520A9" w:rsidRDefault="00DD7282" w:rsidP="00DD7282">
      <w:pPr>
        <w:pStyle w:val="ListParagraph"/>
        <w:numPr>
          <w:ilvl w:val="0"/>
          <w:numId w:val="21"/>
        </w:numPr>
        <w:suppressAutoHyphens w:val="0"/>
        <w:spacing w:before="100" w:after="100"/>
        <w:contextualSpacing/>
        <w:jc w:val="both"/>
        <w:rPr>
          <w:sz w:val="22"/>
          <w:szCs w:val="22"/>
        </w:rPr>
      </w:pPr>
      <w:r w:rsidRPr="006520A9">
        <w:rPr>
          <w:sz w:val="22"/>
          <w:szCs w:val="22"/>
        </w:rPr>
        <w:t>Transfer of procedural documents (court cases) for consideration.</w:t>
      </w:r>
    </w:p>
    <w:p w14:paraId="4C434FCB" w14:textId="07DF0895" w:rsidR="00DD7282" w:rsidRPr="006520A9" w:rsidRDefault="00DD7282" w:rsidP="00DD7282">
      <w:pPr>
        <w:pStyle w:val="ListParagraph"/>
        <w:numPr>
          <w:ilvl w:val="0"/>
          <w:numId w:val="21"/>
        </w:numPr>
        <w:suppressAutoHyphens w:val="0"/>
        <w:spacing w:before="100" w:after="100"/>
        <w:contextualSpacing/>
        <w:jc w:val="both"/>
        <w:rPr>
          <w:sz w:val="22"/>
          <w:szCs w:val="22"/>
        </w:rPr>
      </w:pPr>
      <w:r w:rsidRPr="006520A9">
        <w:rPr>
          <w:sz w:val="22"/>
          <w:szCs w:val="22"/>
        </w:rPr>
        <w:lastRenderedPageBreak/>
        <w:t xml:space="preserve">Movement of procedural documents in court (consideration of court cases and </w:t>
      </w:r>
      <w:r w:rsidR="00B82A22" w:rsidRPr="006520A9">
        <w:rPr>
          <w:sz w:val="22"/>
          <w:szCs w:val="22"/>
        </w:rPr>
        <w:t xml:space="preserve">passing of </w:t>
      </w:r>
      <w:r w:rsidRPr="006520A9">
        <w:rPr>
          <w:sz w:val="22"/>
          <w:szCs w:val="22"/>
        </w:rPr>
        <w:t>court decisions).</w:t>
      </w:r>
    </w:p>
    <w:p w14:paraId="4D58EF25" w14:textId="5A5875AD" w:rsidR="00DD7282" w:rsidRPr="006520A9" w:rsidRDefault="00DD7282" w:rsidP="00DD7282">
      <w:pPr>
        <w:pStyle w:val="ListParagraph"/>
        <w:numPr>
          <w:ilvl w:val="0"/>
          <w:numId w:val="21"/>
        </w:numPr>
        <w:suppressAutoHyphens w:val="0"/>
        <w:spacing w:before="100" w:after="100"/>
        <w:contextualSpacing/>
        <w:jc w:val="both"/>
        <w:rPr>
          <w:sz w:val="22"/>
          <w:szCs w:val="22"/>
        </w:rPr>
      </w:pPr>
      <w:r w:rsidRPr="006520A9">
        <w:rPr>
          <w:sz w:val="22"/>
          <w:szCs w:val="22"/>
        </w:rPr>
        <w:t>Recording the trial by technical means.</w:t>
      </w:r>
    </w:p>
    <w:p w14:paraId="67DB3475" w14:textId="3599B917" w:rsidR="00DD7282" w:rsidRPr="006520A9" w:rsidRDefault="00DD7282" w:rsidP="00DD7282">
      <w:pPr>
        <w:pStyle w:val="ListParagraph"/>
        <w:numPr>
          <w:ilvl w:val="0"/>
          <w:numId w:val="21"/>
        </w:numPr>
        <w:suppressAutoHyphens w:val="0"/>
        <w:spacing w:before="100" w:after="100"/>
        <w:contextualSpacing/>
        <w:jc w:val="both"/>
        <w:rPr>
          <w:sz w:val="22"/>
          <w:szCs w:val="22"/>
        </w:rPr>
      </w:pPr>
      <w:r w:rsidRPr="006520A9">
        <w:rPr>
          <w:sz w:val="22"/>
          <w:szCs w:val="22"/>
        </w:rPr>
        <w:t>Acceptance, accounting and storage of physical evidence.</w:t>
      </w:r>
    </w:p>
    <w:p w14:paraId="5F785A6C" w14:textId="47052731" w:rsidR="00DD7282" w:rsidRPr="006520A9" w:rsidRDefault="00DD7282" w:rsidP="00DD7282">
      <w:pPr>
        <w:pStyle w:val="ListParagraph"/>
        <w:numPr>
          <w:ilvl w:val="0"/>
          <w:numId w:val="21"/>
        </w:numPr>
        <w:suppressAutoHyphens w:val="0"/>
        <w:spacing w:before="100" w:after="100"/>
        <w:contextualSpacing/>
        <w:jc w:val="both"/>
        <w:rPr>
          <w:sz w:val="22"/>
          <w:szCs w:val="22"/>
        </w:rPr>
      </w:pPr>
      <w:r w:rsidRPr="006520A9">
        <w:rPr>
          <w:sz w:val="22"/>
          <w:szCs w:val="22"/>
        </w:rPr>
        <w:t xml:space="preserve">Organizing and forwarding </w:t>
      </w:r>
      <w:r w:rsidR="00B82A22" w:rsidRPr="006520A9">
        <w:rPr>
          <w:sz w:val="22"/>
          <w:szCs w:val="22"/>
        </w:rPr>
        <w:t>summons</w:t>
      </w:r>
      <w:r w:rsidRPr="006520A9">
        <w:rPr>
          <w:sz w:val="22"/>
          <w:szCs w:val="22"/>
        </w:rPr>
        <w:t xml:space="preserve"> and notices.</w:t>
      </w:r>
    </w:p>
    <w:p w14:paraId="2731CCFC" w14:textId="61847A8B" w:rsidR="00DD7282" w:rsidRPr="006520A9" w:rsidRDefault="00DD7282" w:rsidP="00DD7282">
      <w:pPr>
        <w:pStyle w:val="ListParagraph"/>
        <w:numPr>
          <w:ilvl w:val="0"/>
          <w:numId w:val="21"/>
        </w:numPr>
        <w:suppressAutoHyphens w:val="0"/>
        <w:spacing w:before="100" w:after="100"/>
        <w:contextualSpacing/>
        <w:jc w:val="both"/>
        <w:rPr>
          <w:sz w:val="22"/>
          <w:szCs w:val="22"/>
        </w:rPr>
      </w:pPr>
      <w:r w:rsidRPr="006520A9">
        <w:rPr>
          <w:sz w:val="22"/>
          <w:szCs w:val="22"/>
        </w:rPr>
        <w:t>Referral of court cases outside the court.</w:t>
      </w:r>
    </w:p>
    <w:p w14:paraId="3C919AAA" w14:textId="7974D16A" w:rsidR="00DD7282" w:rsidRPr="006520A9" w:rsidRDefault="00DD7282" w:rsidP="00DD7282">
      <w:pPr>
        <w:pStyle w:val="ListParagraph"/>
        <w:numPr>
          <w:ilvl w:val="0"/>
          <w:numId w:val="21"/>
        </w:numPr>
        <w:suppressAutoHyphens w:val="0"/>
        <w:spacing w:before="100" w:after="100"/>
        <w:contextualSpacing/>
        <w:jc w:val="both"/>
        <w:rPr>
          <w:sz w:val="22"/>
          <w:szCs w:val="22"/>
        </w:rPr>
      </w:pPr>
      <w:r w:rsidRPr="006520A9">
        <w:rPr>
          <w:sz w:val="22"/>
          <w:szCs w:val="22"/>
        </w:rPr>
        <w:t>Providing a court case for review.</w:t>
      </w:r>
    </w:p>
    <w:p w14:paraId="38E751A9" w14:textId="7B95BF08" w:rsidR="00DD7282" w:rsidRPr="006520A9" w:rsidRDefault="00DD7282" w:rsidP="00DD7282">
      <w:pPr>
        <w:pStyle w:val="ListParagraph"/>
        <w:numPr>
          <w:ilvl w:val="0"/>
          <w:numId w:val="21"/>
        </w:numPr>
        <w:suppressAutoHyphens w:val="0"/>
        <w:spacing w:before="100" w:after="100"/>
        <w:contextualSpacing/>
        <w:jc w:val="both"/>
        <w:rPr>
          <w:sz w:val="22"/>
          <w:szCs w:val="22"/>
        </w:rPr>
      </w:pPr>
      <w:r w:rsidRPr="006520A9">
        <w:rPr>
          <w:sz w:val="22"/>
          <w:szCs w:val="22"/>
        </w:rPr>
        <w:t>Certification and issuance of copies of court decisions and documents.</w:t>
      </w:r>
    </w:p>
    <w:p w14:paraId="1D349B6F" w14:textId="0801DC11" w:rsidR="00DD7282" w:rsidRPr="006520A9" w:rsidRDefault="00DD7282" w:rsidP="00DD7282">
      <w:pPr>
        <w:pStyle w:val="ListParagraph"/>
        <w:numPr>
          <w:ilvl w:val="0"/>
          <w:numId w:val="21"/>
        </w:numPr>
        <w:suppressAutoHyphens w:val="0"/>
        <w:spacing w:before="100" w:after="100"/>
        <w:contextualSpacing/>
        <w:jc w:val="both"/>
        <w:rPr>
          <w:sz w:val="22"/>
          <w:szCs w:val="22"/>
        </w:rPr>
      </w:pPr>
      <w:r w:rsidRPr="006520A9">
        <w:rPr>
          <w:sz w:val="22"/>
          <w:szCs w:val="22"/>
        </w:rPr>
        <w:t>Accounting, use and storage of seals, stamps and court forms.</w:t>
      </w:r>
    </w:p>
    <w:p w14:paraId="063BBF67" w14:textId="062D0D81" w:rsidR="00DD7282" w:rsidRPr="006520A9" w:rsidRDefault="00DD7282" w:rsidP="00DD7282">
      <w:pPr>
        <w:pStyle w:val="ListParagraph"/>
        <w:numPr>
          <w:ilvl w:val="0"/>
          <w:numId w:val="21"/>
        </w:numPr>
        <w:suppressAutoHyphens w:val="0"/>
        <w:spacing w:before="100" w:after="100"/>
        <w:contextualSpacing/>
        <w:jc w:val="both"/>
        <w:rPr>
          <w:sz w:val="22"/>
          <w:szCs w:val="22"/>
        </w:rPr>
      </w:pPr>
      <w:r w:rsidRPr="006520A9">
        <w:rPr>
          <w:sz w:val="22"/>
          <w:szCs w:val="22"/>
        </w:rPr>
        <w:t>Processing and sending of original procedural documents.</w:t>
      </w:r>
    </w:p>
    <w:p w14:paraId="3D2A903C" w14:textId="29878F4D" w:rsidR="00DD7282" w:rsidRPr="006520A9" w:rsidRDefault="00DD7282" w:rsidP="00DD7282">
      <w:pPr>
        <w:pStyle w:val="ListParagraph"/>
        <w:numPr>
          <w:ilvl w:val="0"/>
          <w:numId w:val="21"/>
        </w:numPr>
        <w:suppressAutoHyphens w:val="0"/>
        <w:spacing w:before="100" w:after="100"/>
        <w:contextualSpacing/>
        <w:jc w:val="both"/>
        <w:rPr>
          <w:sz w:val="22"/>
          <w:szCs w:val="22"/>
        </w:rPr>
      </w:pPr>
      <w:r w:rsidRPr="006520A9">
        <w:rPr>
          <w:sz w:val="22"/>
          <w:szCs w:val="22"/>
        </w:rPr>
        <w:t>Enforcement of court decisions.</w:t>
      </w:r>
    </w:p>
    <w:p w14:paraId="24EC2205" w14:textId="1BA4AD28" w:rsidR="00DD7282" w:rsidRPr="006520A9" w:rsidRDefault="00DD7282" w:rsidP="00DD7282">
      <w:pPr>
        <w:pStyle w:val="ListParagraph"/>
        <w:numPr>
          <w:ilvl w:val="0"/>
          <w:numId w:val="21"/>
        </w:numPr>
        <w:suppressAutoHyphens w:val="0"/>
        <w:spacing w:before="100" w:after="100"/>
        <w:contextualSpacing/>
        <w:jc w:val="both"/>
        <w:rPr>
          <w:sz w:val="22"/>
          <w:szCs w:val="22"/>
        </w:rPr>
      </w:pPr>
      <w:r w:rsidRPr="006520A9">
        <w:rPr>
          <w:sz w:val="22"/>
          <w:szCs w:val="22"/>
        </w:rPr>
        <w:t>Compilation of the nomenclature of cases in court.</w:t>
      </w:r>
    </w:p>
    <w:p w14:paraId="11E1D397" w14:textId="6223E3A2" w:rsidR="00DD7282" w:rsidRPr="006520A9" w:rsidRDefault="00DD7282" w:rsidP="00DD7282">
      <w:pPr>
        <w:pStyle w:val="ListParagraph"/>
        <w:numPr>
          <w:ilvl w:val="0"/>
          <w:numId w:val="21"/>
        </w:numPr>
        <w:suppressAutoHyphens w:val="0"/>
        <w:spacing w:before="100" w:after="100"/>
        <w:contextualSpacing/>
        <w:jc w:val="both"/>
        <w:rPr>
          <w:sz w:val="22"/>
          <w:szCs w:val="22"/>
        </w:rPr>
      </w:pPr>
      <w:r w:rsidRPr="006520A9">
        <w:rPr>
          <w:sz w:val="22"/>
          <w:szCs w:val="22"/>
        </w:rPr>
        <w:t>Organization of archival work with procedural documents in court.</w:t>
      </w:r>
    </w:p>
    <w:p w14:paraId="19FD70E5" w14:textId="581F4AC4" w:rsidR="00DD7282" w:rsidRPr="006520A9" w:rsidRDefault="00DD7282" w:rsidP="00DD7282">
      <w:pPr>
        <w:pStyle w:val="ListParagraph"/>
        <w:numPr>
          <w:ilvl w:val="0"/>
          <w:numId w:val="21"/>
        </w:numPr>
        <w:suppressAutoHyphens w:val="0"/>
        <w:spacing w:before="100" w:after="100"/>
        <w:contextualSpacing/>
        <w:jc w:val="both"/>
        <w:rPr>
          <w:sz w:val="22"/>
          <w:szCs w:val="22"/>
        </w:rPr>
      </w:pPr>
      <w:r w:rsidRPr="006520A9">
        <w:rPr>
          <w:sz w:val="22"/>
          <w:szCs w:val="22"/>
        </w:rPr>
        <w:t>Preparation of statistical and analytical reporting.</w:t>
      </w:r>
    </w:p>
    <w:p w14:paraId="6F3752F8" w14:textId="77777777" w:rsidR="007C585B" w:rsidRPr="006520A9" w:rsidRDefault="007C585B" w:rsidP="007C585B">
      <w:pPr>
        <w:pStyle w:val="ListParagraph"/>
        <w:suppressAutoHyphens w:val="0"/>
        <w:spacing w:before="100" w:after="100"/>
        <w:ind w:left="0"/>
        <w:contextualSpacing/>
        <w:jc w:val="both"/>
        <w:rPr>
          <w:b/>
          <w:sz w:val="22"/>
          <w:szCs w:val="22"/>
        </w:rPr>
      </w:pPr>
    </w:p>
    <w:p w14:paraId="3876F07A" w14:textId="768F39EC" w:rsidR="007C585B" w:rsidRPr="006520A9" w:rsidRDefault="00B82A22" w:rsidP="007C585B">
      <w:pPr>
        <w:pStyle w:val="ListParagraph"/>
        <w:suppressAutoHyphens w:val="0"/>
        <w:spacing w:before="100" w:after="100"/>
        <w:ind w:left="0"/>
        <w:contextualSpacing/>
        <w:jc w:val="both"/>
        <w:rPr>
          <w:b/>
          <w:sz w:val="22"/>
          <w:szCs w:val="22"/>
        </w:rPr>
      </w:pPr>
      <w:r w:rsidRPr="006520A9">
        <w:rPr>
          <w:b/>
          <w:sz w:val="22"/>
          <w:szCs w:val="22"/>
        </w:rPr>
        <w:t>B</w:t>
      </w:r>
      <w:r w:rsidR="007C585B" w:rsidRPr="006520A9">
        <w:rPr>
          <w:b/>
          <w:sz w:val="22"/>
          <w:szCs w:val="22"/>
        </w:rPr>
        <w:t xml:space="preserve">) </w:t>
      </w:r>
      <w:r w:rsidRPr="006520A9">
        <w:rPr>
          <w:b/>
          <w:sz w:val="22"/>
          <w:szCs w:val="22"/>
        </w:rPr>
        <w:t>Processes to ensure the organization of court management work</w:t>
      </w:r>
      <w:r w:rsidR="007C585B" w:rsidRPr="006520A9">
        <w:rPr>
          <w:b/>
          <w:sz w:val="22"/>
          <w:szCs w:val="22"/>
        </w:rPr>
        <w:t xml:space="preserve"> (</w:t>
      </w:r>
      <w:r w:rsidRPr="006520A9">
        <w:rPr>
          <w:b/>
          <w:sz w:val="22"/>
          <w:szCs w:val="22"/>
        </w:rPr>
        <w:t>paper and electronic documents</w:t>
      </w:r>
      <w:r w:rsidR="007C585B" w:rsidRPr="006520A9">
        <w:rPr>
          <w:b/>
          <w:sz w:val="22"/>
          <w:szCs w:val="22"/>
        </w:rPr>
        <w:t>):</w:t>
      </w:r>
    </w:p>
    <w:p w14:paraId="390DB72B" w14:textId="0568535B" w:rsidR="00B82A22" w:rsidRPr="006520A9" w:rsidRDefault="00B82A22" w:rsidP="00B82A22">
      <w:pPr>
        <w:pStyle w:val="ListParagraph"/>
        <w:numPr>
          <w:ilvl w:val="0"/>
          <w:numId w:val="22"/>
        </w:numPr>
        <w:suppressAutoHyphens w:val="0"/>
        <w:spacing w:before="100" w:after="100"/>
        <w:contextualSpacing/>
        <w:jc w:val="both"/>
        <w:rPr>
          <w:sz w:val="22"/>
          <w:szCs w:val="22"/>
        </w:rPr>
      </w:pPr>
      <w:r w:rsidRPr="006520A9">
        <w:rPr>
          <w:sz w:val="22"/>
          <w:szCs w:val="22"/>
        </w:rPr>
        <w:t>Reception and registration of incoming documents (correspondence).</w:t>
      </w:r>
    </w:p>
    <w:p w14:paraId="5E38CA34" w14:textId="40C4585A" w:rsidR="00B82A22" w:rsidRPr="006520A9" w:rsidRDefault="00B82A22" w:rsidP="00B82A22">
      <w:pPr>
        <w:pStyle w:val="ListParagraph"/>
        <w:numPr>
          <w:ilvl w:val="0"/>
          <w:numId w:val="22"/>
        </w:numPr>
        <w:suppressAutoHyphens w:val="0"/>
        <w:spacing w:before="100" w:after="100"/>
        <w:contextualSpacing/>
        <w:jc w:val="both"/>
        <w:rPr>
          <w:sz w:val="22"/>
          <w:szCs w:val="22"/>
        </w:rPr>
      </w:pPr>
      <w:r w:rsidRPr="006520A9">
        <w:rPr>
          <w:sz w:val="22"/>
          <w:szCs w:val="22"/>
        </w:rPr>
        <w:t>Transfer of incoming documents for processing.</w:t>
      </w:r>
    </w:p>
    <w:p w14:paraId="43B22813" w14:textId="43009142" w:rsidR="00B82A22" w:rsidRPr="006520A9" w:rsidRDefault="00B82A22" w:rsidP="00B82A22">
      <w:pPr>
        <w:pStyle w:val="ListParagraph"/>
        <w:numPr>
          <w:ilvl w:val="0"/>
          <w:numId w:val="22"/>
        </w:numPr>
        <w:suppressAutoHyphens w:val="0"/>
        <w:spacing w:before="100" w:after="100"/>
        <w:contextualSpacing/>
        <w:jc w:val="both"/>
        <w:rPr>
          <w:sz w:val="22"/>
          <w:szCs w:val="22"/>
        </w:rPr>
      </w:pPr>
      <w:r w:rsidRPr="006520A9">
        <w:rPr>
          <w:sz w:val="22"/>
          <w:szCs w:val="22"/>
        </w:rPr>
        <w:t>Movement of documents in court.</w:t>
      </w:r>
    </w:p>
    <w:p w14:paraId="24B82C0F" w14:textId="358A01B3" w:rsidR="00B82A22" w:rsidRPr="006520A9" w:rsidRDefault="00B82A22" w:rsidP="00B82A22">
      <w:pPr>
        <w:pStyle w:val="ListParagraph"/>
        <w:numPr>
          <w:ilvl w:val="0"/>
          <w:numId w:val="22"/>
        </w:numPr>
        <w:suppressAutoHyphens w:val="0"/>
        <w:spacing w:before="100" w:after="100"/>
        <w:contextualSpacing/>
        <w:jc w:val="both"/>
        <w:rPr>
          <w:sz w:val="22"/>
          <w:szCs w:val="22"/>
        </w:rPr>
      </w:pPr>
      <w:r w:rsidRPr="006520A9">
        <w:rPr>
          <w:sz w:val="22"/>
          <w:szCs w:val="22"/>
        </w:rPr>
        <w:t>Processing and sending source documents.</w:t>
      </w:r>
    </w:p>
    <w:p w14:paraId="487EF60B" w14:textId="0A470180" w:rsidR="00B82A22" w:rsidRPr="006520A9" w:rsidRDefault="00B82A22" w:rsidP="00B82A22">
      <w:pPr>
        <w:pStyle w:val="ListParagraph"/>
        <w:numPr>
          <w:ilvl w:val="0"/>
          <w:numId w:val="22"/>
        </w:numPr>
        <w:suppressAutoHyphens w:val="0"/>
        <w:spacing w:before="100" w:after="100"/>
        <w:contextualSpacing/>
        <w:jc w:val="both"/>
        <w:rPr>
          <w:sz w:val="22"/>
          <w:szCs w:val="22"/>
        </w:rPr>
      </w:pPr>
      <w:r w:rsidRPr="006520A9">
        <w:rPr>
          <w:sz w:val="22"/>
          <w:szCs w:val="22"/>
        </w:rPr>
        <w:t>Transfer and enforcement of documents.</w:t>
      </w:r>
    </w:p>
    <w:p w14:paraId="49B1DF7C" w14:textId="5425BB9D" w:rsidR="00B82A22" w:rsidRPr="006520A9" w:rsidRDefault="00B82A22" w:rsidP="00B82A22">
      <w:pPr>
        <w:pStyle w:val="ListParagraph"/>
        <w:numPr>
          <w:ilvl w:val="0"/>
          <w:numId w:val="22"/>
        </w:numPr>
        <w:suppressAutoHyphens w:val="0"/>
        <w:spacing w:before="100" w:after="100"/>
        <w:contextualSpacing/>
        <w:jc w:val="both"/>
        <w:rPr>
          <w:sz w:val="22"/>
          <w:szCs w:val="22"/>
        </w:rPr>
      </w:pPr>
      <w:r w:rsidRPr="006520A9">
        <w:rPr>
          <w:sz w:val="22"/>
          <w:szCs w:val="22"/>
        </w:rPr>
        <w:t>Enforcement of documents. Control over the enforcement of documents.</w:t>
      </w:r>
    </w:p>
    <w:p w14:paraId="47D76992" w14:textId="67626CEE" w:rsidR="00B82A22" w:rsidRPr="006520A9" w:rsidRDefault="00B82A22" w:rsidP="00B82A22">
      <w:pPr>
        <w:pStyle w:val="ListParagraph"/>
        <w:numPr>
          <w:ilvl w:val="0"/>
          <w:numId w:val="22"/>
        </w:numPr>
        <w:suppressAutoHyphens w:val="0"/>
        <w:spacing w:before="100" w:after="100"/>
        <w:contextualSpacing/>
        <w:jc w:val="both"/>
        <w:rPr>
          <w:sz w:val="22"/>
          <w:szCs w:val="22"/>
        </w:rPr>
      </w:pPr>
      <w:r w:rsidRPr="006520A9">
        <w:rPr>
          <w:sz w:val="22"/>
          <w:szCs w:val="22"/>
        </w:rPr>
        <w:t>Completion of tasks. Monitoring the performance of tasks.</w:t>
      </w:r>
    </w:p>
    <w:p w14:paraId="2DF9D17E" w14:textId="67433234" w:rsidR="00B82A22" w:rsidRPr="006520A9" w:rsidRDefault="00B82A22" w:rsidP="00B82A22">
      <w:pPr>
        <w:pStyle w:val="ListParagraph"/>
        <w:numPr>
          <w:ilvl w:val="0"/>
          <w:numId w:val="22"/>
        </w:numPr>
        <w:suppressAutoHyphens w:val="0"/>
        <w:spacing w:before="100" w:after="100"/>
        <w:contextualSpacing/>
        <w:jc w:val="both"/>
        <w:rPr>
          <w:sz w:val="22"/>
          <w:szCs w:val="22"/>
        </w:rPr>
      </w:pPr>
      <w:r w:rsidRPr="006520A9">
        <w:rPr>
          <w:sz w:val="22"/>
          <w:szCs w:val="22"/>
        </w:rPr>
        <w:t>Preparation of organizational and administrative documents and other internal documents in court.</w:t>
      </w:r>
    </w:p>
    <w:p w14:paraId="6CFC89BA" w14:textId="3D5F25FB" w:rsidR="00B82A22" w:rsidRPr="006520A9" w:rsidRDefault="00B82A22" w:rsidP="00B82A22">
      <w:pPr>
        <w:pStyle w:val="ListParagraph"/>
        <w:numPr>
          <w:ilvl w:val="0"/>
          <w:numId w:val="22"/>
        </w:numPr>
        <w:suppressAutoHyphens w:val="0"/>
        <w:spacing w:before="100" w:after="100"/>
        <w:contextualSpacing/>
        <w:jc w:val="both"/>
        <w:rPr>
          <w:sz w:val="22"/>
          <w:szCs w:val="22"/>
        </w:rPr>
      </w:pPr>
      <w:r w:rsidRPr="006520A9">
        <w:rPr>
          <w:sz w:val="22"/>
          <w:szCs w:val="22"/>
        </w:rPr>
        <w:t>Organization of archival work with administrative documents in court.</w:t>
      </w:r>
    </w:p>
    <w:p w14:paraId="0136E6B3" w14:textId="77777777" w:rsidR="007C585B" w:rsidRPr="006520A9" w:rsidRDefault="007C585B" w:rsidP="007C585B">
      <w:pPr>
        <w:pStyle w:val="ListParagraph"/>
        <w:suppressAutoHyphens w:val="0"/>
        <w:spacing w:before="100" w:after="100"/>
        <w:ind w:left="0"/>
        <w:contextualSpacing/>
        <w:jc w:val="both"/>
        <w:rPr>
          <w:sz w:val="22"/>
          <w:szCs w:val="22"/>
        </w:rPr>
      </w:pPr>
    </w:p>
    <w:p w14:paraId="323D1328" w14:textId="2716D7CC" w:rsidR="007C585B" w:rsidRPr="006520A9" w:rsidRDefault="0068191D" w:rsidP="007C585B">
      <w:pPr>
        <w:pStyle w:val="ListParagraph"/>
        <w:suppressAutoHyphens w:val="0"/>
        <w:spacing w:before="100" w:after="100"/>
        <w:ind w:left="0"/>
        <w:contextualSpacing/>
        <w:jc w:val="both"/>
        <w:rPr>
          <w:sz w:val="22"/>
          <w:szCs w:val="22"/>
        </w:rPr>
      </w:pPr>
      <w:r w:rsidRPr="006520A9">
        <w:rPr>
          <w:sz w:val="22"/>
          <w:szCs w:val="22"/>
        </w:rPr>
        <w:t>The above list of processes is not exhaustive, and can be adjusted upon agreement of the parties during the project implementation. It is expected that during the project implementation the applicant will research and describe all business processes of the court related to the organization of court proceedings, as well as processes that ensure the organization of administrative work in court to the extent sufficient to form recommendations for optimizing the key document management processes. The analysis of business processes should be carried out in courts of general jurisdiction of the first and second instance of the city of Kyiv, namely</w:t>
      </w:r>
      <w:r w:rsidR="007C585B" w:rsidRPr="006520A9">
        <w:rPr>
          <w:sz w:val="22"/>
          <w:szCs w:val="22"/>
        </w:rPr>
        <w:t>:</w:t>
      </w:r>
    </w:p>
    <w:p w14:paraId="6C14ACDD" w14:textId="4F2D7943" w:rsidR="007C585B" w:rsidRPr="006520A9" w:rsidRDefault="0068191D" w:rsidP="00606DBE">
      <w:pPr>
        <w:numPr>
          <w:ilvl w:val="0"/>
          <w:numId w:val="34"/>
        </w:numPr>
        <w:rPr>
          <w:sz w:val="22"/>
          <w:szCs w:val="22"/>
        </w:rPr>
      </w:pPr>
      <w:r w:rsidRPr="006520A9">
        <w:rPr>
          <w:sz w:val="22"/>
          <w:szCs w:val="22"/>
        </w:rPr>
        <w:t>Shevchenkivskyi Court of Kyiv</w:t>
      </w:r>
    </w:p>
    <w:p w14:paraId="70387CA0" w14:textId="57796098" w:rsidR="007C585B" w:rsidRPr="006520A9" w:rsidRDefault="0068191D" w:rsidP="00606DBE">
      <w:pPr>
        <w:numPr>
          <w:ilvl w:val="0"/>
          <w:numId w:val="34"/>
        </w:numPr>
        <w:rPr>
          <w:sz w:val="22"/>
          <w:szCs w:val="22"/>
        </w:rPr>
      </w:pPr>
      <w:r w:rsidRPr="006520A9">
        <w:rPr>
          <w:sz w:val="22"/>
          <w:szCs w:val="22"/>
        </w:rPr>
        <w:t>Kyiv City Court of Appeals</w:t>
      </w:r>
    </w:p>
    <w:p w14:paraId="421202BB" w14:textId="77777777" w:rsidR="007C585B" w:rsidRPr="006520A9" w:rsidRDefault="007C585B" w:rsidP="007C585B">
      <w:pPr>
        <w:rPr>
          <w:sz w:val="22"/>
          <w:szCs w:val="22"/>
        </w:rPr>
      </w:pPr>
    </w:p>
    <w:p w14:paraId="47FF9C78" w14:textId="47E13151" w:rsidR="007C585B" w:rsidRPr="006520A9" w:rsidRDefault="0068191D" w:rsidP="007C585B">
      <w:pPr>
        <w:rPr>
          <w:sz w:val="22"/>
          <w:szCs w:val="22"/>
        </w:rPr>
      </w:pPr>
      <w:r w:rsidRPr="006520A9">
        <w:rPr>
          <w:sz w:val="22"/>
          <w:szCs w:val="22"/>
        </w:rPr>
        <w:t>It is also expected that as part of the business process analysis, the applicant will perform study visits to other first instance courts of general jurisdiction, as well as to specialized first and second instance courts of economic and administrative jurisdiction, in order to assess the peculiarities and differences in business processes, and their consideration during the preparation of optimization recommendations</w:t>
      </w:r>
      <w:r w:rsidRPr="006520A9">
        <w:rPr>
          <w:rStyle w:val="FootnoteReference"/>
          <w:sz w:val="22"/>
          <w:szCs w:val="22"/>
        </w:rPr>
        <w:footnoteReference w:id="3"/>
      </w:r>
      <w:r w:rsidRPr="006520A9">
        <w:rPr>
          <w:sz w:val="22"/>
          <w:szCs w:val="22"/>
        </w:rPr>
        <w:t>. Study visits should be made to the following courts</w:t>
      </w:r>
      <w:r w:rsidR="007C585B" w:rsidRPr="006520A9">
        <w:rPr>
          <w:sz w:val="22"/>
          <w:szCs w:val="22"/>
        </w:rPr>
        <w:t>:</w:t>
      </w:r>
    </w:p>
    <w:p w14:paraId="34228DF2" w14:textId="58132D05" w:rsidR="007C585B" w:rsidRPr="006520A9" w:rsidRDefault="00157064" w:rsidP="00606DBE">
      <w:pPr>
        <w:numPr>
          <w:ilvl w:val="0"/>
          <w:numId w:val="35"/>
        </w:numPr>
        <w:rPr>
          <w:sz w:val="22"/>
          <w:szCs w:val="22"/>
        </w:rPr>
      </w:pPr>
      <w:r w:rsidRPr="006520A9">
        <w:rPr>
          <w:sz w:val="22"/>
          <w:szCs w:val="22"/>
        </w:rPr>
        <w:t>Darnytskyi Court of Kyiv</w:t>
      </w:r>
    </w:p>
    <w:p w14:paraId="2CAC5B66" w14:textId="1D65EBC6" w:rsidR="007C585B" w:rsidRPr="006520A9" w:rsidRDefault="00157064" w:rsidP="00606DBE">
      <w:pPr>
        <w:numPr>
          <w:ilvl w:val="0"/>
          <w:numId w:val="35"/>
        </w:numPr>
        <w:rPr>
          <w:sz w:val="22"/>
          <w:szCs w:val="22"/>
        </w:rPr>
      </w:pPr>
      <w:r w:rsidRPr="006520A9">
        <w:rPr>
          <w:sz w:val="22"/>
          <w:szCs w:val="22"/>
        </w:rPr>
        <w:lastRenderedPageBreak/>
        <w:t>Obolonskyi Court of Kyiv</w:t>
      </w:r>
    </w:p>
    <w:p w14:paraId="6B3B33C4" w14:textId="7FE48237" w:rsidR="007C585B" w:rsidRPr="006520A9" w:rsidRDefault="00157064" w:rsidP="00606DBE">
      <w:pPr>
        <w:numPr>
          <w:ilvl w:val="0"/>
          <w:numId w:val="35"/>
        </w:numPr>
        <w:rPr>
          <w:sz w:val="22"/>
          <w:szCs w:val="22"/>
          <w:lang w:eastAsia="ru-RU"/>
        </w:rPr>
      </w:pPr>
      <w:r w:rsidRPr="006520A9">
        <w:rPr>
          <w:sz w:val="22"/>
          <w:szCs w:val="22"/>
          <w:lang w:eastAsia="ru-RU"/>
        </w:rPr>
        <w:t>Pivnichnyi</w:t>
      </w:r>
      <w:r w:rsidR="007C585B" w:rsidRPr="006520A9">
        <w:rPr>
          <w:sz w:val="22"/>
          <w:szCs w:val="22"/>
          <w:lang w:eastAsia="ru-RU"/>
        </w:rPr>
        <w:t xml:space="preserve"> </w:t>
      </w:r>
      <w:r w:rsidRPr="006520A9">
        <w:rPr>
          <w:sz w:val="22"/>
          <w:szCs w:val="22"/>
          <w:lang w:eastAsia="ru-RU"/>
        </w:rPr>
        <w:t>Economic Court of Appeals</w:t>
      </w:r>
    </w:p>
    <w:p w14:paraId="593DCCA1" w14:textId="292DB76B" w:rsidR="007C585B" w:rsidRPr="006520A9" w:rsidRDefault="00157064" w:rsidP="00606DBE">
      <w:pPr>
        <w:numPr>
          <w:ilvl w:val="0"/>
          <w:numId w:val="35"/>
        </w:numPr>
        <w:rPr>
          <w:sz w:val="22"/>
          <w:szCs w:val="22"/>
          <w:lang w:eastAsia="ru-RU"/>
        </w:rPr>
      </w:pPr>
      <w:r w:rsidRPr="006520A9">
        <w:rPr>
          <w:sz w:val="22"/>
          <w:szCs w:val="22"/>
          <w:lang w:eastAsia="ru-RU"/>
        </w:rPr>
        <w:t>Economic Court of the City of Kyiv</w:t>
      </w:r>
    </w:p>
    <w:p w14:paraId="32E02204" w14:textId="30719A0D" w:rsidR="007C585B" w:rsidRPr="006520A9" w:rsidRDefault="00157064" w:rsidP="00606DBE">
      <w:pPr>
        <w:numPr>
          <w:ilvl w:val="0"/>
          <w:numId w:val="35"/>
        </w:numPr>
        <w:rPr>
          <w:sz w:val="22"/>
          <w:szCs w:val="22"/>
          <w:lang w:eastAsia="ru-RU"/>
        </w:rPr>
      </w:pPr>
      <w:r w:rsidRPr="006520A9">
        <w:rPr>
          <w:sz w:val="22"/>
          <w:szCs w:val="22"/>
          <w:lang w:eastAsia="ru-RU"/>
        </w:rPr>
        <w:t>The Sixth Appellate Administrative Court</w:t>
      </w:r>
    </w:p>
    <w:p w14:paraId="5B85D203" w14:textId="3E0105CB" w:rsidR="007C585B" w:rsidRPr="006520A9" w:rsidRDefault="00157064" w:rsidP="00606DBE">
      <w:pPr>
        <w:numPr>
          <w:ilvl w:val="0"/>
          <w:numId w:val="35"/>
        </w:numPr>
        <w:rPr>
          <w:sz w:val="22"/>
          <w:szCs w:val="22"/>
          <w:lang w:eastAsia="ru-RU"/>
        </w:rPr>
      </w:pPr>
      <w:r w:rsidRPr="006520A9">
        <w:rPr>
          <w:sz w:val="22"/>
          <w:szCs w:val="22"/>
          <w:lang w:eastAsia="ru-RU"/>
        </w:rPr>
        <w:t>District Administrative Court of the City of Kyiv</w:t>
      </w:r>
    </w:p>
    <w:p w14:paraId="37D69FC5" w14:textId="77A4DA0A" w:rsidR="007C585B" w:rsidRPr="006520A9" w:rsidRDefault="00157064" w:rsidP="007C585B">
      <w:pPr>
        <w:pStyle w:val="ListParagraph"/>
        <w:suppressAutoHyphens w:val="0"/>
        <w:spacing w:before="100" w:after="100"/>
        <w:ind w:left="0"/>
        <w:contextualSpacing/>
        <w:jc w:val="both"/>
        <w:rPr>
          <w:b/>
          <w:sz w:val="22"/>
          <w:szCs w:val="22"/>
        </w:rPr>
      </w:pPr>
      <w:r w:rsidRPr="006520A9">
        <w:rPr>
          <w:b/>
          <w:sz w:val="22"/>
          <w:szCs w:val="22"/>
        </w:rPr>
        <w:t>All these works will be carried out with the support of the chief judges of the relevant courts, with the general coordination and assistance of the State Judicial Administration (SJA) of Ukraine</w:t>
      </w:r>
      <w:r w:rsidR="007C585B" w:rsidRPr="006520A9">
        <w:rPr>
          <w:b/>
          <w:sz w:val="22"/>
          <w:szCs w:val="22"/>
        </w:rPr>
        <w:t>.</w:t>
      </w:r>
    </w:p>
    <w:p w14:paraId="3FBC2ADF" w14:textId="77777777" w:rsidR="007C585B" w:rsidRPr="006520A9" w:rsidRDefault="007C585B" w:rsidP="007C585B">
      <w:pPr>
        <w:pStyle w:val="ListParagraph"/>
        <w:suppressAutoHyphens w:val="0"/>
        <w:spacing w:before="100" w:after="100"/>
        <w:ind w:left="0"/>
        <w:contextualSpacing/>
        <w:jc w:val="both"/>
        <w:rPr>
          <w:b/>
          <w:sz w:val="22"/>
          <w:szCs w:val="22"/>
        </w:rPr>
      </w:pPr>
    </w:p>
    <w:p w14:paraId="30C592D7" w14:textId="1D882C60" w:rsidR="007C585B" w:rsidRPr="006520A9" w:rsidRDefault="007C585B" w:rsidP="007C585B">
      <w:pPr>
        <w:pStyle w:val="ListParagraph"/>
        <w:suppressAutoHyphens w:val="0"/>
        <w:spacing w:before="100" w:after="100"/>
        <w:ind w:left="0"/>
        <w:contextualSpacing/>
        <w:jc w:val="both"/>
        <w:rPr>
          <w:b/>
          <w:sz w:val="22"/>
          <w:szCs w:val="22"/>
        </w:rPr>
      </w:pPr>
      <w:r w:rsidRPr="006520A9">
        <w:rPr>
          <w:b/>
          <w:sz w:val="22"/>
          <w:szCs w:val="22"/>
        </w:rPr>
        <w:t xml:space="preserve">2.4. </w:t>
      </w:r>
      <w:r w:rsidR="00157064" w:rsidRPr="006520A9">
        <w:rPr>
          <w:b/>
          <w:sz w:val="22"/>
          <w:szCs w:val="22"/>
        </w:rPr>
        <w:t>Requirements to the outcomes of business process analysis</w:t>
      </w:r>
      <w:r w:rsidRPr="006520A9">
        <w:rPr>
          <w:b/>
          <w:sz w:val="22"/>
          <w:szCs w:val="22"/>
        </w:rPr>
        <w:t>.</w:t>
      </w:r>
    </w:p>
    <w:p w14:paraId="269F162D" w14:textId="0F19E414" w:rsidR="007C585B" w:rsidRPr="006520A9" w:rsidRDefault="00371953" w:rsidP="007C585B">
      <w:pPr>
        <w:pStyle w:val="23"/>
        <w:rPr>
          <w:rFonts w:ascii="Times New Roman" w:hAnsi="Times New Roman"/>
          <w:lang w:val="en-US"/>
        </w:rPr>
      </w:pPr>
      <w:r w:rsidRPr="006520A9">
        <w:rPr>
          <w:rFonts w:ascii="Times New Roman" w:hAnsi="Times New Roman"/>
          <w:lang w:val="en-US"/>
        </w:rPr>
        <w:t>The joint works under the Project must yield the following results</w:t>
      </w:r>
      <w:r w:rsidR="007C585B" w:rsidRPr="006520A9">
        <w:rPr>
          <w:rFonts w:ascii="Times New Roman" w:hAnsi="Times New Roman"/>
          <w:lang w:val="en-US"/>
        </w:rPr>
        <w:t>:</w:t>
      </w:r>
    </w:p>
    <w:p w14:paraId="385B7A22" w14:textId="5A99E60F" w:rsidR="00371953" w:rsidRPr="006520A9" w:rsidRDefault="00371953" w:rsidP="00371953">
      <w:pPr>
        <w:pStyle w:val="23"/>
        <w:numPr>
          <w:ilvl w:val="0"/>
          <w:numId w:val="23"/>
        </w:numPr>
        <w:rPr>
          <w:rFonts w:ascii="Times New Roman" w:hAnsi="Times New Roman"/>
          <w:lang w:val="en-US"/>
        </w:rPr>
      </w:pPr>
      <w:r w:rsidRPr="006520A9">
        <w:rPr>
          <w:rFonts w:ascii="Times New Roman" w:hAnsi="Times New Roman"/>
          <w:lang w:val="en-US"/>
        </w:rPr>
        <w:t>Modeling agreement;</w:t>
      </w:r>
    </w:p>
    <w:p w14:paraId="28692B9E" w14:textId="38471F85" w:rsidR="00371953" w:rsidRPr="006520A9" w:rsidRDefault="00371953" w:rsidP="00371953">
      <w:pPr>
        <w:pStyle w:val="23"/>
        <w:numPr>
          <w:ilvl w:val="0"/>
          <w:numId w:val="23"/>
        </w:numPr>
        <w:rPr>
          <w:rFonts w:ascii="Times New Roman" w:hAnsi="Times New Roman"/>
          <w:lang w:val="en-US"/>
        </w:rPr>
      </w:pPr>
      <w:r w:rsidRPr="006520A9">
        <w:rPr>
          <w:rFonts w:ascii="Times New Roman" w:hAnsi="Times New Roman"/>
          <w:lang w:val="en-US"/>
        </w:rPr>
        <w:t xml:space="preserve">Models of processes of the </w:t>
      </w:r>
      <w:r w:rsidR="002E4CE8" w:rsidRPr="006520A9">
        <w:rPr>
          <w:rFonts w:ascii="Times New Roman" w:hAnsi="Times New Roman"/>
          <w:lang w:val="en-US"/>
        </w:rPr>
        <w:t xml:space="preserve">higher level judiciary </w:t>
      </w:r>
      <w:r w:rsidRPr="006520A9">
        <w:rPr>
          <w:rFonts w:ascii="Times New Roman" w:hAnsi="Times New Roman"/>
          <w:lang w:val="en-US"/>
        </w:rPr>
        <w:t xml:space="preserve">activities and definition of a place of </w:t>
      </w:r>
      <w:r w:rsidR="002E4CE8" w:rsidRPr="006520A9">
        <w:rPr>
          <w:rFonts w:ascii="Times New Roman" w:hAnsi="Times New Roman"/>
          <w:lang w:val="en-US"/>
        </w:rPr>
        <w:t xml:space="preserve">"as is" </w:t>
      </w:r>
      <w:r w:rsidRPr="006520A9">
        <w:rPr>
          <w:rFonts w:ascii="Times New Roman" w:hAnsi="Times New Roman"/>
          <w:lang w:val="en-US"/>
        </w:rPr>
        <w:t>processes of courts;</w:t>
      </w:r>
    </w:p>
    <w:p w14:paraId="65BB07E4" w14:textId="1409A2F7" w:rsidR="00371953" w:rsidRPr="006520A9" w:rsidRDefault="002E4CE8" w:rsidP="00371953">
      <w:pPr>
        <w:pStyle w:val="23"/>
        <w:numPr>
          <w:ilvl w:val="0"/>
          <w:numId w:val="23"/>
        </w:numPr>
        <w:rPr>
          <w:rFonts w:ascii="Times New Roman" w:hAnsi="Times New Roman"/>
          <w:lang w:val="en-US"/>
        </w:rPr>
      </w:pPr>
      <w:r w:rsidRPr="006520A9">
        <w:rPr>
          <w:rFonts w:ascii="Times New Roman" w:hAnsi="Times New Roman"/>
          <w:lang w:val="en-US"/>
        </w:rPr>
        <w:t>"As is" higher level court products</w:t>
      </w:r>
      <w:r w:rsidR="00371953" w:rsidRPr="006520A9">
        <w:rPr>
          <w:rFonts w:ascii="Times New Roman" w:hAnsi="Times New Roman"/>
          <w:lang w:val="en-US"/>
        </w:rPr>
        <w:t xml:space="preserve"> model</w:t>
      </w:r>
      <w:r w:rsidRPr="006520A9">
        <w:rPr>
          <w:rFonts w:ascii="Times New Roman" w:hAnsi="Times New Roman"/>
          <w:lang w:val="en-US"/>
        </w:rPr>
        <w:t>;</w:t>
      </w:r>
      <w:r w:rsidR="00371953" w:rsidRPr="006520A9">
        <w:rPr>
          <w:rFonts w:ascii="Times New Roman" w:hAnsi="Times New Roman"/>
          <w:lang w:val="en-US"/>
        </w:rPr>
        <w:t xml:space="preserve"> </w:t>
      </w:r>
    </w:p>
    <w:p w14:paraId="532A9835" w14:textId="1082E570" w:rsidR="00371953" w:rsidRPr="006520A9" w:rsidRDefault="00371953" w:rsidP="00371953">
      <w:pPr>
        <w:pStyle w:val="23"/>
        <w:numPr>
          <w:ilvl w:val="0"/>
          <w:numId w:val="23"/>
        </w:numPr>
        <w:rPr>
          <w:rFonts w:ascii="Times New Roman" w:hAnsi="Times New Roman"/>
          <w:lang w:val="en-US"/>
        </w:rPr>
      </w:pPr>
      <w:r w:rsidRPr="006520A9">
        <w:rPr>
          <w:rFonts w:ascii="Times New Roman" w:hAnsi="Times New Roman"/>
          <w:lang w:val="en-US"/>
        </w:rPr>
        <w:t xml:space="preserve">Models of the </w:t>
      </w:r>
      <w:r w:rsidR="002E4CE8" w:rsidRPr="006520A9">
        <w:rPr>
          <w:rFonts w:ascii="Times New Roman" w:hAnsi="Times New Roman"/>
          <w:lang w:val="en-US"/>
        </w:rPr>
        <w:t xml:space="preserve">"as is" </w:t>
      </w:r>
      <w:r w:rsidRPr="006520A9">
        <w:rPr>
          <w:rFonts w:ascii="Times New Roman" w:hAnsi="Times New Roman"/>
          <w:lang w:val="en-US"/>
        </w:rPr>
        <w:t xml:space="preserve">organizational structure of </w:t>
      </w:r>
      <w:r w:rsidR="002E4CE8" w:rsidRPr="006520A9">
        <w:rPr>
          <w:rFonts w:ascii="Times New Roman" w:hAnsi="Times New Roman"/>
          <w:lang w:val="en-US"/>
        </w:rPr>
        <w:t>higher level</w:t>
      </w:r>
      <w:r w:rsidRPr="006520A9">
        <w:rPr>
          <w:rFonts w:ascii="Times New Roman" w:hAnsi="Times New Roman"/>
          <w:lang w:val="en-US"/>
        </w:rPr>
        <w:t xml:space="preserve"> courts</w:t>
      </w:r>
      <w:r w:rsidR="002E4CE8" w:rsidRPr="006520A9">
        <w:rPr>
          <w:rFonts w:ascii="Times New Roman" w:hAnsi="Times New Roman"/>
          <w:lang w:val="en-US"/>
        </w:rPr>
        <w:t>;</w:t>
      </w:r>
      <w:r w:rsidRPr="006520A9">
        <w:rPr>
          <w:rFonts w:ascii="Times New Roman" w:hAnsi="Times New Roman"/>
          <w:lang w:val="en-US"/>
        </w:rPr>
        <w:t xml:space="preserve"> </w:t>
      </w:r>
    </w:p>
    <w:p w14:paraId="241E160D" w14:textId="6F8BFF95" w:rsidR="00371953" w:rsidRPr="006520A9" w:rsidRDefault="00371953" w:rsidP="00371953">
      <w:pPr>
        <w:pStyle w:val="23"/>
        <w:numPr>
          <w:ilvl w:val="0"/>
          <w:numId w:val="23"/>
        </w:numPr>
        <w:rPr>
          <w:rFonts w:ascii="Times New Roman" w:hAnsi="Times New Roman"/>
          <w:lang w:val="en-US"/>
        </w:rPr>
      </w:pPr>
      <w:r w:rsidRPr="006520A9">
        <w:rPr>
          <w:rFonts w:ascii="Times New Roman" w:hAnsi="Times New Roman"/>
          <w:lang w:val="en-US"/>
        </w:rPr>
        <w:t xml:space="preserve">Models of </w:t>
      </w:r>
      <w:r w:rsidR="002E4CE8" w:rsidRPr="006520A9">
        <w:rPr>
          <w:rFonts w:ascii="Times New Roman" w:hAnsi="Times New Roman"/>
          <w:lang w:val="en-US"/>
        </w:rPr>
        <w:t xml:space="preserve">the structure of "as is" </w:t>
      </w:r>
      <w:r w:rsidRPr="006520A9">
        <w:rPr>
          <w:rFonts w:ascii="Times New Roman" w:hAnsi="Times New Roman"/>
          <w:lang w:val="en-US"/>
        </w:rPr>
        <w:t>process</w:t>
      </w:r>
      <w:r w:rsidR="002E4CE8" w:rsidRPr="006520A9">
        <w:rPr>
          <w:rFonts w:ascii="Times New Roman" w:hAnsi="Times New Roman"/>
          <w:lang w:val="en-US"/>
        </w:rPr>
        <w:t>es</w:t>
      </w:r>
      <w:r w:rsidRPr="006520A9">
        <w:rPr>
          <w:rFonts w:ascii="Times New Roman" w:hAnsi="Times New Roman"/>
          <w:lang w:val="en-US"/>
        </w:rPr>
        <w:t xml:space="preserve"> allocated for pilot modeling;</w:t>
      </w:r>
    </w:p>
    <w:p w14:paraId="3140C0AC" w14:textId="520E22B1" w:rsidR="00371953" w:rsidRPr="006520A9" w:rsidRDefault="00371953" w:rsidP="00371953">
      <w:pPr>
        <w:pStyle w:val="23"/>
        <w:numPr>
          <w:ilvl w:val="0"/>
          <w:numId w:val="23"/>
        </w:numPr>
        <w:rPr>
          <w:rFonts w:ascii="Times New Roman" w:hAnsi="Times New Roman"/>
          <w:lang w:val="en-US"/>
        </w:rPr>
      </w:pPr>
      <w:r w:rsidRPr="006520A9">
        <w:rPr>
          <w:rFonts w:ascii="Times New Roman" w:hAnsi="Times New Roman"/>
          <w:lang w:val="en-US"/>
        </w:rPr>
        <w:t xml:space="preserve">List of weaknesses of </w:t>
      </w:r>
      <w:r w:rsidR="002E4CE8" w:rsidRPr="006520A9">
        <w:rPr>
          <w:rFonts w:ascii="Times New Roman" w:hAnsi="Times New Roman"/>
          <w:lang w:val="en-US"/>
        </w:rPr>
        <w:t xml:space="preserve">"as is" </w:t>
      </w:r>
      <w:r w:rsidRPr="006520A9">
        <w:rPr>
          <w:rFonts w:ascii="Times New Roman" w:hAnsi="Times New Roman"/>
          <w:lang w:val="en-US"/>
        </w:rPr>
        <w:t>business processes and areas for improvement. Estimation of time and cost of business processes;</w:t>
      </w:r>
    </w:p>
    <w:p w14:paraId="1C2C590F" w14:textId="380BF7AF" w:rsidR="00371953" w:rsidRPr="006520A9" w:rsidRDefault="00371953" w:rsidP="00371953">
      <w:pPr>
        <w:pStyle w:val="23"/>
        <w:numPr>
          <w:ilvl w:val="0"/>
          <w:numId w:val="23"/>
        </w:numPr>
        <w:rPr>
          <w:rFonts w:ascii="Times New Roman" w:hAnsi="Times New Roman"/>
          <w:lang w:val="en-US"/>
        </w:rPr>
      </w:pPr>
      <w:r w:rsidRPr="006520A9">
        <w:rPr>
          <w:rFonts w:ascii="Times New Roman" w:hAnsi="Times New Roman"/>
          <w:lang w:val="en-US"/>
        </w:rPr>
        <w:t>eEPC (BPMN) models of detailed processes selected for pilot modeling, "as is" and "as should be";</w:t>
      </w:r>
    </w:p>
    <w:p w14:paraId="6C614E5E" w14:textId="4DFEBE61" w:rsidR="00371953" w:rsidRPr="006520A9" w:rsidRDefault="00371953" w:rsidP="00371953">
      <w:pPr>
        <w:pStyle w:val="23"/>
        <w:numPr>
          <w:ilvl w:val="0"/>
          <w:numId w:val="23"/>
        </w:numPr>
        <w:rPr>
          <w:rFonts w:ascii="Times New Roman" w:hAnsi="Times New Roman"/>
          <w:lang w:val="en-US"/>
        </w:rPr>
      </w:pPr>
      <w:r w:rsidRPr="006520A9">
        <w:rPr>
          <w:rFonts w:ascii="Times New Roman" w:hAnsi="Times New Roman"/>
          <w:lang w:val="en-US"/>
        </w:rPr>
        <w:t>Terms of reference for Reporting Scripts from the system;</w:t>
      </w:r>
    </w:p>
    <w:p w14:paraId="6C0855A5" w14:textId="14A7EC3F" w:rsidR="00371953" w:rsidRPr="006520A9" w:rsidRDefault="00371953" w:rsidP="00371953">
      <w:pPr>
        <w:pStyle w:val="23"/>
        <w:numPr>
          <w:ilvl w:val="0"/>
          <w:numId w:val="23"/>
        </w:numPr>
        <w:rPr>
          <w:rFonts w:ascii="Times New Roman" w:hAnsi="Times New Roman"/>
          <w:lang w:val="en-US"/>
        </w:rPr>
      </w:pPr>
      <w:r w:rsidRPr="006520A9">
        <w:rPr>
          <w:rFonts w:ascii="Times New Roman" w:hAnsi="Times New Roman"/>
          <w:lang w:val="en-US"/>
        </w:rPr>
        <w:t xml:space="preserve">Reporting </w:t>
      </w:r>
      <w:r w:rsidR="002E4CE8" w:rsidRPr="006520A9">
        <w:rPr>
          <w:rFonts w:ascii="Times New Roman" w:hAnsi="Times New Roman"/>
          <w:lang w:val="en-US"/>
        </w:rPr>
        <w:t>S</w:t>
      </w:r>
      <w:r w:rsidRPr="006520A9">
        <w:rPr>
          <w:rFonts w:ascii="Times New Roman" w:hAnsi="Times New Roman"/>
          <w:lang w:val="en-US"/>
        </w:rPr>
        <w:t>cripts from the system;</w:t>
      </w:r>
    </w:p>
    <w:p w14:paraId="6711EC9F" w14:textId="79446964" w:rsidR="00371953" w:rsidRPr="006520A9" w:rsidRDefault="00371953" w:rsidP="002E4CE8">
      <w:pPr>
        <w:pStyle w:val="23"/>
        <w:numPr>
          <w:ilvl w:val="0"/>
          <w:numId w:val="23"/>
        </w:numPr>
        <w:rPr>
          <w:rFonts w:ascii="Times New Roman" w:hAnsi="Times New Roman"/>
          <w:lang w:val="en-US"/>
        </w:rPr>
      </w:pPr>
      <w:r w:rsidRPr="006520A9">
        <w:rPr>
          <w:rFonts w:ascii="Times New Roman" w:hAnsi="Times New Roman"/>
          <w:lang w:val="en-US"/>
        </w:rPr>
        <w:t>Plan for transition to the "as it should be"</w:t>
      </w:r>
      <w:r w:rsidR="002E4CE8" w:rsidRPr="006520A9">
        <w:rPr>
          <w:rFonts w:ascii="Times New Roman" w:hAnsi="Times New Roman"/>
          <w:lang w:val="en-US"/>
        </w:rPr>
        <w:t xml:space="preserve"> processes.</w:t>
      </w:r>
    </w:p>
    <w:p w14:paraId="5D6CFDE5" w14:textId="77777777" w:rsidR="007C585B" w:rsidRPr="006520A9" w:rsidRDefault="007C585B" w:rsidP="007C585B">
      <w:pPr>
        <w:pStyle w:val="ListParagraph"/>
        <w:suppressAutoHyphens w:val="0"/>
        <w:spacing w:before="100" w:after="100"/>
        <w:ind w:left="0"/>
        <w:contextualSpacing/>
        <w:jc w:val="both"/>
        <w:rPr>
          <w:sz w:val="22"/>
          <w:szCs w:val="22"/>
        </w:rPr>
      </w:pPr>
    </w:p>
    <w:p w14:paraId="395531ED" w14:textId="36BEA6EB" w:rsidR="007C585B" w:rsidRPr="006520A9" w:rsidRDefault="007C585B" w:rsidP="007C585B">
      <w:pPr>
        <w:pStyle w:val="ListParagraph"/>
        <w:suppressAutoHyphens w:val="0"/>
        <w:spacing w:before="100" w:after="100"/>
        <w:ind w:left="0" w:firstLine="709"/>
        <w:contextualSpacing/>
        <w:jc w:val="both"/>
        <w:rPr>
          <w:b/>
          <w:i/>
          <w:sz w:val="22"/>
          <w:szCs w:val="22"/>
        </w:rPr>
      </w:pPr>
      <w:bookmarkStart w:id="55" w:name="_Toc508023311"/>
      <w:bookmarkStart w:id="56" w:name="_Toc220216304"/>
      <w:bookmarkStart w:id="57" w:name="_Toc220216428"/>
      <w:bookmarkStart w:id="58" w:name="_Toc220220075"/>
      <w:r w:rsidRPr="006520A9">
        <w:rPr>
          <w:b/>
          <w:i/>
          <w:sz w:val="22"/>
          <w:szCs w:val="22"/>
        </w:rPr>
        <w:t xml:space="preserve">2.4.1. </w:t>
      </w:r>
      <w:bookmarkEnd w:id="55"/>
      <w:r w:rsidR="002E4CE8" w:rsidRPr="006520A9">
        <w:rPr>
          <w:b/>
          <w:i/>
          <w:sz w:val="22"/>
          <w:szCs w:val="22"/>
        </w:rPr>
        <w:t>Requirements to the Modeling Agreement</w:t>
      </w:r>
    </w:p>
    <w:p w14:paraId="2253D7EE" w14:textId="125F7E0F" w:rsidR="002E4CE8" w:rsidRPr="006520A9" w:rsidRDefault="002E4CE8" w:rsidP="002E4CE8">
      <w:pPr>
        <w:pStyle w:val="23"/>
        <w:rPr>
          <w:rFonts w:ascii="Times New Roman" w:hAnsi="Times New Roman"/>
          <w:lang w:val="en-US"/>
        </w:rPr>
      </w:pPr>
      <w:r w:rsidRPr="006520A9">
        <w:rPr>
          <w:rFonts w:ascii="Times New Roman" w:hAnsi="Times New Roman"/>
          <w:lang w:val="en-US"/>
        </w:rPr>
        <w:t xml:space="preserve">The Modeling Agreement (MA) should provide a description of the models, objects and attributes used to model the activities of the courts, as well as examples of models. The </w:t>
      </w:r>
      <w:r w:rsidR="0031339E" w:rsidRPr="006520A9">
        <w:rPr>
          <w:rFonts w:ascii="Times New Roman" w:hAnsi="Times New Roman"/>
          <w:lang w:val="en-US"/>
        </w:rPr>
        <w:t>M</w:t>
      </w:r>
      <w:r w:rsidRPr="006520A9">
        <w:rPr>
          <w:rFonts w:ascii="Times New Roman" w:hAnsi="Times New Roman"/>
          <w:lang w:val="en-US"/>
        </w:rPr>
        <w:t xml:space="preserve">odeling </w:t>
      </w:r>
      <w:r w:rsidR="0031339E" w:rsidRPr="006520A9">
        <w:rPr>
          <w:rFonts w:ascii="Times New Roman" w:hAnsi="Times New Roman"/>
          <w:lang w:val="en-US"/>
        </w:rPr>
        <w:t>A</w:t>
      </w:r>
      <w:r w:rsidRPr="006520A9">
        <w:rPr>
          <w:rFonts w:ascii="Times New Roman" w:hAnsi="Times New Roman"/>
          <w:lang w:val="en-US"/>
        </w:rPr>
        <w:t>greement defines the rules for modeling the activities of courts.</w:t>
      </w:r>
    </w:p>
    <w:p w14:paraId="13C9837E" w14:textId="3381201B" w:rsidR="002E4CE8" w:rsidRPr="006520A9" w:rsidRDefault="0031339E" w:rsidP="002E4CE8">
      <w:pPr>
        <w:pStyle w:val="23"/>
        <w:rPr>
          <w:rFonts w:ascii="Times New Roman" w:hAnsi="Times New Roman"/>
          <w:lang w:val="en-US"/>
        </w:rPr>
      </w:pPr>
      <w:r w:rsidRPr="006520A9">
        <w:rPr>
          <w:rFonts w:ascii="Times New Roman" w:hAnsi="Times New Roman"/>
          <w:lang w:val="en-US"/>
        </w:rPr>
        <w:t>The M</w:t>
      </w:r>
      <w:r w:rsidR="002E4CE8" w:rsidRPr="006520A9">
        <w:rPr>
          <w:rFonts w:ascii="Times New Roman" w:hAnsi="Times New Roman"/>
          <w:lang w:val="en-US"/>
        </w:rPr>
        <w:t xml:space="preserve">odeling </w:t>
      </w:r>
      <w:r w:rsidRPr="006520A9">
        <w:rPr>
          <w:rFonts w:ascii="Times New Roman" w:hAnsi="Times New Roman"/>
          <w:lang w:val="en-US"/>
        </w:rPr>
        <w:t>A</w:t>
      </w:r>
      <w:r w:rsidR="002E4CE8" w:rsidRPr="006520A9">
        <w:rPr>
          <w:rFonts w:ascii="Times New Roman" w:hAnsi="Times New Roman"/>
          <w:lang w:val="en-US"/>
        </w:rPr>
        <w:t>greement should take into account the following:</w:t>
      </w:r>
    </w:p>
    <w:p w14:paraId="6F082815" w14:textId="6F084A25" w:rsidR="0031339E" w:rsidRPr="006520A9" w:rsidRDefault="0031339E" w:rsidP="0031339E">
      <w:pPr>
        <w:pStyle w:val="23"/>
        <w:numPr>
          <w:ilvl w:val="0"/>
          <w:numId w:val="24"/>
        </w:numPr>
        <w:jc w:val="both"/>
        <w:rPr>
          <w:rFonts w:ascii="Times New Roman" w:hAnsi="Times New Roman"/>
          <w:lang w:val="en-US"/>
        </w:rPr>
      </w:pPr>
      <w:r w:rsidRPr="006520A9">
        <w:rPr>
          <w:rFonts w:ascii="Times New Roman" w:hAnsi="Times New Roman"/>
          <w:lang w:val="en-US"/>
        </w:rPr>
        <w:t xml:space="preserve">The higher level of courts activity is described by means of higher level processes </w:t>
      </w:r>
      <w:r w:rsidR="00AF6B4B" w:rsidRPr="006520A9">
        <w:rPr>
          <w:rFonts w:ascii="Times New Roman" w:hAnsi="Times New Roman"/>
          <w:lang w:val="en-US"/>
        </w:rPr>
        <w:t xml:space="preserve">models </w:t>
      </w:r>
      <w:r w:rsidRPr="006520A9">
        <w:rPr>
          <w:rFonts w:ascii="Times New Roman" w:hAnsi="Times New Roman"/>
          <w:lang w:val="en-US"/>
        </w:rPr>
        <w:t xml:space="preserve">(Value Added Chain Diagram) and model of products and services </w:t>
      </w:r>
      <w:r w:rsidR="00AF6B4B" w:rsidRPr="006520A9">
        <w:rPr>
          <w:rFonts w:ascii="Times New Roman" w:hAnsi="Times New Roman"/>
          <w:lang w:val="en-US"/>
        </w:rPr>
        <w:t xml:space="preserve">tree </w:t>
      </w:r>
      <w:r w:rsidRPr="006520A9">
        <w:rPr>
          <w:rFonts w:ascii="Times New Roman" w:hAnsi="Times New Roman"/>
          <w:lang w:val="en-US"/>
        </w:rPr>
        <w:t>(Product/Service tree);</w:t>
      </w:r>
    </w:p>
    <w:p w14:paraId="26F69974" w14:textId="3578B913" w:rsidR="0031339E" w:rsidRPr="006520A9" w:rsidRDefault="0031339E" w:rsidP="0031339E">
      <w:pPr>
        <w:pStyle w:val="23"/>
        <w:numPr>
          <w:ilvl w:val="0"/>
          <w:numId w:val="24"/>
        </w:numPr>
        <w:jc w:val="both"/>
        <w:rPr>
          <w:rFonts w:ascii="Times New Roman" w:hAnsi="Times New Roman"/>
          <w:lang w:val="en-US"/>
        </w:rPr>
      </w:pPr>
      <w:r w:rsidRPr="006520A9">
        <w:rPr>
          <w:rFonts w:ascii="Times New Roman" w:hAnsi="Times New Roman"/>
          <w:lang w:val="en-US"/>
        </w:rPr>
        <w:t>Process groups are described in detail on the process structure model (Process Selection Diagram);</w:t>
      </w:r>
    </w:p>
    <w:p w14:paraId="5D69B94D" w14:textId="76C446CE" w:rsidR="0031339E" w:rsidRPr="006520A9" w:rsidRDefault="0031339E" w:rsidP="0031339E">
      <w:pPr>
        <w:pStyle w:val="23"/>
        <w:numPr>
          <w:ilvl w:val="0"/>
          <w:numId w:val="24"/>
        </w:numPr>
        <w:jc w:val="both"/>
        <w:rPr>
          <w:rFonts w:ascii="Times New Roman" w:hAnsi="Times New Roman"/>
          <w:lang w:val="en-US"/>
        </w:rPr>
      </w:pPr>
      <w:r w:rsidRPr="006520A9">
        <w:rPr>
          <w:rFonts w:ascii="Times New Roman" w:hAnsi="Times New Roman"/>
          <w:lang w:val="en-US"/>
        </w:rPr>
        <w:t>Process structures are detailed on the eEPC (BPMN) or BPMN models, which reflect the sequence of functions, input and output documents, business roles, information systems used;</w:t>
      </w:r>
    </w:p>
    <w:p w14:paraId="3BF6A7B9" w14:textId="0A677351" w:rsidR="0031339E" w:rsidRPr="006520A9" w:rsidRDefault="0031339E" w:rsidP="0031339E">
      <w:pPr>
        <w:pStyle w:val="23"/>
        <w:numPr>
          <w:ilvl w:val="0"/>
          <w:numId w:val="24"/>
        </w:numPr>
        <w:jc w:val="both"/>
        <w:rPr>
          <w:rFonts w:ascii="Times New Roman" w:hAnsi="Times New Roman"/>
          <w:lang w:val="en-US"/>
        </w:rPr>
      </w:pPr>
      <w:r w:rsidRPr="006520A9">
        <w:rPr>
          <w:rFonts w:ascii="Times New Roman" w:hAnsi="Times New Roman"/>
          <w:lang w:val="en-US"/>
        </w:rPr>
        <w:t>The organizational structure model reflects the units involved in the processes, the jobs in the unit, and the business roles.</w:t>
      </w:r>
    </w:p>
    <w:p w14:paraId="6CA73959" w14:textId="60534F28" w:rsidR="0031339E" w:rsidRPr="006520A9" w:rsidRDefault="0031339E" w:rsidP="0031339E">
      <w:pPr>
        <w:pStyle w:val="23"/>
        <w:numPr>
          <w:ilvl w:val="0"/>
          <w:numId w:val="24"/>
        </w:numPr>
        <w:jc w:val="both"/>
        <w:rPr>
          <w:rFonts w:ascii="Times New Roman" w:hAnsi="Times New Roman"/>
          <w:lang w:val="en-US"/>
        </w:rPr>
      </w:pPr>
      <w:r w:rsidRPr="006520A9">
        <w:rPr>
          <w:rFonts w:ascii="Times New Roman" w:hAnsi="Times New Roman"/>
          <w:lang w:val="en-US"/>
        </w:rPr>
        <w:t>During Stage 1 of the Project, the requirements for the Modeling Agreement are finalized and clarified.</w:t>
      </w:r>
    </w:p>
    <w:p w14:paraId="339DE733" w14:textId="77777777" w:rsidR="007C585B" w:rsidRPr="006520A9" w:rsidRDefault="007C585B" w:rsidP="007C585B">
      <w:pPr>
        <w:pStyle w:val="23"/>
        <w:rPr>
          <w:rFonts w:ascii="Times New Roman" w:hAnsi="Times New Roman"/>
          <w:lang w:val="en-US"/>
        </w:rPr>
      </w:pPr>
    </w:p>
    <w:p w14:paraId="4BBB5416" w14:textId="007C963A" w:rsidR="007C585B" w:rsidRPr="006520A9" w:rsidRDefault="007C585B" w:rsidP="007C585B">
      <w:pPr>
        <w:pStyle w:val="ListParagraph"/>
        <w:suppressAutoHyphens w:val="0"/>
        <w:spacing w:before="100" w:after="100"/>
        <w:ind w:left="0" w:firstLine="709"/>
        <w:contextualSpacing/>
        <w:jc w:val="both"/>
        <w:rPr>
          <w:b/>
          <w:i/>
          <w:sz w:val="22"/>
          <w:szCs w:val="22"/>
        </w:rPr>
      </w:pPr>
      <w:bookmarkStart w:id="59" w:name="_Toc508023312"/>
      <w:r w:rsidRPr="006520A9">
        <w:rPr>
          <w:b/>
          <w:i/>
          <w:sz w:val="22"/>
          <w:szCs w:val="22"/>
        </w:rPr>
        <w:lastRenderedPageBreak/>
        <w:t xml:space="preserve">2.4.2. </w:t>
      </w:r>
      <w:bookmarkEnd w:id="59"/>
      <w:r w:rsidR="00242142" w:rsidRPr="006520A9">
        <w:rPr>
          <w:b/>
          <w:i/>
          <w:sz w:val="22"/>
          <w:szCs w:val="22"/>
        </w:rPr>
        <w:t>Requirements to the subject area modeling</w:t>
      </w:r>
    </w:p>
    <w:p w14:paraId="6C95B18C" w14:textId="7B50253D" w:rsidR="007C585B" w:rsidRPr="006520A9" w:rsidRDefault="00242142" w:rsidP="007C585B">
      <w:pPr>
        <w:pStyle w:val="23"/>
        <w:rPr>
          <w:rFonts w:ascii="Times New Roman" w:hAnsi="Times New Roman"/>
          <w:lang w:val="en-US"/>
        </w:rPr>
      </w:pPr>
      <w:r w:rsidRPr="006520A9">
        <w:rPr>
          <w:rFonts w:ascii="Times New Roman" w:hAnsi="Times New Roman"/>
          <w:lang w:val="en-US"/>
        </w:rPr>
        <w:t>The models developed in the course of modeling should not contradict to the Modeling Agreements</w:t>
      </w:r>
      <w:r w:rsidR="007C585B" w:rsidRPr="006520A9">
        <w:rPr>
          <w:rFonts w:ascii="Times New Roman" w:hAnsi="Times New Roman"/>
          <w:lang w:val="en-US"/>
        </w:rPr>
        <w:t>.</w:t>
      </w:r>
    </w:p>
    <w:p w14:paraId="45C934BB" w14:textId="42F680B4" w:rsidR="007C585B" w:rsidRPr="006520A9" w:rsidRDefault="00242142" w:rsidP="007C585B">
      <w:pPr>
        <w:pStyle w:val="23"/>
        <w:rPr>
          <w:rFonts w:ascii="Times New Roman" w:hAnsi="Times New Roman"/>
          <w:lang w:val="en-US"/>
        </w:rPr>
      </w:pPr>
      <w:r w:rsidRPr="006520A9">
        <w:rPr>
          <w:rFonts w:ascii="Times New Roman" w:hAnsi="Times New Roman"/>
          <w:lang w:val="en-US"/>
        </w:rPr>
        <w:t>The subject area of the modeling includes</w:t>
      </w:r>
      <w:r w:rsidR="007C585B" w:rsidRPr="006520A9">
        <w:rPr>
          <w:rFonts w:ascii="Times New Roman" w:hAnsi="Times New Roman"/>
          <w:lang w:val="en-US"/>
        </w:rPr>
        <w:t>:</w:t>
      </w:r>
    </w:p>
    <w:p w14:paraId="52F8C0ED" w14:textId="0636527B" w:rsidR="007C585B" w:rsidRPr="006520A9" w:rsidRDefault="00242142" w:rsidP="00606DBE">
      <w:pPr>
        <w:pStyle w:val="23"/>
        <w:numPr>
          <w:ilvl w:val="0"/>
          <w:numId w:val="25"/>
        </w:numPr>
        <w:rPr>
          <w:rFonts w:ascii="Times New Roman" w:hAnsi="Times New Roman"/>
          <w:lang w:val="en-US"/>
        </w:rPr>
      </w:pPr>
      <w:r w:rsidRPr="006520A9">
        <w:rPr>
          <w:rFonts w:ascii="Times New Roman" w:hAnsi="Times New Roman"/>
          <w:lang w:val="en-US"/>
        </w:rPr>
        <w:t>Higher level of court processes</w:t>
      </w:r>
    </w:p>
    <w:p w14:paraId="2C0E1984" w14:textId="4E0564C2" w:rsidR="007C585B" w:rsidRPr="006520A9" w:rsidRDefault="00242142" w:rsidP="00606DBE">
      <w:pPr>
        <w:pStyle w:val="23"/>
        <w:numPr>
          <w:ilvl w:val="0"/>
          <w:numId w:val="25"/>
        </w:numPr>
        <w:rPr>
          <w:rFonts w:ascii="Times New Roman" w:hAnsi="Times New Roman"/>
          <w:lang w:val="en-US"/>
        </w:rPr>
      </w:pPr>
      <w:r w:rsidRPr="006520A9">
        <w:rPr>
          <w:rFonts w:ascii="Times New Roman" w:hAnsi="Times New Roman"/>
          <w:lang w:val="en-US"/>
        </w:rPr>
        <w:t>Detailed processes</w:t>
      </w:r>
      <w:r w:rsidR="007C585B" w:rsidRPr="006520A9">
        <w:rPr>
          <w:rFonts w:ascii="Times New Roman" w:hAnsi="Times New Roman"/>
          <w:lang w:val="en-US"/>
        </w:rPr>
        <w:t>.</w:t>
      </w:r>
    </w:p>
    <w:p w14:paraId="33F5B97E" w14:textId="2DA44C48" w:rsidR="007C585B" w:rsidRPr="006520A9" w:rsidRDefault="00242142" w:rsidP="007C585B">
      <w:pPr>
        <w:pStyle w:val="23"/>
        <w:rPr>
          <w:rFonts w:ascii="Times New Roman" w:hAnsi="Times New Roman"/>
          <w:lang w:val="en-US"/>
        </w:rPr>
      </w:pPr>
      <w:r w:rsidRPr="006520A9">
        <w:rPr>
          <w:rFonts w:ascii="Times New Roman" w:hAnsi="Times New Roman"/>
          <w:lang w:val="en-US"/>
        </w:rPr>
        <w:t>The subject area of the modeling shall be described and improved in compliance to the following requirements</w:t>
      </w:r>
      <w:r w:rsidR="007C585B" w:rsidRPr="006520A9">
        <w:rPr>
          <w:rFonts w:ascii="Times New Roman" w:hAnsi="Times New Roman"/>
          <w:lang w:val="en-US"/>
        </w:rPr>
        <w:t>:</w:t>
      </w:r>
    </w:p>
    <w:p w14:paraId="74D9D6C2" w14:textId="45F4400F" w:rsidR="007C585B" w:rsidRPr="006520A9" w:rsidRDefault="00AF6B4B" w:rsidP="00606DBE">
      <w:pPr>
        <w:pStyle w:val="23"/>
        <w:numPr>
          <w:ilvl w:val="0"/>
          <w:numId w:val="26"/>
        </w:numPr>
        <w:rPr>
          <w:rFonts w:ascii="Times New Roman" w:hAnsi="Times New Roman"/>
          <w:lang w:val="en-US"/>
        </w:rPr>
      </w:pPr>
      <w:r w:rsidRPr="006520A9">
        <w:rPr>
          <w:rFonts w:ascii="Times New Roman" w:hAnsi="Times New Roman"/>
          <w:lang w:val="en-US"/>
        </w:rPr>
        <w:t xml:space="preserve">The total scope of the higher level modeling is limited to one </w:t>
      </w:r>
      <w:r w:rsidR="007C585B" w:rsidRPr="006520A9">
        <w:rPr>
          <w:rFonts w:ascii="Times New Roman" w:hAnsi="Times New Roman"/>
          <w:lang w:val="en-US"/>
        </w:rPr>
        <w:t>VAD (Value Added Chain Diagram)</w:t>
      </w:r>
      <w:r w:rsidRPr="006520A9">
        <w:rPr>
          <w:rFonts w:ascii="Times New Roman" w:hAnsi="Times New Roman"/>
          <w:lang w:val="en-US"/>
        </w:rPr>
        <w:t xml:space="preserve"> type model</w:t>
      </w:r>
      <w:r w:rsidR="007C585B" w:rsidRPr="006520A9">
        <w:rPr>
          <w:rFonts w:ascii="Times New Roman" w:hAnsi="Times New Roman"/>
          <w:lang w:val="en-US"/>
        </w:rPr>
        <w:t xml:space="preserve">, </w:t>
      </w:r>
      <w:r w:rsidRPr="006520A9">
        <w:rPr>
          <w:rFonts w:ascii="Times New Roman" w:hAnsi="Times New Roman"/>
          <w:lang w:val="en-US"/>
        </w:rPr>
        <w:t xml:space="preserve">number of Function type items is </w:t>
      </w:r>
      <w:r w:rsidR="007C585B" w:rsidRPr="006520A9">
        <w:rPr>
          <w:rFonts w:ascii="Times New Roman" w:hAnsi="Times New Roman"/>
          <w:lang w:val="en-US"/>
        </w:rPr>
        <w:t>15-30;</w:t>
      </w:r>
    </w:p>
    <w:p w14:paraId="6410D553" w14:textId="1E4B0FD4" w:rsidR="007C585B" w:rsidRPr="006520A9" w:rsidRDefault="00AF6B4B" w:rsidP="00606DBE">
      <w:pPr>
        <w:pStyle w:val="23"/>
        <w:numPr>
          <w:ilvl w:val="0"/>
          <w:numId w:val="26"/>
        </w:numPr>
        <w:rPr>
          <w:rFonts w:ascii="Times New Roman" w:hAnsi="Times New Roman"/>
          <w:lang w:val="en-US"/>
        </w:rPr>
      </w:pPr>
      <w:r w:rsidRPr="006520A9">
        <w:rPr>
          <w:rFonts w:ascii="Times New Roman" w:hAnsi="Times New Roman"/>
          <w:lang w:val="en-US"/>
        </w:rPr>
        <w:t xml:space="preserve">The total scope of </w:t>
      </w:r>
      <w:r w:rsidR="00AC03B6" w:rsidRPr="006520A9">
        <w:rPr>
          <w:rFonts w:ascii="Times New Roman" w:hAnsi="Times New Roman"/>
          <w:lang w:val="en-US"/>
        </w:rPr>
        <w:t xml:space="preserve">product/service tree modeling is limited to one </w:t>
      </w:r>
      <w:r w:rsidR="007C585B" w:rsidRPr="006520A9">
        <w:rPr>
          <w:rFonts w:ascii="Times New Roman" w:hAnsi="Times New Roman"/>
          <w:lang w:val="en-US"/>
        </w:rPr>
        <w:t>Product / Service tree</w:t>
      </w:r>
      <w:r w:rsidR="00AC03B6" w:rsidRPr="006520A9">
        <w:rPr>
          <w:rFonts w:ascii="Times New Roman" w:hAnsi="Times New Roman"/>
          <w:lang w:val="en-US"/>
        </w:rPr>
        <w:t xml:space="preserve"> type model</w:t>
      </w:r>
      <w:r w:rsidR="007C585B" w:rsidRPr="006520A9">
        <w:rPr>
          <w:rFonts w:ascii="Times New Roman" w:hAnsi="Times New Roman"/>
          <w:lang w:val="en-US"/>
        </w:rPr>
        <w:t xml:space="preserve">, </w:t>
      </w:r>
      <w:r w:rsidR="00C77EA4" w:rsidRPr="006520A9">
        <w:rPr>
          <w:rFonts w:ascii="Times New Roman" w:hAnsi="Times New Roman"/>
          <w:lang w:val="en-US"/>
        </w:rPr>
        <w:t>number of Product/Service type items</w:t>
      </w:r>
      <w:r w:rsidR="007C585B" w:rsidRPr="006520A9">
        <w:rPr>
          <w:rFonts w:ascii="Times New Roman" w:hAnsi="Times New Roman"/>
          <w:lang w:val="en-US"/>
        </w:rPr>
        <w:t xml:space="preserve"> - 10-30;</w:t>
      </w:r>
    </w:p>
    <w:p w14:paraId="74D4ACF0" w14:textId="1AA0C98B" w:rsidR="007C585B" w:rsidRPr="006520A9" w:rsidRDefault="00C77EA4" w:rsidP="00606DBE">
      <w:pPr>
        <w:pStyle w:val="23"/>
        <w:numPr>
          <w:ilvl w:val="0"/>
          <w:numId w:val="26"/>
        </w:numPr>
        <w:rPr>
          <w:rFonts w:ascii="Times New Roman" w:hAnsi="Times New Roman"/>
          <w:lang w:val="en-US"/>
        </w:rPr>
      </w:pPr>
      <w:r w:rsidRPr="006520A9">
        <w:rPr>
          <w:rFonts w:ascii="Times New Roman" w:hAnsi="Times New Roman"/>
          <w:lang w:val="en-US"/>
        </w:rPr>
        <w:t xml:space="preserve">The total scope of the organization </w:t>
      </w:r>
      <w:r w:rsidR="0031372B" w:rsidRPr="006520A9">
        <w:rPr>
          <w:rFonts w:ascii="Times New Roman" w:hAnsi="Times New Roman"/>
          <w:lang w:val="en-US"/>
        </w:rPr>
        <w:t>workflow modeling is limited to</w:t>
      </w:r>
      <w:r w:rsidR="007C585B" w:rsidRPr="006520A9">
        <w:rPr>
          <w:rFonts w:ascii="Times New Roman" w:hAnsi="Times New Roman"/>
          <w:lang w:val="en-US"/>
        </w:rPr>
        <w:t xml:space="preserve"> </w:t>
      </w:r>
      <w:r w:rsidR="0031372B" w:rsidRPr="006520A9">
        <w:rPr>
          <w:rFonts w:ascii="Times New Roman" w:hAnsi="Times New Roman"/>
          <w:lang w:val="en-US"/>
        </w:rPr>
        <w:t>one</w:t>
      </w:r>
      <w:r w:rsidR="007C585B" w:rsidRPr="006520A9">
        <w:rPr>
          <w:rFonts w:ascii="Times New Roman" w:hAnsi="Times New Roman"/>
          <w:lang w:val="en-US"/>
        </w:rPr>
        <w:t xml:space="preserve"> Organization Char</w:t>
      </w:r>
      <w:r w:rsidR="0031372B" w:rsidRPr="006520A9">
        <w:rPr>
          <w:rFonts w:ascii="Times New Roman" w:hAnsi="Times New Roman"/>
          <w:lang w:val="en-US"/>
        </w:rPr>
        <w:t xml:space="preserve"> type model</w:t>
      </w:r>
      <w:r w:rsidR="007C585B" w:rsidRPr="006520A9">
        <w:rPr>
          <w:rFonts w:ascii="Times New Roman" w:hAnsi="Times New Roman"/>
          <w:lang w:val="en-US"/>
        </w:rPr>
        <w:t xml:space="preserve">, </w:t>
      </w:r>
      <w:r w:rsidR="0031372B" w:rsidRPr="006520A9">
        <w:rPr>
          <w:rFonts w:ascii="Times New Roman" w:hAnsi="Times New Roman"/>
          <w:lang w:val="en-US"/>
        </w:rPr>
        <w:t>number of Organization Department type objects is</w:t>
      </w:r>
      <w:r w:rsidR="007C585B" w:rsidRPr="006520A9">
        <w:rPr>
          <w:rFonts w:ascii="Times New Roman" w:hAnsi="Times New Roman"/>
          <w:lang w:val="en-US"/>
        </w:rPr>
        <w:t xml:space="preserve">  10-30;</w:t>
      </w:r>
    </w:p>
    <w:p w14:paraId="1DFB6096" w14:textId="24777AD8" w:rsidR="007C585B" w:rsidRPr="006520A9" w:rsidRDefault="0031372B" w:rsidP="00606DBE">
      <w:pPr>
        <w:pStyle w:val="23"/>
        <w:numPr>
          <w:ilvl w:val="0"/>
          <w:numId w:val="26"/>
        </w:numPr>
        <w:rPr>
          <w:rFonts w:ascii="Times New Roman" w:hAnsi="Times New Roman"/>
          <w:lang w:val="en-US"/>
        </w:rPr>
      </w:pPr>
      <w:r w:rsidRPr="006520A9">
        <w:rPr>
          <w:rFonts w:ascii="Times New Roman" w:hAnsi="Times New Roman"/>
          <w:lang w:val="en-US"/>
        </w:rPr>
        <w:t>The total scope of the process structure modeling</w:t>
      </w:r>
      <w:r w:rsidR="007C585B" w:rsidRPr="006520A9">
        <w:rPr>
          <w:rFonts w:ascii="Times New Roman" w:hAnsi="Times New Roman"/>
          <w:lang w:val="en-US"/>
        </w:rPr>
        <w:t xml:space="preserve"> (Process Selection Diagram) </w:t>
      </w:r>
      <w:r w:rsidRPr="006520A9">
        <w:rPr>
          <w:rFonts w:ascii="Times New Roman" w:hAnsi="Times New Roman"/>
          <w:lang w:val="en-US"/>
        </w:rPr>
        <w:t>is limited to one</w:t>
      </w:r>
      <w:r w:rsidR="007C585B" w:rsidRPr="006520A9">
        <w:rPr>
          <w:rFonts w:ascii="Times New Roman" w:hAnsi="Times New Roman"/>
          <w:lang w:val="en-US"/>
        </w:rPr>
        <w:t xml:space="preserve"> Process Selection Diagram </w:t>
      </w:r>
      <w:r w:rsidR="00131B33" w:rsidRPr="006520A9">
        <w:rPr>
          <w:rFonts w:ascii="Times New Roman" w:hAnsi="Times New Roman"/>
          <w:lang w:val="en-US"/>
        </w:rPr>
        <w:t>type model with 5х</w:t>
      </w:r>
      <w:r w:rsidR="007C585B" w:rsidRPr="006520A9">
        <w:rPr>
          <w:rFonts w:ascii="Times New Roman" w:hAnsi="Times New Roman"/>
          <w:lang w:val="en-US"/>
        </w:rPr>
        <w:t>15</w:t>
      </w:r>
      <w:r w:rsidR="00131B33" w:rsidRPr="006520A9">
        <w:rPr>
          <w:rFonts w:ascii="Times New Roman" w:hAnsi="Times New Roman"/>
          <w:lang w:val="en-US"/>
        </w:rPr>
        <w:t xml:space="preserve"> dimension</w:t>
      </w:r>
      <w:r w:rsidR="007C585B" w:rsidRPr="006520A9">
        <w:rPr>
          <w:rFonts w:ascii="Times New Roman" w:hAnsi="Times New Roman"/>
          <w:lang w:val="en-US"/>
        </w:rPr>
        <w:t xml:space="preserve">, </w:t>
      </w:r>
      <w:r w:rsidR="00131B33" w:rsidRPr="006520A9">
        <w:rPr>
          <w:rFonts w:ascii="Times New Roman" w:hAnsi="Times New Roman"/>
          <w:lang w:val="en-US"/>
        </w:rPr>
        <w:t>that is, the total number of blocks reflected on these models</w:t>
      </w:r>
      <w:r w:rsidR="007C585B" w:rsidRPr="006520A9">
        <w:rPr>
          <w:rFonts w:ascii="Times New Roman" w:hAnsi="Times New Roman"/>
          <w:lang w:val="en-US"/>
        </w:rPr>
        <w:t xml:space="preserve"> (</w:t>
      </w:r>
      <w:r w:rsidR="00131B33" w:rsidRPr="006520A9">
        <w:rPr>
          <w:rFonts w:ascii="Times New Roman" w:hAnsi="Times New Roman"/>
          <w:lang w:val="en-US"/>
        </w:rPr>
        <w:t>function type objects</w:t>
      </w:r>
      <w:r w:rsidR="007C585B" w:rsidRPr="006520A9">
        <w:rPr>
          <w:rFonts w:ascii="Times New Roman" w:hAnsi="Times New Roman"/>
          <w:lang w:val="en-US"/>
        </w:rPr>
        <w:t xml:space="preserve">) </w:t>
      </w:r>
      <w:r w:rsidR="00131B33" w:rsidRPr="006520A9">
        <w:rPr>
          <w:rFonts w:ascii="Times New Roman" w:hAnsi="Times New Roman"/>
          <w:lang w:val="en-US"/>
        </w:rPr>
        <w:t>shall not exceed</w:t>
      </w:r>
      <w:r w:rsidR="007C585B" w:rsidRPr="006520A9">
        <w:rPr>
          <w:rFonts w:ascii="Times New Roman" w:hAnsi="Times New Roman"/>
          <w:lang w:val="en-US"/>
        </w:rPr>
        <w:t xml:space="preserve"> 75;</w:t>
      </w:r>
    </w:p>
    <w:p w14:paraId="4FB51576" w14:textId="2CFEA2AA" w:rsidR="007C585B" w:rsidRPr="006520A9" w:rsidRDefault="00131B33" w:rsidP="00131B33">
      <w:pPr>
        <w:pStyle w:val="23"/>
        <w:numPr>
          <w:ilvl w:val="0"/>
          <w:numId w:val="26"/>
        </w:numPr>
        <w:jc w:val="both"/>
        <w:rPr>
          <w:rFonts w:ascii="Times New Roman" w:hAnsi="Times New Roman"/>
          <w:lang w:val="en-US"/>
        </w:rPr>
      </w:pPr>
      <w:r w:rsidRPr="006520A9">
        <w:rPr>
          <w:rFonts w:ascii="Times New Roman" w:hAnsi="Times New Roman"/>
          <w:lang w:val="en-US"/>
        </w:rPr>
        <w:t>A detailed description of the business processes of each court should not exceed 25 detailed eEPC (BPMN) models (detailed eEPC (BPMN) models contain 3 to 10 functions), ie the total number of “function” objects displayed on these models must be in the range from 75 to 250. When developing models of detailed business processes, SJA / court experts should assess the time to fulfill each function and the ability to perform a particular branch of the process, this information should be included in the attributes of functions and relationships envisaged by the Modeling Agreement</w:t>
      </w:r>
      <w:r w:rsidR="007C585B" w:rsidRPr="006520A9">
        <w:rPr>
          <w:rFonts w:ascii="Times New Roman" w:hAnsi="Times New Roman"/>
          <w:lang w:val="en-US"/>
        </w:rPr>
        <w:t>;</w:t>
      </w:r>
    </w:p>
    <w:p w14:paraId="710527D5" w14:textId="2A8167E9" w:rsidR="007C585B" w:rsidRPr="006520A9" w:rsidRDefault="00131B33" w:rsidP="007C585B">
      <w:pPr>
        <w:pStyle w:val="23"/>
        <w:jc w:val="both"/>
        <w:rPr>
          <w:rFonts w:ascii="Times New Roman" w:hAnsi="Times New Roman"/>
          <w:lang w:val="en-US"/>
        </w:rPr>
      </w:pPr>
      <w:r w:rsidRPr="006520A9">
        <w:rPr>
          <w:rFonts w:ascii="Times New Roman" w:hAnsi="Times New Roman"/>
          <w:lang w:val="en-US"/>
        </w:rPr>
        <w:t>The court's regulatory documentation may serve as the initial information for the work of the Contractor's Project Team specialist; however, the availability of such information does not preclude the need to involve an expert in the subject area</w:t>
      </w:r>
      <w:r w:rsidR="007C585B" w:rsidRPr="006520A9">
        <w:rPr>
          <w:rFonts w:ascii="Times New Roman" w:hAnsi="Times New Roman"/>
          <w:lang w:val="en-US"/>
        </w:rPr>
        <w:t>.</w:t>
      </w:r>
    </w:p>
    <w:p w14:paraId="6DD5F9A8" w14:textId="77777777" w:rsidR="007C585B" w:rsidRPr="006520A9" w:rsidRDefault="007C585B" w:rsidP="007C585B">
      <w:pPr>
        <w:pStyle w:val="23"/>
        <w:jc w:val="both"/>
        <w:rPr>
          <w:rFonts w:ascii="Times New Roman" w:hAnsi="Times New Roman"/>
          <w:lang w:val="en-US"/>
        </w:rPr>
      </w:pPr>
    </w:p>
    <w:p w14:paraId="44D795CC" w14:textId="685217EF" w:rsidR="007C585B" w:rsidRPr="006520A9" w:rsidRDefault="007C585B" w:rsidP="007C585B">
      <w:pPr>
        <w:pStyle w:val="ListParagraph"/>
        <w:suppressAutoHyphens w:val="0"/>
        <w:spacing w:before="100" w:after="100"/>
        <w:ind w:left="0" w:firstLine="709"/>
        <w:contextualSpacing/>
        <w:jc w:val="both"/>
        <w:rPr>
          <w:b/>
          <w:i/>
          <w:sz w:val="22"/>
          <w:szCs w:val="22"/>
        </w:rPr>
      </w:pPr>
      <w:bookmarkStart w:id="60" w:name="_Toc508023313"/>
      <w:r w:rsidRPr="006520A9">
        <w:rPr>
          <w:b/>
          <w:i/>
          <w:sz w:val="22"/>
          <w:szCs w:val="22"/>
        </w:rPr>
        <w:t xml:space="preserve">2.4.3. </w:t>
      </w:r>
      <w:bookmarkEnd w:id="60"/>
      <w:r w:rsidR="00131B33" w:rsidRPr="006520A9">
        <w:rPr>
          <w:b/>
          <w:i/>
          <w:sz w:val="22"/>
          <w:szCs w:val="22"/>
        </w:rPr>
        <w:t xml:space="preserve">Requirements </w:t>
      </w:r>
      <w:r w:rsidR="00ED68FC" w:rsidRPr="006520A9">
        <w:rPr>
          <w:b/>
          <w:i/>
          <w:sz w:val="22"/>
          <w:szCs w:val="22"/>
        </w:rPr>
        <w:t>to</w:t>
      </w:r>
      <w:r w:rsidR="00131B33" w:rsidRPr="006520A9">
        <w:rPr>
          <w:b/>
          <w:i/>
          <w:sz w:val="22"/>
          <w:szCs w:val="22"/>
        </w:rPr>
        <w:t xml:space="preserve"> the analysis and outputs</w:t>
      </w:r>
    </w:p>
    <w:p w14:paraId="1D9A7F04" w14:textId="16328980" w:rsidR="007C585B" w:rsidRPr="006520A9" w:rsidRDefault="00131B33" w:rsidP="007C585B">
      <w:pPr>
        <w:pStyle w:val="23"/>
        <w:jc w:val="both"/>
        <w:rPr>
          <w:rFonts w:ascii="Times New Roman" w:hAnsi="Times New Roman"/>
          <w:lang w:val="en-US"/>
        </w:rPr>
      </w:pPr>
      <w:r w:rsidRPr="006520A9">
        <w:rPr>
          <w:rFonts w:ascii="Times New Roman" w:hAnsi="Times New Roman"/>
          <w:lang w:val="en-US"/>
        </w:rPr>
        <w:t xml:space="preserve">Fulfillment, control and acceptance of works on the analysis of business processes is carried out on each developed model </w:t>
      </w:r>
      <w:r w:rsidR="001D4DAF" w:rsidRPr="006520A9">
        <w:rPr>
          <w:rFonts w:ascii="Times New Roman" w:hAnsi="Times New Roman"/>
          <w:lang w:val="en-US"/>
        </w:rPr>
        <w:t>compliant to</w:t>
      </w:r>
      <w:r w:rsidRPr="006520A9">
        <w:rPr>
          <w:rFonts w:ascii="Times New Roman" w:hAnsi="Times New Roman"/>
          <w:lang w:val="en-US"/>
        </w:rPr>
        <w:t xml:space="preserve"> the following conditions</w:t>
      </w:r>
      <w:r w:rsidR="007C585B" w:rsidRPr="006520A9">
        <w:rPr>
          <w:rFonts w:ascii="Times New Roman" w:hAnsi="Times New Roman"/>
          <w:lang w:val="en-US"/>
        </w:rPr>
        <w:t>:</w:t>
      </w:r>
    </w:p>
    <w:p w14:paraId="197DED3D" w14:textId="527B8860" w:rsidR="00B17933" w:rsidRPr="006520A9" w:rsidRDefault="00B17933" w:rsidP="00B17933">
      <w:pPr>
        <w:pStyle w:val="23"/>
        <w:numPr>
          <w:ilvl w:val="0"/>
          <w:numId w:val="27"/>
        </w:numPr>
        <w:jc w:val="both"/>
        <w:rPr>
          <w:rFonts w:ascii="Times New Roman" w:hAnsi="Times New Roman"/>
          <w:lang w:val="en-US"/>
        </w:rPr>
      </w:pPr>
      <w:r w:rsidRPr="006520A9">
        <w:rPr>
          <w:rFonts w:ascii="Times New Roman" w:hAnsi="Times New Roman"/>
          <w:lang w:val="en-US"/>
        </w:rPr>
        <w:t>The customer ensures the selection of an expert (experts) from among the employees of the courts in the subject area for each created model; the fact of selection of an expert (experts) for a specific model should be reflected in the minutes of the working meeting (selection of experts is carried out during Stage 2).</w:t>
      </w:r>
    </w:p>
    <w:p w14:paraId="0F02EFD1" w14:textId="43B5B248" w:rsidR="00B17933" w:rsidRPr="006520A9" w:rsidRDefault="00B17933" w:rsidP="00B17933">
      <w:pPr>
        <w:pStyle w:val="23"/>
        <w:numPr>
          <w:ilvl w:val="0"/>
          <w:numId w:val="27"/>
        </w:numPr>
        <w:jc w:val="both"/>
        <w:rPr>
          <w:rFonts w:ascii="Times New Roman" w:hAnsi="Times New Roman"/>
          <w:lang w:val="en-US"/>
        </w:rPr>
      </w:pPr>
      <w:r w:rsidRPr="006520A9">
        <w:rPr>
          <w:rFonts w:ascii="Times New Roman" w:hAnsi="Times New Roman"/>
          <w:lang w:val="en-US"/>
        </w:rPr>
        <w:t xml:space="preserve">The customer undertakes to allocate at least 6 (six) hours of working time of the expert (experts) in the subject area for the analysis of each </w:t>
      </w:r>
      <w:r w:rsidR="00FA58C2" w:rsidRPr="006520A9">
        <w:rPr>
          <w:rFonts w:ascii="Times New Roman" w:hAnsi="Times New Roman"/>
          <w:lang w:val="en-US"/>
        </w:rPr>
        <w:t xml:space="preserve">"as is" </w:t>
      </w:r>
      <w:r w:rsidRPr="006520A9">
        <w:rPr>
          <w:rFonts w:ascii="Times New Roman" w:hAnsi="Times New Roman"/>
          <w:lang w:val="en-US"/>
        </w:rPr>
        <w:t>detailed model of the eEPC type (BPMN).</w:t>
      </w:r>
    </w:p>
    <w:p w14:paraId="7EB6D04E" w14:textId="5819EBE5" w:rsidR="00B17933" w:rsidRPr="006520A9" w:rsidRDefault="00B17933" w:rsidP="00B17933">
      <w:pPr>
        <w:pStyle w:val="23"/>
        <w:numPr>
          <w:ilvl w:val="0"/>
          <w:numId w:val="27"/>
        </w:numPr>
        <w:jc w:val="both"/>
        <w:rPr>
          <w:rFonts w:ascii="Times New Roman" w:hAnsi="Times New Roman"/>
          <w:lang w:val="en-US"/>
        </w:rPr>
      </w:pPr>
      <w:r w:rsidRPr="006520A9">
        <w:rPr>
          <w:rFonts w:ascii="Times New Roman" w:hAnsi="Times New Roman"/>
          <w:lang w:val="en-US"/>
        </w:rPr>
        <w:t>The Contractor's Project Team</w:t>
      </w:r>
      <w:r w:rsidR="00FA58C2" w:rsidRPr="006520A9">
        <w:rPr>
          <w:rFonts w:ascii="Times New Roman" w:hAnsi="Times New Roman"/>
          <w:lang w:val="en-US"/>
        </w:rPr>
        <w:t xml:space="preserve"> staff, together with the SJA/Court expert</w:t>
      </w:r>
      <w:r w:rsidRPr="006520A9">
        <w:rPr>
          <w:rFonts w:ascii="Times New Roman" w:hAnsi="Times New Roman"/>
          <w:lang w:val="en-US"/>
        </w:rPr>
        <w:t xml:space="preserve">(s), analyzes the </w:t>
      </w:r>
      <w:r w:rsidR="00FA58C2" w:rsidRPr="006520A9">
        <w:rPr>
          <w:rFonts w:ascii="Times New Roman" w:hAnsi="Times New Roman"/>
          <w:lang w:val="en-US"/>
        </w:rPr>
        <w:t xml:space="preserve">"as is" </w:t>
      </w:r>
      <w:r w:rsidRPr="006520A9">
        <w:rPr>
          <w:rFonts w:ascii="Times New Roman" w:hAnsi="Times New Roman"/>
          <w:lang w:val="en-US"/>
        </w:rPr>
        <w:t>detailed eEPC (BPMN) models.</w:t>
      </w:r>
    </w:p>
    <w:p w14:paraId="2A80ED33" w14:textId="2F42C07B" w:rsidR="00B17933" w:rsidRPr="006520A9" w:rsidRDefault="00B17933" w:rsidP="00B17933">
      <w:pPr>
        <w:pStyle w:val="23"/>
        <w:numPr>
          <w:ilvl w:val="0"/>
          <w:numId w:val="27"/>
        </w:numPr>
        <w:jc w:val="both"/>
        <w:rPr>
          <w:rFonts w:ascii="Times New Roman" w:hAnsi="Times New Roman"/>
          <w:lang w:val="en-US"/>
        </w:rPr>
      </w:pPr>
      <w:r w:rsidRPr="006520A9">
        <w:rPr>
          <w:rFonts w:ascii="Times New Roman" w:hAnsi="Times New Roman"/>
          <w:lang w:val="en-US"/>
        </w:rPr>
        <w:t xml:space="preserve">Weaknesses identified in the processes and directions for their improvement shall be agreed with the Client's expert (experts) and signed by them. In case of disagreement of the Client's expert (experts) with the identified weaknesses and directions of their improvement, the </w:t>
      </w:r>
      <w:r w:rsidR="00FA58C2" w:rsidRPr="006520A9">
        <w:rPr>
          <w:rFonts w:ascii="Times New Roman" w:hAnsi="Times New Roman"/>
          <w:lang w:val="en-US"/>
        </w:rPr>
        <w:t>Contractor</w:t>
      </w:r>
      <w:r w:rsidRPr="006520A9">
        <w:rPr>
          <w:rFonts w:ascii="Times New Roman" w:hAnsi="Times New Roman"/>
          <w:lang w:val="en-US"/>
        </w:rPr>
        <w:t xml:space="preserve"> reserves the right to include these weaknesses and improvement</w:t>
      </w:r>
      <w:r w:rsidR="00FA58C2" w:rsidRPr="006520A9">
        <w:rPr>
          <w:rFonts w:ascii="Times New Roman" w:hAnsi="Times New Roman"/>
          <w:lang w:val="en-US"/>
        </w:rPr>
        <w:t xml:space="preserve"> area</w:t>
      </w:r>
      <w:r w:rsidRPr="006520A9">
        <w:rPr>
          <w:rFonts w:ascii="Times New Roman" w:hAnsi="Times New Roman"/>
          <w:lang w:val="en-US"/>
        </w:rPr>
        <w:t xml:space="preserve"> in the general </w:t>
      </w:r>
      <w:r w:rsidRPr="006520A9">
        <w:rPr>
          <w:rFonts w:ascii="Times New Roman" w:hAnsi="Times New Roman"/>
          <w:lang w:val="en-US"/>
        </w:rPr>
        <w:lastRenderedPageBreak/>
        <w:t>list before further decision-making by the Client's management on expediency of elimination of these weaknesses.</w:t>
      </w:r>
    </w:p>
    <w:p w14:paraId="2AD6091D" w14:textId="50DEFD08" w:rsidR="007C585B" w:rsidRPr="006520A9" w:rsidRDefault="00FA58C2" w:rsidP="007C585B">
      <w:pPr>
        <w:pStyle w:val="23"/>
        <w:jc w:val="both"/>
        <w:rPr>
          <w:rFonts w:ascii="Times New Roman" w:hAnsi="Times New Roman"/>
          <w:lang w:val="en-US"/>
        </w:rPr>
      </w:pPr>
      <w:r w:rsidRPr="006520A9">
        <w:rPr>
          <w:rFonts w:ascii="Times New Roman" w:hAnsi="Times New Roman"/>
          <w:lang w:val="en-US"/>
        </w:rPr>
        <w:t>The following documents must be developed on the basis of "as is" analysis</w:t>
      </w:r>
      <w:r w:rsidR="007C585B" w:rsidRPr="006520A9">
        <w:rPr>
          <w:rFonts w:ascii="Times New Roman" w:hAnsi="Times New Roman"/>
          <w:lang w:val="en-US"/>
        </w:rPr>
        <w:t>:</w:t>
      </w:r>
    </w:p>
    <w:p w14:paraId="04FA045B" w14:textId="542BB831" w:rsidR="00D96E82" w:rsidRPr="006520A9" w:rsidRDefault="00D96E82" w:rsidP="00D96E82">
      <w:pPr>
        <w:pStyle w:val="23"/>
        <w:numPr>
          <w:ilvl w:val="0"/>
          <w:numId w:val="28"/>
        </w:numPr>
        <w:jc w:val="both"/>
        <w:rPr>
          <w:rFonts w:ascii="Times New Roman" w:hAnsi="Times New Roman"/>
          <w:lang w:val="en-US"/>
        </w:rPr>
      </w:pPr>
      <w:r w:rsidRPr="006520A9">
        <w:rPr>
          <w:rFonts w:ascii="Times New Roman" w:hAnsi="Times New Roman"/>
          <w:lang w:val="en-US"/>
        </w:rPr>
        <w:t>List of weaknesses of "as is" business processes  with a description of the current situation and areas for improvement;</w:t>
      </w:r>
    </w:p>
    <w:p w14:paraId="3B0266E7" w14:textId="1E2A5DE5" w:rsidR="00D96E82" w:rsidRPr="006520A9" w:rsidRDefault="00D96E82" w:rsidP="00D96E82">
      <w:pPr>
        <w:pStyle w:val="23"/>
        <w:numPr>
          <w:ilvl w:val="0"/>
          <w:numId w:val="28"/>
        </w:numPr>
        <w:jc w:val="both"/>
        <w:rPr>
          <w:rFonts w:ascii="Times New Roman" w:hAnsi="Times New Roman"/>
          <w:lang w:val="en-US"/>
        </w:rPr>
      </w:pPr>
      <w:r w:rsidRPr="006520A9">
        <w:rPr>
          <w:rFonts w:ascii="Times New Roman" w:hAnsi="Times New Roman"/>
          <w:lang w:val="en-US"/>
        </w:rPr>
        <w:t>Report on the results of calculating the time of the business process and its cost based on the cost of personnel involved in the business process</w:t>
      </w:r>
    </w:p>
    <w:p w14:paraId="3A682997" w14:textId="109E3B38" w:rsidR="007C585B" w:rsidRPr="006520A9" w:rsidRDefault="00D96E82" w:rsidP="007C585B">
      <w:pPr>
        <w:pStyle w:val="23"/>
        <w:jc w:val="both"/>
        <w:rPr>
          <w:rFonts w:ascii="Times New Roman" w:hAnsi="Times New Roman"/>
          <w:lang w:val="en-US"/>
        </w:rPr>
      </w:pPr>
      <w:r w:rsidRPr="006520A9">
        <w:rPr>
          <w:rFonts w:ascii="Times New Roman" w:hAnsi="Times New Roman"/>
          <w:lang w:val="en-US"/>
        </w:rPr>
        <w:t>To assess the value of the business process, the Customer undertakes to provide the Contractor with information on the average cost of the HCJ personnel for the positions involved in the selected process. In case of failure to provide such information, the Contractor may not be responsible for assessing the value of business processes</w:t>
      </w:r>
      <w:r w:rsidR="007C585B" w:rsidRPr="006520A9">
        <w:rPr>
          <w:rFonts w:ascii="Times New Roman" w:hAnsi="Times New Roman"/>
          <w:lang w:val="en-US"/>
        </w:rPr>
        <w:t>.</w:t>
      </w:r>
    </w:p>
    <w:p w14:paraId="491064B7" w14:textId="77777777" w:rsidR="007C585B" w:rsidRPr="006520A9" w:rsidRDefault="007C585B" w:rsidP="007C585B">
      <w:pPr>
        <w:pStyle w:val="ListParagraph"/>
        <w:suppressAutoHyphens w:val="0"/>
        <w:spacing w:before="100" w:after="100"/>
        <w:ind w:left="0" w:firstLine="709"/>
        <w:contextualSpacing/>
        <w:jc w:val="both"/>
        <w:rPr>
          <w:b/>
          <w:i/>
          <w:sz w:val="22"/>
          <w:szCs w:val="22"/>
        </w:rPr>
      </w:pPr>
      <w:bookmarkStart w:id="61" w:name="_Toc508023314"/>
    </w:p>
    <w:p w14:paraId="14F498AD" w14:textId="45CDA865" w:rsidR="007C585B" w:rsidRPr="006520A9" w:rsidRDefault="007C585B" w:rsidP="007C585B">
      <w:pPr>
        <w:pStyle w:val="ListParagraph"/>
        <w:suppressAutoHyphens w:val="0"/>
        <w:spacing w:before="100" w:after="100"/>
        <w:ind w:left="0" w:firstLine="709"/>
        <w:contextualSpacing/>
        <w:jc w:val="both"/>
        <w:rPr>
          <w:b/>
          <w:i/>
          <w:sz w:val="22"/>
          <w:szCs w:val="22"/>
        </w:rPr>
      </w:pPr>
      <w:r w:rsidRPr="006520A9">
        <w:rPr>
          <w:b/>
          <w:i/>
          <w:sz w:val="22"/>
          <w:szCs w:val="22"/>
        </w:rPr>
        <w:t xml:space="preserve">2.4.4. </w:t>
      </w:r>
      <w:bookmarkEnd w:id="61"/>
      <w:r w:rsidR="00D96E82" w:rsidRPr="006520A9">
        <w:rPr>
          <w:b/>
          <w:i/>
          <w:sz w:val="22"/>
          <w:szCs w:val="22"/>
        </w:rPr>
        <w:t>Requirements to the development of "as it should be" process</w:t>
      </w:r>
    </w:p>
    <w:p w14:paraId="0691D04F" w14:textId="7753E887" w:rsidR="007C585B" w:rsidRPr="006520A9" w:rsidRDefault="00D96E82" w:rsidP="007C585B">
      <w:pPr>
        <w:pStyle w:val="23"/>
        <w:jc w:val="both"/>
        <w:rPr>
          <w:rFonts w:ascii="Times New Roman" w:hAnsi="Times New Roman"/>
          <w:lang w:val="en-US"/>
        </w:rPr>
      </w:pPr>
      <w:r w:rsidRPr="006520A9">
        <w:rPr>
          <w:rFonts w:ascii="Times New Roman" w:hAnsi="Times New Roman"/>
          <w:lang w:val="en-US"/>
        </w:rPr>
        <w:t xml:space="preserve">Fulfillment, control and acceptance of works on improvement of business processes and development of "as it should be" business processes models is carried out on each developed model </w:t>
      </w:r>
      <w:r w:rsidR="000862CC" w:rsidRPr="006520A9">
        <w:rPr>
          <w:rFonts w:ascii="Times New Roman" w:hAnsi="Times New Roman"/>
          <w:lang w:val="en-US"/>
        </w:rPr>
        <w:t>compliant to</w:t>
      </w:r>
      <w:r w:rsidRPr="006520A9">
        <w:rPr>
          <w:rFonts w:ascii="Times New Roman" w:hAnsi="Times New Roman"/>
          <w:lang w:val="en-US"/>
        </w:rPr>
        <w:t xml:space="preserve"> the following conditions</w:t>
      </w:r>
      <w:r w:rsidR="007C585B" w:rsidRPr="006520A9">
        <w:rPr>
          <w:rFonts w:ascii="Times New Roman" w:hAnsi="Times New Roman"/>
          <w:lang w:val="en-US"/>
        </w:rPr>
        <w:t>:</w:t>
      </w:r>
    </w:p>
    <w:p w14:paraId="3312F08A" w14:textId="204B8FBB" w:rsidR="000862CC" w:rsidRPr="006520A9" w:rsidRDefault="000862CC" w:rsidP="000862CC">
      <w:pPr>
        <w:pStyle w:val="23"/>
        <w:numPr>
          <w:ilvl w:val="0"/>
          <w:numId w:val="29"/>
        </w:numPr>
        <w:jc w:val="both"/>
        <w:rPr>
          <w:rFonts w:ascii="Times New Roman" w:hAnsi="Times New Roman"/>
          <w:lang w:val="en-US"/>
        </w:rPr>
      </w:pPr>
      <w:r w:rsidRPr="006520A9">
        <w:rPr>
          <w:rFonts w:ascii="Times New Roman" w:hAnsi="Times New Roman"/>
          <w:lang w:val="en-US"/>
        </w:rPr>
        <w:t>The Customer ensures the selection of an expert (experts) from the staff of courts in the subject area for each created model; the fact of selection of expert (experts) for a specific model should be reflected in the minutes of the working meeting (selection of experts is carried out during Stage 3).</w:t>
      </w:r>
    </w:p>
    <w:p w14:paraId="78A2BB44" w14:textId="4D4DE012" w:rsidR="000862CC" w:rsidRPr="006520A9" w:rsidRDefault="000862CC" w:rsidP="000862CC">
      <w:pPr>
        <w:pStyle w:val="23"/>
        <w:numPr>
          <w:ilvl w:val="0"/>
          <w:numId w:val="29"/>
        </w:numPr>
        <w:jc w:val="both"/>
        <w:rPr>
          <w:rFonts w:ascii="Times New Roman" w:hAnsi="Times New Roman"/>
          <w:lang w:val="en-US"/>
        </w:rPr>
      </w:pPr>
      <w:r w:rsidRPr="006520A9">
        <w:rPr>
          <w:rFonts w:ascii="Times New Roman" w:hAnsi="Times New Roman"/>
          <w:lang w:val="en-US"/>
        </w:rPr>
        <w:t>The Customer undertakes to allocate at least 6 (six) hours of working time of the expert (experts) in the subject area to develop measures for improvement and the "as it should be" process for each detailed "as is" model of the eEPC type (BPMN).</w:t>
      </w:r>
    </w:p>
    <w:p w14:paraId="15F71771" w14:textId="73980531" w:rsidR="000862CC" w:rsidRPr="006520A9" w:rsidRDefault="000862CC" w:rsidP="000862CC">
      <w:pPr>
        <w:pStyle w:val="23"/>
        <w:numPr>
          <w:ilvl w:val="0"/>
          <w:numId w:val="29"/>
        </w:numPr>
        <w:jc w:val="both"/>
        <w:rPr>
          <w:rFonts w:ascii="Times New Roman" w:hAnsi="Times New Roman"/>
          <w:lang w:val="en-US"/>
        </w:rPr>
      </w:pPr>
      <w:r w:rsidRPr="006520A9">
        <w:rPr>
          <w:rFonts w:ascii="Times New Roman" w:hAnsi="Times New Roman"/>
          <w:lang w:val="en-US"/>
        </w:rPr>
        <w:t>The Contractor's Project Team(s) together with the SJA/Court expert (s) shall develop actions to improve the "as it should be" process for each detailed "as is" eEPC (BPMN) model.</w:t>
      </w:r>
    </w:p>
    <w:p w14:paraId="74BFB740" w14:textId="2FD572A9" w:rsidR="000862CC" w:rsidRPr="006520A9" w:rsidRDefault="000862CC" w:rsidP="000862CC">
      <w:pPr>
        <w:pStyle w:val="23"/>
        <w:numPr>
          <w:ilvl w:val="0"/>
          <w:numId w:val="29"/>
        </w:numPr>
        <w:jc w:val="both"/>
        <w:rPr>
          <w:rFonts w:ascii="Times New Roman" w:hAnsi="Times New Roman"/>
          <w:lang w:val="en-US"/>
        </w:rPr>
      </w:pPr>
      <w:r w:rsidRPr="006520A9">
        <w:rPr>
          <w:rFonts w:ascii="Times New Roman" w:hAnsi="Times New Roman"/>
          <w:lang w:val="en-US"/>
        </w:rPr>
        <w:t>Developed measures to improve business processes are consolidated in the Plan for the transition to "as it should be" processes.</w:t>
      </w:r>
    </w:p>
    <w:p w14:paraId="65EA36DA" w14:textId="562F4808" w:rsidR="007C585B" w:rsidRPr="006520A9" w:rsidRDefault="000862CC" w:rsidP="007C585B">
      <w:pPr>
        <w:pStyle w:val="23"/>
        <w:jc w:val="both"/>
        <w:rPr>
          <w:rFonts w:ascii="Times New Roman" w:hAnsi="Times New Roman"/>
          <w:lang w:val="en-US"/>
        </w:rPr>
      </w:pPr>
      <w:r w:rsidRPr="006520A9">
        <w:rPr>
          <w:rFonts w:ascii="Times New Roman" w:hAnsi="Times New Roman"/>
          <w:lang w:val="en-US"/>
        </w:rPr>
        <w:t>The following deliverables must be created on the basis of "as is" analysis</w:t>
      </w:r>
      <w:r w:rsidR="007C585B" w:rsidRPr="006520A9">
        <w:rPr>
          <w:rFonts w:ascii="Times New Roman" w:hAnsi="Times New Roman"/>
          <w:lang w:val="en-US"/>
        </w:rPr>
        <w:t>:</w:t>
      </w:r>
    </w:p>
    <w:p w14:paraId="08F271DB" w14:textId="2FD9796F" w:rsidR="000862CC" w:rsidRPr="006520A9" w:rsidRDefault="000862CC" w:rsidP="000862CC">
      <w:pPr>
        <w:pStyle w:val="23"/>
        <w:numPr>
          <w:ilvl w:val="0"/>
          <w:numId w:val="30"/>
        </w:numPr>
        <w:jc w:val="both"/>
        <w:rPr>
          <w:rFonts w:ascii="Times New Roman" w:hAnsi="Times New Roman"/>
          <w:lang w:val="en-US"/>
        </w:rPr>
      </w:pPr>
      <w:r w:rsidRPr="006520A9">
        <w:rPr>
          <w:rFonts w:ascii="Times New Roman" w:hAnsi="Times New Roman"/>
          <w:lang w:val="en-US"/>
        </w:rPr>
        <w:t>"As it should be" business process models, if the implementation of actions to improve the process will affect the process itself;</w:t>
      </w:r>
    </w:p>
    <w:p w14:paraId="3E5ED33D" w14:textId="53BB8E63" w:rsidR="000862CC" w:rsidRPr="006520A9" w:rsidRDefault="000862CC" w:rsidP="000862CC">
      <w:pPr>
        <w:pStyle w:val="23"/>
        <w:numPr>
          <w:ilvl w:val="0"/>
          <w:numId w:val="30"/>
        </w:numPr>
        <w:jc w:val="both"/>
        <w:rPr>
          <w:rFonts w:ascii="Times New Roman" w:hAnsi="Times New Roman"/>
          <w:lang w:val="en-US"/>
        </w:rPr>
      </w:pPr>
      <w:r w:rsidRPr="006520A9">
        <w:rPr>
          <w:rFonts w:ascii="Times New Roman" w:hAnsi="Times New Roman"/>
          <w:lang w:val="en-US"/>
        </w:rPr>
        <w:t>Plan for the transition to the "as it should be" processes.</w:t>
      </w:r>
    </w:p>
    <w:p w14:paraId="3150CC42" w14:textId="77777777" w:rsidR="007C585B" w:rsidRPr="006520A9" w:rsidRDefault="007C585B" w:rsidP="007C585B">
      <w:pPr>
        <w:pStyle w:val="ListParagraph"/>
        <w:suppressAutoHyphens w:val="0"/>
        <w:spacing w:before="100" w:after="100"/>
        <w:ind w:left="0" w:firstLine="709"/>
        <w:contextualSpacing/>
        <w:jc w:val="both"/>
        <w:rPr>
          <w:b/>
          <w:i/>
          <w:sz w:val="22"/>
          <w:szCs w:val="22"/>
        </w:rPr>
      </w:pPr>
      <w:bookmarkStart w:id="62" w:name="_Toc508023315"/>
    </w:p>
    <w:p w14:paraId="03B8C657" w14:textId="5855B698" w:rsidR="007C585B" w:rsidRPr="006520A9" w:rsidRDefault="007C585B" w:rsidP="007C585B">
      <w:pPr>
        <w:pStyle w:val="ListParagraph"/>
        <w:suppressAutoHyphens w:val="0"/>
        <w:spacing w:before="100" w:after="100"/>
        <w:ind w:left="0" w:firstLine="709"/>
        <w:contextualSpacing/>
        <w:jc w:val="both"/>
        <w:rPr>
          <w:sz w:val="22"/>
          <w:szCs w:val="22"/>
        </w:rPr>
      </w:pPr>
      <w:r w:rsidRPr="006520A9">
        <w:rPr>
          <w:b/>
          <w:i/>
          <w:sz w:val="22"/>
          <w:szCs w:val="22"/>
        </w:rPr>
        <w:t xml:space="preserve">2.4.5. </w:t>
      </w:r>
      <w:bookmarkEnd w:id="62"/>
      <w:r w:rsidR="000862CC" w:rsidRPr="006520A9">
        <w:rPr>
          <w:b/>
          <w:i/>
          <w:sz w:val="22"/>
          <w:szCs w:val="22"/>
        </w:rPr>
        <w:t>Requirements to the system reports</w:t>
      </w:r>
    </w:p>
    <w:p w14:paraId="2689817D" w14:textId="77777777" w:rsidR="008B405B" w:rsidRPr="006520A9" w:rsidRDefault="008B405B" w:rsidP="008B405B">
      <w:pPr>
        <w:pStyle w:val="23"/>
        <w:jc w:val="both"/>
        <w:rPr>
          <w:rFonts w:ascii="Times New Roman" w:hAnsi="Times New Roman"/>
          <w:lang w:val="en-US"/>
        </w:rPr>
      </w:pPr>
      <w:r w:rsidRPr="006520A9">
        <w:rPr>
          <w:rFonts w:ascii="Times New Roman" w:hAnsi="Times New Roman"/>
          <w:lang w:val="en-US"/>
        </w:rPr>
        <w:t>Reports from the ARIS system are generated using the developed Scripts.</w:t>
      </w:r>
    </w:p>
    <w:p w14:paraId="0439564F" w14:textId="63CA293F" w:rsidR="008B405B" w:rsidRPr="006520A9" w:rsidRDefault="008B405B" w:rsidP="008B405B">
      <w:pPr>
        <w:pStyle w:val="23"/>
        <w:jc w:val="both"/>
        <w:rPr>
          <w:rFonts w:ascii="Times New Roman" w:hAnsi="Times New Roman"/>
          <w:lang w:val="en-US"/>
        </w:rPr>
      </w:pPr>
      <w:r w:rsidRPr="006520A9">
        <w:rPr>
          <w:rFonts w:ascii="Times New Roman" w:hAnsi="Times New Roman"/>
          <w:lang w:val="en-US"/>
        </w:rPr>
        <w:t xml:space="preserve">In accordance with the Schedule, the Contractor and the Customer specify the following requirements for the report on the system, based on the tasks </w:t>
      </w:r>
      <w:r w:rsidR="005636EC" w:rsidRPr="006520A9">
        <w:rPr>
          <w:rFonts w:ascii="Times New Roman" w:hAnsi="Times New Roman"/>
          <w:lang w:val="en-US"/>
        </w:rPr>
        <w:t>on</w:t>
      </w:r>
      <w:r w:rsidRPr="006520A9">
        <w:rPr>
          <w:rFonts w:ascii="Times New Roman" w:hAnsi="Times New Roman"/>
          <w:lang w:val="en-US"/>
        </w:rPr>
        <w:t xml:space="preserve"> documenting and analyzing</w:t>
      </w:r>
      <w:r w:rsidR="005636EC" w:rsidRPr="006520A9">
        <w:rPr>
          <w:rFonts w:ascii="Times New Roman" w:hAnsi="Times New Roman"/>
          <w:lang w:val="en-US"/>
        </w:rPr>
        <w:t xml:space="preserve"> of</w:t>
      </w:r>
      <w:r w:rsidRPr="006520A9">
        <w:rPr>
          <w:rFonts w:ascii="Times New Roman" w:hAnsi="Times New Roman"/>
          <w:lang w:val="en-US"/>
        </w:rPr>
        <w:t xml:space="preserve"> processes. These requirements are summarized in the Terms of Reference for the development of reporting scripts from the system.</w:t>
      </w:r>
    </w:p>
    <w:p w14:paraId="30B4EE4F" w14:textId="26B0BA2A" w:rsidR="008B405B" w:rsidRPr="006520A9" w:rsidRDefault="008B405B" w:rsidP="008B405B">
      <w:pPr>
        <w:pStyle w:val="23"/>
        <w:jc w:val="both"/>
        <w:rPr>
          <w:rFonts w:ascii="Times New Roman" w:hAnsi="Times New Roman"/>
          <w:lang w:val="en-US"/>
        </w:rPr>
      </w:pPr>
      <w:r w:rsidRPr="006520A9">
        <w:rPr>
          <w:rFonts w:ascii="Times New Roman" w:hAnsi="Times New Roman"/>
          <w:lang w:val="en-US"/>
        </w:rPr>
        <w:t>It is envisaged to create a Terms of Reference for the development of Reporting Scripts from the system for the implementation of the following Reports from the system:</w:t>
      </w:r>
    </w:p>
    <w:p w14:paraId="0F9C8BF8" w14:textId="3D1F1ED1" w:rsidR="005636EC" w:rsidRPr="006520A9" w:rsidRDefault="005636EC" w:rsidP="005636EC">
      <w:pPr>
        <w:pStyle w:val="23"/>
        <w:numPr>
          <w:ilvl w:val="2"/>
          <w:numId w:val="31"/>
        </w:numPr>
        <w:jc w:val="both"/>
        <w:rPr>
          <w:rFonts w:ascii="Times New Roman" w:hAnsi="Times New Roman"/>
          <w:lang w:val="en-US"/>
        </w:rPr>
      </w:pPr>
      <w:r w:rsidRPr="006520A9">
        <w:rPr>
          <w:rFonts w:ascii="Times New Roman" w:hAnsi="Times New Roman"/>
          <w:lang w:val="en-US"/>
        </w:rPr>
        <w:t xml:space="preserve">Technological process map - to present a detailed business process in the form of a table. The output format provides a display of process logic, presentation of detailed descriptions of each process operation, as well as the environment of operations: performers, input and output </w:t>
      </w:r>
      <w:r w:rsidRPr="006520A9">
        <w:rPr>
          <w:rFonts w:ascii="Times New Roman" w:hAnsi="Times New Roman"/>
          <w:lang w:val="en-US"/>
        </w:rPr>
        <w:lastRenderedPageBreak/>
        <w:t>information used by the system. The Technology Map script is run from a Function or group of functions located on the Process Selection Diagram (PSD) model.</w:t>
      </w:r>
    </w:p>
    <w:p w14:paraId="3C56CBC5" w14:textId="53A0C545" w:rsidR="005636EC" w:rsidRPr="006520A9" w:rsidRDefault="005636EC" w:rsidP="005636EC">
      <w:pPr>
        <w:pStyle w:val="23"/>
        <w:numPr>
          <w:ilvl w:val="2"/>
          <w:numId w:val="31"/>
        </w:numPr>
        <w:jc w:val="both"/>
        <w:rPr>
          <w:rFonts w:ascii="Times New Roman" w:hAnsi="Times New Roman"/>
          <w:lang w:val="en-US"/>
        </w:rPr>
      </w:pPr>
      <w:r w:rsidRPr="006520A9">
        <w:rPr>
          <w:rFonts w:ascii="Times New Roman" w:hAnsi="Times New Roman"/>
          <w:lang w:val="en-US"/>
        </w:rPr>
        <w:t>Job description of the employee - to create a reporting form containing a set of operations performed at the workplace of employees of the unit; the reporting form consists of the general part specifying all processes in which the given position is involved, the list of the business roles performed by this position, the table with the list of all performed operations (functions); for each workplace, the table lists the functions grouped by business role in alphabetical order.</w:t>
      </w:r>
    </w:p>
    <w:p w14:paraId="58E5EA8B" w14:textId="51E0542C" w:rsidR="007C585B" w:rsidRPr="006520A9" w:rsidRDefault="007C585B" w:rsidP="007C585B">
      <w:pPr>
        <w:pStyle w:val="ListParagraph"/>
        <w:suppressAutoHyphens w:val="0"/>
        <w:spacing w:before="100" w:after="100"/>
        <w:ind w:left="0"/>
        <w:contextualSpacing/>
        <w:jc w:val="both"/>
        <w:rPr>
          <w:b/>
          <w:sz w:val="22"/>
          <w:szCs w:val="22"/>
        </w:rPr>
      </w:pPr>
      <w:r w:rsidRPr="006520A9">
        <w:rPr>
          <w:b/>
          <w:sz w:val="22"/>
          <w:szCs w:val="22"/>
        </w:rPr>
        <w:t xml:space="preserve">2.6. </w:t>
      </w:r>
      <w:r w:rsidR="005636EC" w:rsidRPr="006520A9">
        <w:rPr>
          <w:b/>
          <w:sz w:val="22"/>
          <w:szCs w:val="22"/>
        </w:rPr>
        <w:t>List of works</w:t>
      </w:r>
    </w:p>
    <w:p w14:paraId="5F88250C" w14:textId="5C39E525" w:rsidR="005636EC" w:rsidRPr="006520A9" w:rsidRDefault="005636EC" w:rsidP="005636EC">
      <w:pPr>
        <w:pStyle w:val="2"/>
        <w:numPr>
          <w:ilvl w:val="0"/>
          <w:numId w:val="0"/>
        </w:numPr>
        <w:ind w:left="792" w:hanging="432"/>
        <w:jc w:val="both"/>
        <w:rPr>
          <w:rFonts w:ascii="Times New Roman" w:hAnsi="Times New Roman"/>
          <w:color w:val="auto"/>
          <w:lang w:val="en-US"/>
        </w:rPr>
      </w:pPr>
      <w:r w:rsidRPr="006520A9">
        <w:rPr>
          <w:rFonts w:ascii="Times New Roman" w:hAnsi="Times New Roman"/>
          <w:color w:val="auto"/>
          <w:lang w:val="en-US"/>
        </w:rPr>
        <w:t>The project requires implementation technology, which contains at least the following stages and basic steps:</w:t>
      </w:r>
    </w:p>
    <w:p w14:paraId="7F9B1F4B" w14:textId="050237F2" w:rsidR="005636EC" w:rsidRPr="006520A9" w:rsidRDefault="005636EC" w:rsidP="005636EC">
      <w:pPr>
        <w:pStyle w:val="2"/>
        <w:numPr>
          <w:ilvl w:val="0"/>
          <w:numId w:val="0"/>
        </w:numPr>
        <w:ind w:left="792" w:hanging="432"/>
        <w:jc w:val="both"/>
        <w:rPr>
          <w:rFonts w:ascii="Times New Roman" w:hAnsi="Times New Roman"/>
          <w:color w:val="auto"/>
          <w:lang w:val="en-US"/>
        </w:rPr>
      </w:pPr>
      <w:r w:rsidRPr="006520A9">
        <w:rPr>
          <w:rFonts w:ascii="Times New Roman" w:hAnsi="Times New Roman"/>
          <w:color w:val="auto"/>
          <w:lang w:val="en-US"/>
        </w:rPr>
        <w:t>STAGE 1. Preparatory</w:t>
      </w:r>
    </w:p>
    <w:p w14:paraId="4289A387" w14:textId="3EAE1330" w:rsidR="00084C6F" w:rsidRPr="006520A9" w:rsidRDefault="00084C6F" w:rsidP="00084C6F">
      <w:pPr>
        <w:pStyle w:val="20"/>
        <w:numPr>
          <w:ilvl w:val="0"/>
          <w:numId w:val="17"/>
        </w:numPr>
        <w:rPr>
          <w:rFonts w:ascii="Times New Roman" w:hAnsi="Times New Roman"/>
          <w:lang w:val="en-US"/>
        </w:rPr>
      </w:pPr>
      <w:r w:rsidRPr="006520A9">
        <w:rPr>
          <w:rFonts w:ascii="Times New Roman" w:hAnsi="Times New Roman"/>
          <w:lang w:val="en-US"/>
        </w:rPr>
        <w:t>formation of a team of project participants;</w:t>
      </w:r>
    </w:p>
    <w:p w14:paraId="35533BB3" w14:textId="74DF1B9D" w:rsidR="00084C6F" w:rsidRPr="006520A9" w:rsidRDefault="00084C6F" w:rsidP="00084C6F">
      <w:pPr>
        <w:pStyle w:val="20"/>
        <w:numPr>
          <w:ilvl w:val="0"/>
          <w:numId w:val="17"/>
        </w:numPr>
        <w:rPr>
          <w:rFonts w:ascii="Times New Roman" w:hAnsi="Times New Roman"/>
          <w:lang w:val="en-US"/>
        </w:rPr>
      </w:pPr>
      <w:r w:rsidRPr="006520A9">
        <w:rPr>
          <w:rFonts w:ascii="Times New Roman" w:hAnsi="Times New Roman"/>
          <w:lang w:val="en-US"/>
        </w:rPr>
        <w:t>determination of priorities in the processes under study;</w:t>
      </w:r>
    </w:p>
    <w:p w14:paraId="55260AB5" w14:textId="0A932455" w:rsidR="00084C6F" w:rsidRPr="006520A9" w:rsidRDefault="00084C6F" w:rsidP="00084C6F">
      <w:pPr>
        <w:pStyle w:val="20"/>
        <w:numPr>
          <w:ilvl w:val="0"/>
          <w:numId w:val="17"/>
        </w:numPr>
        <w:rPr>
          <w:rFonts w:ascii="Times New Roman" w:hAnsi="Times New Roman"/>
          <w:lang w:val="en-US"/>
        </w:rPr>
      </w:pPr>
      <w:r w:rsidRPr="006520A9">
        <w:rPr>
          <w:rFonts w:ascii="Times New Roman" w:hAnsi="Times New Roman"/>
          <w:lang w:val="en-US"/>
        </w:rPr>
        <w:t>detailed scheduling;</w:t>
      </w:r>
    </w:p>
    <w:p w14:paraId="0B47F71A" w14:textId="735947FF" w:rsidR="00084C6F" w:rsidRPr="006520A9" w:rsidRDefault="00084C6F" w:rsidP="00084C6F">
      <w:pPr>
        <w:pStyle w:val="20"/>
        <w:numPr>
          <w:ilvl w:val="0"/>
          <w:numId w:val="17"/>
        </w:numPr>
        <w:rPr>
          <w:rFonts w:ascii="Times New Roman" w:hAnsi="Times New Roman"/>
          <w:lang w:val="en-US"/>
        </w:rPr>
      </w:pPr>
      <w:r w:rsidRPr="006520A9">
        <w:rPr>
          <w:rFonts w:ascii="Times New Roman" w:hAnsi="Times New Roman"/>
          <w:lang w:val="en-US"/>
        </w:rPr>
        <w:t>training of project participants;</w:t>
      </w:r>
    </w:p>
    <w:p w14:paraId="3A062B26" w14:textId="0EE16CD5" w:rsidR="007C585B" w:rsidRPr="006520A9" w:rsidRDefault="002821CD" w:rsidP="007C585B">
      <w:pPr>
        <w:pStyle w:val="2"/>
        <w:numPr>
          <w:ilvl w:val="0"/>
          <w:numId w:val="0"/>
        </w:numPr>
        <w:ind w:left="792" w:hanging="432"/>
        <w:rPr>
          <w:rFonts w:ascii="Times New Roman" w:hAnsi="Times New Roman"/>
          <w:color w:val="auto"/>
          <w:lang w:val="en-US"/>
        </w:rPr>
      </w:pPr>
      <w:r w:rsidRPr="006520A9">
        <w:rPr>
          <w:rFonts w:ascii="Times New Roman" w:hAnsi="Times New Roman"/>
          <w:color w:val="auto"/>
          <w:lang w:val="en-US"/>
        </w:rPr>
        <w:t>STAGE</w:t>
      </w:r>
      <w:r w:rsidR="007C585B" w:rsidRPr="006520A9">
        <w:rPr>
          <w:rFonts w:ascii="Times New Roman" w:hAnsi="Times New Roman"/>
          <w:color w:val="auto"/>
          <w:lang w:val="en-US"/>
        </w:rPr>
        <w:t xml:space="preserve"> 2. </w:t>
      </w:r>
      <w:r w:rsidRPr="006520A9">
        <w:rPr>
          <w:rFonts w:ascii="Times New Roman" w:hAnsi="Times New Roman"/>
          <w:color w:val="auto"/>
          <w:lang w:val="en-US"/>
        </w:rPr>
        <w:t>Description of processes "as is"</w:t>
      </w:r>
    </w:p>
    <w:p w14:paraId="1CF6A3B5" w14:textId="2733C12E" w:rsidR="002821CD" w:rsidRPr="006520A9" w:rsidRDefault="002821CD" w:rsidP="002821CD">
      <w:pPr>
        <w:pStyle w:val="20"/>
        <w:numPr>
          <w:ilvl w:val="0"/>
          <w:numId w:val="17"/>
        </w:numPr>
        <w:rPr>
          <w:rFonts w:ascii="Times New Roman" w:hAnsi="Times New Roman"/>
          <w:lang w:val="en-US"/>
        </w:rPr>
      </w:pPr>
      <w:r w:rsidRPr="006520A9">
        <w:rPr>
          <w:rFonts w:ascii="Times New Roman" w:hAnsi="Times New Roman"/>
          <w:lang w:val="en-US"/>
        </w:rPr>
        <w:t>description of "as is" processes;</w:t>
      </w:r>
    </w:p>
    <w:p w14:paraId="3CF309A1" w14:textId="0DDADD78" w:rsidR="002821CD" w:rsidRPr="006520A9" w:rsidRDefault="002821CD" w:rsidP="002821CD">
      <w:pPr>
        <w:pStyle w:val="20"/>
        <w:numPr>
          <w:ilvl w:val="0"/>
          <w:numId w:val="17"/>
        </w:numPr>
        <w:rPr>
          <w:rFonts w:ascii="Times New Roman" w:hAnsi="Times New Roman"/>
          <w:lang w:val="en-US"/>
        </w:rPr>
      </w:pPr>
      <w:r w:rsidRPr="006520A9">
        <w:rPr>
          <w:rFonts w:ascii="Times New Roman" w:hAnsi="Times New Roman"/>
          <w:lang w:val="en-US"/>
        </w:rPr>
        <w:t>goal setting and KPI optimization;</w:t>
      </w:r>
    </w:p>
    <w:p w14:paraId="52C54C24" w14:textId="3DBF8AD8" w:rsidR="002821CD" w:rsidRPr="006520A9" w:rsidRDefault="002821CD" w:rsidP="002821CD">
      <w:pPr>
        <w:pStyle w:val="20"/>
        <w:numPr>
          <w:ilvl w:val="0"/>
          <w:numId w:val="17"/>
        </w:numPr>
        <w:rPr>
          <w:rFonts w:ascii="Times New Roman" w:hAnsi="Times New Roman"/>
          <w:lang w:val="en-US"/>
        </w:rPr>
      </w:pPr>
      <w:r w:rsidRPr="006520A9">
        <w:rPr>
          <w:rFonts w:ascii="Times New Roman" w:hAnsi="Times New Roman"/>
          <w:lang w:val="en-US"/>
        </w:rPr>
        <w:t>measurement of process evaluation indicators;</w:t>
      </w:r>
    </w:p>
    <w:p w14:paraId="7606D512" w14:textId="11B07585" w:rsidR="002821CD" w:rsidRPr="006520A9" w:rsidRDefault="002821CD" w:rsidP="002821CD">
      <w:pPr>
        <w:pStyle w:val="20"/>
        <w:numPr>
          <w:ilvl w:val="0"/>
          <w:numId w:val="17"/>
        </w:numPr>
        <w:rPr>
          <w:rFonts w:ascii="Times New Roman" w:hAnsi="Times New Roman"/>
          <w:lang w:val="en-US"/>
        </w:rPr>
      </w:pPr>
      <w:r w:rsidRPr="006520A9">
        <w:rPr>
          <w:rFonts w:ascii="Times New Roman" w:hAnsi="Times New Roman"/>
          <w:lang w:val="en-US"/>
        </w:rPr>
        <w:t>creation of an internal knowledge base of the project;</w:t>
      </w:r>
    </w:p>
    <w:p w14:paraId="6C0B2B4C" w14:textId="54D397D3" w:rsidR="002821CD" w:rsidRPr="006520A9" w:rsidRDefault="002821CD" w:rsidP="002821CD">
      <w:pPr>
        <w:pStyle w:val="20"/>
        <w:numPr>
          <w:ilvl w:val="0"/>
          <w:numId w:val="17"/>
        </w:numPr>
        <w:rPr>
          <w:rFonts w:ascii="Times New Roman" w:hAnsi="Times New Roman"/>
          <w:lang w:val="en-US"/>
        </w:rPr>
      </w:pPr>
      <w:r w:rsidRPr="006520A9">
        <w:rPr>
          <w:rFonts w:ascii="Times New Roman" w:hAnsi="Times New Roman"/>
          <w:lang w:val="en-US"/>
        </w:rPr>
        <w:t>involvement of stakeholders to create a project community.</w:t>
      </w:r>
    </w:p>
    <w:p w14:paraId="4046B360" w14:textId="5110737E" w:rsidR="007C585B" w:rsidRPr="006520A9" w:rsidRDefault="002821CD" w:rsidP="007C585B">
      <w:pPr>
        <w:pStyle w:val="2"/>
        <w:numPr>
          <w:ilvl w:val="0"/>
          <w:numId w:val="0"/>
        </w:numPr>
        <w:ind w:left="792" w:hanging="432"/>
        <w:rPr>
          <w:rFonts w:ascii="Times New Roman" w:hAnsi="Times New Roman"/>
          <w:color w:val="auto"/>
          <w:lang w:val="en-US"/>
        </w:rPr>
      </w:pPr>
      <w:r w:rsidRPr="006520A9">
        <w:rPr>
          <w:rFonts w:ascii="Times New Roman" w:hAnsi="Times New Roman"/>
          <w:color w:val="auto"/>
          <w:lang w:val="en-US"/>
        </w:rPr>
        <w:t>STAGE</w:t>
      </w:r>
      <w:r w:rsidR="007C585B" w:rsidRPr="006520A9">
        <w:rPr>
          <w:rFonts w:ascii="Times New Roman" w:hAnsi="Times New Roman"/>
          <w:color w:val="auto"/>
          <w:lang w:val="en-US"/>
        </w:rPr>
        <w:t xml:space="preserve"> 3. </w:t>
      </w:r>
      <w:r w:rsidRPr="006520A9">
        <w:rPr>
          <w:rFonts w:ascii="Times New Roman" w:hAnsi="Times New Roman"/>
          <w:color w:val="auto"/>
          <w:lang w:val="en-US"/>
        </w:rPr>
        <w:t>Description of "as it should be" processes</w:t>
      </w:r>
    </w:p>
    <w:p w14:paraId="14CD9FC6" w14:textId="36621B42" w:rsidR="002821CD" w:rsidRPr="006520A9" w:rsidRDefault="002821CD" w:rsidP="002821CD">
      <w:pPr>
        <w:pStyle w:val="20"/>
        <w:numPr>
          <w:ilvl w:val="0"/>
          <w:numId w:val="17"/>
        </w:numPr>
        <w:rPr>
          <w:rFonts w:ascii="Times New Roman" w:hAnsi="Times New Roman"/>
          <w:color w:val="000000"/>
          <w:lang w:val="en-US"/>
        </w:rPr>
      </w:pPr>
      <w:r w:rsidRPr="006520A9">
        <w:rPr>
          <w:rFonts w:ascii="Times New Roman" w:hAnsi="Times New Roman"/>
          <w:color w:val="000000"/>
          <w:lang w:val="en-US"/>
        </w:rPr>
        <w:t xml:space="preserve">creation of proposals </w:t>
      </w:r>
      <w:r w:rsidR="0024704F" w:rsidRPr="006520A9">
        <w:rPr>
          <w:rFonts w:ascii="Times New Roman" w:hAnsi="Times New Roman"/>
          <w:color w:val="000000"/>
          <w:lang w:val="en-US"/>
        </w:rPr>
        <w:t>on amending the</w:t>
      </w:r>
      <w:r w:rsidRPr="006520A9">
        <w:rPr>
          <w:rFonts w:ascii="Times New Roman" w:hAnsi="Times New Roman"/>
          <w:color w:val="000000"/>
          <w:lang w:val="en-US"/>
        </w:rPr>
        <w:t xml:space="preserve"> processes;</w:t>
      </w:r>
    </w:p>
    <w:p w14:paraId="2F77234E" w14:textId="30B8E437" w:rsidR="002821CD" w:rsidRPr="006520A9" w:rsidRDefault="002821CD" w:rsidP="002821CD">
      <w:pPr>
        <w:pStyle w:val="20"/>
        <w:numPr>
          <w:ilvl w:val="0"/>
          <w:numId w:val="17"/>
        </w:numPr>
        <w:rPr>
          <w:rFonts w:ascii="Times New Roman" w:hAnsi="Times New Roman"/>
          <w:color w:val="000000"/>
          <w:lang w:val="en-US"/>
        </w:rPr>
      </w:pPr>
      <w:r w:rsidRPr="006520A9">
        <w:rPr>
          <w:rFonts w:ascii="Times New Roman" w:hAnsi="Times New Roman"/>
          <w:color w:val="000000"/>
          <w:lang w:val="en-US"/>
        </w:rPr>
        <w:t xml:space="preserve">description of </w:t>
      </w:r>
      <w:r w:rsidR="0024704F" w:rsidRPr="006520A9">
        <w:rPr>
          <w:rFonts w:ascii="Times New Roman" w:hAnsi="Times New Roman"/>
          <w:color w:val="000000"/>
          <w:lang w:val="en-US"/>
        </w:rPr>
        <w:t xml:space="preserve">"as it should be" </w:t>
      </w:r>
      <w:r w:rsidRPr="006520A9">
        <w:rPr>
          <w:rFonts w:ascii="Times New Roman" w:hAnsi="Times New Roman"/>
          <w:color w:val="000000"/>
          <w:lang w:val="en-US"/>
        </w:rPr>
        <w:t>processes;</w:t>
      </w:r>
    </w:p>
    <w:p w14:paraId="08923FE8" w14:textId="09AFECF2" w:rsidR="002821CD" w:rsidRPr="006520A9" w:rsidRDefault="002821CD" w:rsidP="002821CD">
      <w:pPr>
        <w:pStyle w:val="20"/>
        <w:numPr>
          <w:ilvl w:val="0"/>
          <w:numId w:val="17"/>
        </w:numPr>
        <w:rPr>
          <w:rFonts w:ascii="Times New Roman" w:hAnsi="Times New Roman"/>
          <w:color w:val="000000"/>
          <w:lang w:val="en-US"/>
        </w:rPr>
      </w:pPr>
      <w:r w:rsidRPr="006520A9">
        <w:rPr>
          <w:rFonts w:ascii="Times New Roman" w:hAnsi="Times New Roman"/>
          <w:color w:val="000000"/>
          <w:lang w:val="en-US"/>
        </w:rPr>
        <w:t>search for control and measurement points;</w:t>
      </w:r>
    </w:p>
    <w:p w14:paraId="6316583B" w14:textId="55FB2AC7" w:rsidR="002821CD" w:rsidRPr="006520A9" w:rsidRDefault="002821CD" w:rsidP="002821CD">
      <w:pPr>
        <w:pStyle w:val="20"/>
        <w:numPr>
          <w:ilvl w:val="0"/>
          <w:numId w:val="17"/>
        </w:numPr>
        <w:rPr>
          <w:rFonts w:ascii="Times New Roman" w:hAnsi="Times New Roman"/>
          <w:color w:val="000000"/>
          <w:lang w:val="en-US"/>
        </w:rPr>
      </w:pPr>
      <w:r w:rsidRPr="006520A9">
        <w:rPr>
          <w:rFonts w:ascii="Times New Roman" w:hAnsi="Times New Roman"/>
          <w:color w:val="000000"/>
          <w:lang w:val="en-US"/>
        </w:rPr>
        <w:t>identification of procedures to be automated.</w:t>
      </w:r>
    </w:p>
    <w:p w14:paraId="38E3BF59" w14:textId="17EE65BF" w:rsidR="007C585B" w:rsidRPr="006520A9" w:rsidRDefault="0024704F" w:rsidP="007C585B">
      <w:pPr>
        <w:pStyle w:val="2"/>
        <w:numPr>
          <w:ilvl w:val="0"/>
          <w:numId w:val="0"/>
        </w:numPr>
        <w:ind w:left="360"/>
        <w:rPr>
          <w:rFonts w:ascii="Times New Roman" w:hAnsi="Times New Roman"/>
          <w:color w:val="auto"/>
          <w:lang w:val="en-US"/>
        </w:rPr>
      </w:pPr>
      <w:r w:rsidRPr="006520A9">
        <w:rPr>
          <w:rFonts w:ascii="Times New Roman" w:hAnsi="Times New Roman"/>
          <w:color w:val="auto"/>
          <w:lang w:val="en-US"/>
        </w:rPr>
        <w:t>STAGE</w:t>
      </w:r>
      <w:r w:rsidR="007C585B" w:rsidRPr="006520A9">
        <w:rPr>
          <w:rFonts w:ascii="Times New Roman" w:hAnsi="Times New Roman"/>
          <w:color w:val="auto"/>
          <w:lang w:val="en-US"/>
        </w:rPr>
        <w:t xml:space="preserve"> 4. </w:t>
      </w:r>
      <w:r w:rsidRPr="006520A9">
        <w:rPr>
          <w:rFonts w:ascii="Times New Roman" w:hAnsi="Times New Roman"/>
          <w:color w:val="auto"/>
          <w:lang w:val="en-US"/>
        </w:rPr>
        <w:t>Process piloting and update</w:t>
      </w:r>
    </w:p>
    <w:p w14:paraId="1B307C03" w14:textId="0A7CAD7E" w:rsidR="0024704F" w:rsidRPr="006520A9" w:rsidRDefault="0024704F" w:rsidP="0024704F">
      <w:pPr>
        <w:pStyle w:val="20"/>
        <w:numPr>
          <w:ilvl w:val="0"/>
          <w:numId w:val="18"/>
        </w:numPr>
        <w:rPr>
          <w:rFonts w:ascii="Times New Roman" w:hAnsi="Times New Roman"/>
          <w:lang w:val="en-US"/>
        </w:rPr>
      </w:pPr>
      <w:r w:rsidRPr="006520A9">
        <w:rPr>
          <w:rFonts w:ascii="Times New Roman" w:hAnsi="Times New Roman"/>
          <w:lang w:val="en-US"/>
        </w:rPr>
        <w:t>obtaining procedural regulations;</w:t>
      </w:r>
    </w:p>
    <w:p w14:paraId="2E1238B6" w14:textId="3911A94B" w:rsidR="0024704F" w:rsidRPr="006520A9" w:rsidRDefault="0024704F" w:rsidP="0024704F">
      <w:pPr>
        <w:pStyle w:val="20"/>
        <w:numPr>
          <w:ilvl w:val="0"/>
          <w:numId w:val="18"/>
        </w:numPr>
        <w:rPr>
          <w:rFonts w:ascii="Times New Roman" w:hAnsi="Times New Roman"/>
          <w:lang w:val="en-US"/>
        </w:rPr>
      </w:pPr>
      <w:r w:rsidRPr="006520A9">
        <w:rPr>
          <w:rFonts w:ascii="Times New Roman" w:hAnsi="Times New Roman"/>
          <w:lang w:val="en-US"/>
        </w:rPr>
        <w:t xml:space="preserve">obtaining instructions from </w:t>
      </w:r>
      <w:r w:rsidR="00B84FF0" w:rsidRPr="006520A9">
        <w:rPr>
          <w:rFonts w:ascii="Times New Roman" w:hAnsi="Times New Roman"/>
          <w:lang w:val="en-US"/>
        </w:rPr>
        <w:t>implementers</w:t>
      </w:r>
      <w:r w:rsidRPr="006520A9">
        <w:rPr>
          <w:rFonts w:ascii="Times New Roman" w:hAnsi="Times New Roman"/>
          <w:lang w:val="en-US"/>
        </w:rPr>
        <w:t>;</w:t>
      </w:r>
    </w:p>
    <w:p w14:paraId="0C166BBF" w14:textId="2D558E7E" w:rsidR="0024704F" w:rsidRPr="006520A9" w:rsidRDefault="0024704F" w:rsidP="0024704F">
      <w:pPr>
        <w:pStyle w:val="20"/>
        <w:numPr>
          <w:ilvl w:val="0"/>
          <w:numId w:val="18"/>
        </w:numPr>
        <w:rPr>
          <w:rFonts w:ascii="Times New Roman" w:hAnsi="Times New Roman"/>
          <w:lang w:val="en-US"/>
        </w:rPr>
      </w:pPr>
      <w:r w:rsidRPr="006520A9">
        <w:rPr>
          <w:rFonts w:ascii="Times New Roman" w:hAnsi="Times New Roman"/>
          <w:lang w:val="en-US"/>
        </w:rPr>
        <w:t>development of a library of business process systems.</w:t>
      </w:r>
    </w:p>
    <w:p w14:paraId="533038C1" w14:textId="231BEAA0" w:rsidR="0024704F" w:rsidRPr="006520A9" w:rsidRDefault="0024704F" w:rsidP="0024704F">
      <w:pPr>
        <w:pStyle w:val="20"/>
        <w:numPr>
          <w:ilvl w:val="0"/>
          <w:numId w:val="18"/>
        </w:numPr>
        <w:rPr>
          <w:rFonts w:ascii="Times New Roman" w:hAnsi="Times New Roman"/>
          <w:lang w:val="en-US"/>
        </w:rPr>
      </w:pPr>
      <w:r w:rsidRPr="006520A9">
        <w:rPr>
          <w:rFonts w:ascii="Times New Roman" w:hAnsi="Times New Roman"/>
          <w:lang w:val="en-US"/>
        </w:rPr>
        <w:t>pilot application of new processes;</w:t>
      </w:r>
    </w:p>
    <w:p w14:paraId="6949C8B9" w14:textId="0B275F8E" w:rsidR="007C585B" w:rsidRPr="006520A9" w:rsidRDefault="0024704F" w:rsidP="0024704F">
      <w:pPr>
        <w:pStyle w:val="20"/>
        <w:numPr>
          <w:ilvl w:val="0"/>
          <w:numId w:val="18"/>
        </w:numPr>
        <w:rPr>
          <w:rFonts w:ascii="Times New Roman" w:hAnsi="Times New Roman"/>
          <w:lang w:val="en-US"/>
        </w:rPr>
      </w:pPr>
      <w:r w:rsidRPr="006520A9">
        <w:rPr>
          <w:rFonts w:ascii="Times New Roman" w:hAnsi="Times New Roman"/>
          <w:lang w:val="en-US"/>
        </w:rPr>
        <w:t>updating of the proposed processes based on the results of the pilot application.</w:t>
      </w:r>
      <w:r w:rsidR="007C585B" w:rsidRPr="006520A9">
        <w:rPr>
          <w:rFonts w:ascii="Times New Roman" w:hAnsi="Times New Roman"/>
          <w:lang w:val="en-US"/>
        </w:rPr>
        <w:t xml:space="preserve"> </w:t>
      </w:r>
    </w:p>
    <w:p w14:paraId="4EA63E6B" w14:textId="77777777" w:rsidR="007C585B" w:rsidRPr="006520A9" w:rsidRDefault="007C585B" w:rsidP="007C585B">
      <w:pPr>
        <w:pStyle w:val="20"/>
        <w:ind w:left="0"/>
        <w:rPr>
          <w:rFonts w:ascii="Times New Roman" w:hAnsi="Times New Roman"/>
          <w:lang w:val="en-US"/>
        </w:rPr>
      </w:pPr>
    </w:p>
    <w:p w14:paraId="5AB56736" w14:textId="7E683E83" w:rsidR="007C585B" w:rsidRPr="006520A9" w:rsidRDefault="007C585B" w:rsidP="007C585B">
      <w:pPr>
        <w:pStyle w:val="20"/>
        <w:ind w:left="0"/>
        <w:rPr>
          <w:rFonts w:ascii="Times New Roman" w:hAnsi="Times New Roman"/>
          <w:b/>
          <w:lang w:val="en-US"/>
        </w:rPr>
      </w:pPr>
      <w:r w:rsidRPr="006520A9">
        <w:rPr>
          <w:rFonts w:ascii="Times New Roman" w:hAnsi="Times New Roman"/>
          <w:b/>
          <w:lang w:val="en-US"/>
        </w:rPr>
        <w:t xml:space="preserve">2.7. </w:t>
      </w:r>
      <w:r w:rsidR="00B84FF0" w:rsidRPr="006520A9">
        <w:rPr>
          <w:rFonts w:ascii="Times New Roman" w:hAnsi="Times New Roman"/>
          <w:b/>
          <w:lang w:val="en-US"/>
        </w:rPr>
        <w:t>Procedure of control and acceptance of works on business process analysis</w:t>
      </w:r>
    </w:p>
    <w:p w14:paraId="7C45625F" w14:textId="77777777" w:rsidR="007C585B" w:rsidRPr="006520A9" w:rsidRDefault="007C585B" w:rsidP="007C585B">
      <w:pPr>
        <w:pStyle w:val="20"/>
        <w:ind w:left="0"/>
        <w:rPr>
          <w:rFonts w:ascii="Times New Roman" w:hAnsi="Times New Roman"/>
          <w:b/>
          <w:lang w:val="en-US"/>
        </w:rPr>
      </w:pPr>
    </w:p>
    <w:p w14:paraId="0CDBDBF6" w14:textId="3150A73E" w:rsidR="007C585B" w:rsidRPr="006520A9" w:rsidRDefault="00B84FF0" w:rsidP="00606DBE">
      <w:pPr>
        <w:pStyle w:val="2"/>
        <w:numPr>
          <w:ilvl w:val="2"/>
          <w:numId w:val="36"/>
        </w:numPr>
        <w:rPr>
          <w:rFonts w:ascii="Times New Roman" w:hAnsi="Times New Roman"/>
          <w:i/>
          <w:color w:val="auto"/>
          <w:lang w:val="en-US"/>
        </w:rPr>
      </w:pPr>
      <w:bookmarkStart w:id="63" w:name="_Toc220216307"/>
      <w:bookmarkStart w:id="64" w:name="_Toc220216431"/>
      <w:bookmarkStart w:id="65" w:name="_Toc220220078"/>
      <w:bookmarkEnd w:id="56"/>
      <w:bookmarkEnd w:id="57"/>
      <w:bookmarkEnd w:id="58"/>
      <w:r w:rsidRPr="006520A9">
        <w:rPr>
          <w:rFonts w:ascii="Times New Roman" w:hAnsi="Times New Roman"/>
          <w:i/>
          <w:color w:val="auto"/>
          <w:lang w:val="en-US"/>
        </w:rPr>
        <w:t>Approval and adoption of the project documents</w:t>
      </w:r>
    </w:p>
    <w:p w14:paraId="6F16E792" w14:textId="049BD90C" w:rsidR="00B84FF0" w:rsidRPr="006520A9" w:rsidRDefault="00B84FF0" w:rsidP="00B84FF0">
      <w:pPr>
        <w:pStyle w:val="23"/>
        <w:rPr>
          <w:rFonts w:ascii="Times New Roman" w:hAnsi="Times New Roman"/>
          <w:lang w:val="en-US"/>
        </w:rPr>
      </w:pPr>
      <w:r w:rsidRPr="006520A9">
        <w:rPr>
          <w:rFonts w:ascii="Times New Roman" w:hAnsi="Times New Roman"/>
          <w:lang w:val="en-US"/>
        </w:rPr>
        <w:lastRenderedPageBreak/>
        <w:t>The results are transferred by the Contractor to the Customer, who organizes their review within 2 working days. In case of significant claims to the transferred results of works, the Customer puts presents written requirements to completion of results within the above deadline.</w:t>
      </w:r>
    </w:p>
    <w:p w14:paraId="28C211C7" w14:textId="5CBEC067" w:rsidR="007C585B" w:rsidRPr="006520A9" w:rsidRDefault="00B84FF0" w:rsidP="00B84FF0">
      <w:pPr>
        <w:pStyle w:val="23"/>
        <w:rPr>
          <w:rFonts w:ascii="Times New Roman" w:hAnsi="Times New Roman"/>
          <w:lang w:val="en-US"/>
        </w:rPr>
      </w:pPr>
      <w:r w:rsidRPr="006520A9">
        <w:rPr>
          <w:rFonts w:ascii="Times New Roman" w:hAnsi="Times New Roman"/>
          <w:lang w:val="en-US"/>
        </w:rPr>
        <w:t>Variants of remarks to the materials on the basis of which revisions are made</w:t>
      </w:r>
      <w:r w:rsidR="007C585B" w:rsidRPr="006520A9">
        <w:rPr>
          <w:rFonts w:ascii="Times New Roman" w:hAnsi="Times New Roman"/>
          <w:lang w:val="en-US"/>
        </w:rPr>
        <w:t>:</w:t>
      </w:r>
    </w:p>
    <w:p w14:paraId="74110142" w14:textId="77777777" w:rsidR="00B84FF0" w:rsidRPr="006520A9" w:rsidRDefault="00B84FF0" w:rsidP="00B84FF0">
      <w:pPr>
        <w:pStyle w:val="23"/>
        <w:numPr>
          <w:ilvl w:val="0"/>
          <w:numId w:val="32"/>
        </w:numPr>
        <w:rPr>
          <w:rFonts w:ascii="Times New Roman" w:hAnsi="Times New Roman"/>
          <w:lang w:val="en-US"/>
        </w:rPr>
      </w:pPr>
      <w:r w:rsidRPr="006520A9">
        <w:rPr>
          <w:rFonts w:ascii="Times New Roman" w:hAnsi="Times New Roman"/>
          <w:lang w:val="en-US"/>
        </w:rPr>
        <w:t>Non-compliance with the goals and objectives of the Project established in the Project Task;</w:t>
      </w:r>
    </w:p>
    <w:p w14:paraId="4B6A472C" w14:textId="15509211" w:rsidR="00B84FF0" w:rsidRPr="006520A9" w:rsidRDefault="00B84FF0" w:rsidP="00B84FF0">
      <w:pPr>
        <w:pStyle w:val="23"/>
        <w:numPr>
          <w:ilvl w:val="0"/>
          <w:numId w:val="32"/>
        </w:numPr>
        <w:rPr>
          <w:rFonts w:ascii="Times New Roman" w:hAnsi="Times New Roman"/>
          <w:lang w:val="en-US"/>
        </w:rPr>
      </w:pPr>
      <w:r w:rsidRPr="006520A9">
        <w:rPr>
          <w:rFonts w:ascii="Times New Roman" w:hAnsi="Times New Roman"/>
          <w:lang w:val="en-US"/>
        </w:rPr>
        <w:t>Materials contain obvious errors;</w:t>
      </w:r>
    </w:p>
    <w:p w14:paraId="044ADAC7" w14:textId="65ECF6B2" w:rsidR="00B84FF0" w:rsidRPr="006520A9" w:rsidRDefault="00B84FF0" w:rsidP="00B84FF0">
      <w:pPr>
        <w:pStyle w:val="23"/>
        <w:numPr>
          <w:ilvl w:val="0"/>
          <w:numId w:val="32"/>
        </w:numPr>
        <w:rPr>
          <w:rFonts w:ascii="Times New Roman" w:hAnsi="Times New Roman"/>
          <w:lang w:val="en-US"/>
        </w:rPr>
      </w:pPr>
      <w:r w:rsidRPr="006520A9">
        <w:rPr>
          <w:rFonts w:ascii="Times New Roman" w:hAnsi="Times New Roman"/>
          <w:lang w:val="en-US"/>
        </w:rPr>
        <w:t>Grammatical and spelling corrections.</w:t>
      </w:r>
    </w:p>
    <w:p w14:paraId="5CE57DD5" w14:textId="43DE6229" w:rsidR="007C585B" w:rsidRPr="006520A9" w:rsidRDefault="00F26792" w:rsidP="007C585B">
      <w:pPr>
        <w:pStyle w:val="23"/>
        <w:jc w:val="both"/>
        <w:rPr>
          <w:rFonts w:ascii="Times New Roman" w:hAnsi="Times New Roman"/>
          <w:lang w:val="en-US"/>
        </w:rPr>
      </w:pPr>
      <w:r w:rsidRPr="006520A9">
        <w:rPr>
          <w:rFonts w:ascii="Times New Roman" w:hAnsi="Times New Roman"/>
          <w:lang w:val="en-US"/>
        </w:rPr>
        <w:t xml:space="preserve">After the Contractor's Project Team makes changes to this </w:t>
      </w:r>
      <w:r w:rsidR="00ED68FC" w:rsidRPr="006520A9">
        <w:rPr>
          <w:rFonts w:ascii="Times New Roman" w:hAnsi="Times New Roman"/>
          <w:lang w:val="en-US"/>
        </w:rPr>
        <w:t>output</w:t>
      </w:r>
      <w:r w:rsidRPr="006520A9">
        <w:rPr>
          <w:rFonts w:ascii="Times New Roman" w:hAnsi="Times New Roman"/>
          <w:lang w:val="en-US"/>
        </w:rPr>
        <w:t>, the document is submitted for reconsideration to the Customer. If the output and the amendments meet the above requirements, or within 2 working days no comments are made on the inconsistency of the amendments to the requirements for revision, the document is considered accepted by the Parties after 2 working days. The Contractor transfers all documents of the Project to the Customer by cover letters</w:t>
      </w:r>
      <w:r w:rsidR="007C585B" w:rsidRPr="006520A9">
        <w:rPr>
          <w:rFonts w:ascii="Times New Roman" w:hAnsi="Times New Roman"/>
          <w:lang w:val="en-US"/>
        </w:rPr>
        <w:t>.</w:t>
      </w:r>
    </w:p>
    <w:p w14:paraId="6B194C30" w14:textId="26DE1898" w:rsidR="007C585B" w:rsidRPr="006520A9" w:rsidRDefault="00F26792" w:rsidP="00606DBE">
      <w:pPr>
        <w:pStyle w:val="2"/>
        <w:numPr>
          <w:ilvl w:val="2"/>
          <w:numId w:val="36"/>
        </w:numPr>
        <w:rPr>
          <w:rFonts w:ascii="Times New Roman" w:hAnsi="Times New Roman"/>
          <w:i/>
          <w:color w:val="auto"/>
          <w:lang w:val="en-US"/>
        </w:rPr>
      </w:pPr>
      <w:r w:rsidRPr="006520A9">
        <w:rPr>
          <w:rFonts w:ascii="Times New Roman" w:hAnsi="Times New Roman"/>
          <w:i/>
          <w:color w:val="auto"/>
          <w:lang w:val="en-US"/>
        </w:rPr>
        <w:t>Approval and adoption of "as is" models</w:t>
      </w:r>
    </w:p>
    <w:p w14:paraId="448CB849" w14:textId="6C5D7F80" w:rsidR="007C585B" w:rsidRPr="006520A9" w:rsidRDefault="00F26792" w:rsidP="007C585B">
      <w:pPr>
        <w:pStyle w:val="23"/>
        <w:jc w:val="both"/>
        <w:rPr>
          <w:rFonts w:ascii="Times New Roman" w:hAnsi="Times New Roman"/>
          <w:lang w:val="en-US"/>
        </w:rPr>
      </w:pPr>
      <w:r w:rsidRPr="006520A9">
        <w:rPr>
          <w:rFonts w:ascii="Times New Roman" w:hAnsi="Times New Roman"/>
          <w:lang w:val="en-US"/>
        </w:rPr>
        <w:t>The procedure for agreeing the created "as is" models with court / SJA experts includes 2 meetings (taking into account the requirements for the time of the expert's availability for interviews)</w:t>
      </w:r>
      <w:r w:rsidR="007C585B" w:rsidRPr="006520A9">
        <w:rPr>
          <w:rFonts w:ascii="Times New Roman" w:hAnsi="Times New Roman"/>
          <w:lang w:val="en-US"/>
        </w:rPr>
        <w:t>:</w:t>
      </w:r>
    </w:p>
    <w:p w14:paraId="1D94F896" w14:textId="25E170E9" w:rsidR="00F26792" w:rsidRPr="006520A9" w:rsidRDefault="00F26792" w:rsidP="00F26792">
      <w:pPr>
        <w:pStyle w:val="23"/>
        <w:numPr>
          <w:ilvl w:val="0"/>
          <w:numId w:val="32"/>
        </w:numPr>
        <w:jc w:val="both"/>
        <w:rPr>
          <w:rFonts w:ascii="Times New Roman" w:hAnsi="Times New Roman"/>
          <w:lang w:val="en-US"/>
        </w:rPr>
      </w:pPr>
      <w:r w:rsidRPr="006520A9">
        <w:rPr>
          <w:rFonts w:ascii="Times New Roman" w:hAnsi="Times New Roman"/>
          <w:lang w:val="en-US"/>
        </w:rPr>
        <w:t>initial examination (the expert examines the draft model and formulates the requirements for its change or helps to form a draft on paper);</w:t>
      </w:r>
    </w:p>
    <w:p w14:paraId="150540C6" w14:textId="2EC49D48" w:rsidR="00F26792" w:rsidRPr="006520A9" w:rsidRDefault="00F26792" w:rsidP="00F26792">
      <w:pPr>
        <w:pStyle w:val="23"/>
        <w:numPr>
          <w:ilvl w:val="0"/>
          <w:numId w:val="32"/>
        </w:numPr>
        <w:jc w:val="both"/>
        <w:rPr>
          <w:rFonts w:ascii="Times New Roman" w:hAnsi="Times New Roman"/>
          <w:lang w:val="en-US"/>
        </w:rPr>
      </w:pPr>
      <w:r w:rsidRPr="006520A9">
        <w:rPr>
          <w:rFonts w:ascii="Times New Roman" w:hAnsi="Times New Roman"/>
          <w:lang w:val="en-US"/>
        </w:rPr>
        <w:t>secondary consideration (</w:t>
      </w:r>
      <w:r w:rsidR="0088712F" w:rsidRPr="006520A9">
        <w:rPr>
          <w:rFonts w:ascii="Times New Roman" w:hAnsi="Times New Roman"/>
          <w:lang w:val="en-US"/>
        </w:rPr>
        <w:t>if</w:t>
      </w:r>
      <w:r w:rsidRPr="006520A9">
        <w:rPr>
          <w:rFonts w:ascii="Times New Roman" w:hAnsi="Times New Roman"/>
          <w:lang w:val="en-US"/>
        </w:rPr>
        <w:t xml:space="preserve"> the model meets the final requirements specified at the previous meeting, the expert approves the model with </w:t>
      </w:r>
      <w:r w:rsidR="0088712F" w:rsidRPr="006520A9">
        <w:rPr>
          <w:rFonts w:ascii="Times New Roman" w:hAnsi="Times New Roman"/>
          <w:lang w:val="en-US"/>
        </w:rPr>
        <w:t>their</w:t>
      </w:r>
      <w:r w:rsidRPr="006520A9">
        <w:rPr>
          <w:rFonts w:ascii="Times New Roman" w:hAnsi="Times New Roman"/>
          <w:lang w:val="en-US"/>
        </w:rPr>
        <w:t xml:space="preserve"> signature).</w:t>
      </w:r>
    </w:p>
    <w:p w14:paraId="4EECFE86" w14:textId="77777777" w:rsidR="0088712F" w:rsidRPr="006520A9" w:rsidRDefault="0088712F" w:rsidP="0088712F">
      <w:pPr>
        <w:pStyle w:val="23"/>
        <w:jc w:val="both"/>
        <w:rPr>
          <w:rFonts w:ascii="Times New Roman" w:hAnsi="Times New Roman"/>
          <w:lang w:val="en-US"/>
        </w:rPr>
      </w:pPr>
      <w:r w:rsidRPr="006520A9">
        <w:rPr>
          <w:rFonts w:ascii="Times New Roman" w:hAnsi="Times New Roman"/>
          <w:lang w:val="en-US"/>
        </w:rPr>
        <w:t>The actual meetings are recorded by the Contractor's Project Team staff and experts in a meeting schedule developed before the models are built.</w:t>
      </w:r>
    </w:p>
    <w:p w14:paraId="74ED3198" w14:textId="10106806" w:rsidR="0088712F" w:rsidRPr="006520A9" w:rsidRDefault="0088712F" w:rsidP="0088712F">
      <w:pPr>
        <w:pStyle w:val="23"/>
        <w:jc w:val="both"/>
        <w:rPr>
          <w:rFonts w:ascii="Times New Roman" w:hAnsi="Times New Roman"/>
          <w:lang w:val="en-US"/>
        </w:rPr>
      </w:pPr>
      <w:r w:rsidRPr="006520A9">
        <w:rPr>
          <w:rFonts w:ascii="Times New Roman" w:hAnsi="Times New Roman"/>
          <w:lang w:val="en-US"/>
        </w:rPr>
        <w:t>The constructed models should be approved and validated by experts who provided information for the construction of models.</w:t>
      </w:r>
    </w:p>
    <w:p w14:paraId="77DB0A0A" w14:textId="4A948908" w:rsidR="0088712F" w:rsidRPr="006520A9" w:rsidRDefault="0088712F" w:rsidP="0088712F">
      <w:pPr>
        <w:pStyle w:val="23"/>
        <w:jc w:val="both"/>
        <w:rPr>
          <w:rFonts w:ascii="Times New Roman" w:hAnsi="Times New Roman"/>
          <w:lang w:val="en-US"/>
        </w:rPr>
      </w:pPr>
      <w:r w:rsidRPr="006520A9">
        <w:rPr>
          <w:rFonts w:ascii="Times New Roman" w:hAnsi="Times New Roman"/>
          <w:lang w:val="en-US"/>
        </w:rPr>
        <w:t>If the expert is not available for more than 2 days between meetings, the model is considered approved and signed by the Project Manager from the Customer.</w:t>
      </w:r>
    </w:p>
    <w:p w14:paraId="43D560F2" w14:textId="69B338DE" w:rsidR="007C585B" w:rsidRPr="006520A9" w:rsidRDefault="007C585B" w:rsidP="007C585B">
      <w:pPr>
        <w:pStyle w:val="2"/>
        <w:numPr>
          <w:ilvl w:val="0"/>
          <w:numId w:val="0"/>
        </w:numPr>
        <w:ind w:left="426"/>
        <w:rPr>
          <w:rFonts w:ascii="Times New Roman" w:hAnsi="Times New Roman"/>
          <w:i/>
          <w:color w:val="auto"/>
          <w:lang w:val="en-US"/>
        </w:rPr>
      </w:pPr>
      <w:bookmarkStart w:id="66" w:name="_Toc508023324"/>
      <w:r w:rsidRPr="006520A9">
        <w:rPr>
          <w:rFonts w:ascii="Times New Roman" w:hAnsi="Times New Roman"/>
          <w:i/>
          <w:color w:val="auto"/>
          <w:lang w:val="en-US"/>
        </w:rPr>
        <w:t xml:space="preserve">2.7.3. </w:t>
      </w:r>
      <w:bookmarkEnd w:id="66"/>
      <w:r w:rsidR="00505775" w:rsidRPr="006520A9">
        <w:rPr>
          <w:rFonts w:ascii="Times New Roman" w:hAnsi="Times New Roman"/>
          <w:i/>
          <w:color w:val="auto"/>
          <w:lang w:val="en-US"/>
        </w:rPr>
        <w:t>Change in the composition of outputs and working meetings minute-taking</w:t>
      </w:r>
    </w:p>
    <w:p w14:paraId="04686407" w14:textId="6C20F523" w:rsidR="00505775" w:rsidRPr="006520A9" w:rsidRDefault="00505775" w:rsidP="00505775">
      <w:pPr>
        <w:pStyle w:val="23"/>
        <w:jc w:val="both"/>
        <w:rPr>
          <w:rFonts w:ascii="Times New Roman" w:hAnsi="Times New Roman"/>
          <w:lang w:val="en-US"/>
        </w:rPr>
      </w:pPr>
      <w:r w:rsidRPr="006520A9">
        <w:rPr>
          <w:rFonts w:ascii="Times New Roman" w:hAnsi="Times New Roman"/>
          <w:lang w:val="en-US"/>
        </w:rPr>
        <w:t>The composition and quality of the results obtained, as well as the related work schedule and the distribution of responsibilities between the Contractor and the Customer may be reviewed by the parties. All changes are fixed by the protocols agreed by the Contractor and the Customer. Amendments must be made in accordance with the Contractor's labor resources and deadlines specified in this document.</w:t>
      </w:r>
    </w:p>
    <w:p w14:paraId="4637D732" w14:textId="33D21DFC" w:rsidR="00505775" w:rsidRPr="006520A9" w:rsidRDefault="00505775" w:rsidP="00505775">
      <w:pPr>
        <w:pStyle w:val="23"/>
        <w:jc w:val="both"/>
        <w:rPr>
          <w:rFonts w:ascii="Times New Roman" w:hAnsi="Times New Roman"/>
          <w:lang w:val="en-US"/>
        </w:rPr>
      </w:pPr>
      <w:r w:rsidRPr="006520A9">
        <w:rPr>
          <w:rFonts w:ascii="Times New Roman" w:hAnsi="Times New Roman"/>
          <w:lang w:val="en-US"/>
        </w:rPr>
        <w:t>Protocols must be developed, agreed and signed by the parties within no more than 1 (one) working day from the date of reaching the relevant agreements. In case of violation of this condition, the parties have the right to suspend work on the Project until the signing of the relevant protocol.</w:t>
      </w:r>
    </w:p>
    <w:p w14:paraId="637188D6" w14:textId="77777777" w:rsidR="007C585B" w:rsidRPr="006520A9" w:rsidRDefault="007C585B" w:rsidP="007C585B">
      <w:pPr>
        <w:pStyle w:val="23"/>
        <w:ind w:left="0"/>
        <w:jc w:val="both"/>
        <w:rPr>
          <w:rFonts w:ascii="Times New Roman" w:hAnsi="Times New Roman"/>
          <w:lang w:val="en-US"/>
        </w:rPr>
      </w:pPr>
    </w:p>
    <w:p w14:paraId="159B7155" w14:textId="572D6DE4" w:rsidR="007C585B" w:rsidRPr="006520A9" w:rsidRDefault="00505775" w:rsidP="00606DBE">
      <w:pPr>
        <w:pStyle w:val="23"/>
        <w:numPr>
          <w:ilvl w:val="1"/>
          <w:numId w:val="36"/>
        </w:numPr>
        <w:jc w:val="both"/>
        <w:rPr>
          <w:rFonts w:ascii="Times New Roman" w:hAnsi="Times New Roman"/>
          <w:b/>
          <w:lang w:val="en-US"/>
        </w:rPr>
      </w:pPr>
      <w:r w:rsidRPr="006520A9">
        <w:rPr>
          <w:rFonts w:ascii="Times New Roman" w:hAnsi="Times New Roman"/>
          <w:b/>
          <w:lang w:val="en-US"/>
        </w:rPr>
        <w:t>Organization of interaction in the course of work</w:t>
      </w:r>
    </w:p>
    <w:p w14:paraId="07577976" w14:textId="72F2329D" w:rsidR="007C585B" w:rsidRPr="006520A9" w:rsidRDefault="007C585B" w:rsidP="007C585B">
      <w:pPr>
        <w:pStyle w:val="2"/>
        <w:numPr>
          <w:ilvl w:val="0"/>
          <w:numId w:val="0"/>
        </w:numPr>
        <w:ind w:left="426"/>
        <w:jc w:val="both"/>
        <w:rPr>
          <w:rFonts w:ascii="Times New Roman" w:hAnsi="Times New Roman"/>
          <w:i/>
          <w:color w:val="auto"/>
          <w:lang w:val="en-US"/>
        </w:rPr>
      </w:pPr>
      <w:r w:rsidRPr="006520A9">
        <w:rPr>
          <w:rFonts w:ascii="Times New Roman" w:hAnsi="Times New Roman"/>
          <w:i/>
          <w:color w:val="auto"/>
          <w:lang w:val="en-US"/>
        </w:rPr>
        <w:t xml:space="preserve">2.8.1. </w:t>
      </w:r>
      <w:r w:rsidR="00505775" w:rsidRPr="006520A9">
        <w:rPr>
          <w:rFonts w:ascii="Times New Roman" w:hAnsi="Times New Roman"/>
          <w:i/>
          <w:color w:val="auto"/>
          <w:lang w:val="en-US"/>
        </w:rPr>
        <w:t>Use of the specialized software</w:t>
      </w:r>
    </w:p>
    <w:p w14:paraId="7CB872BA" w14:textId="2237C016" w:rsidR="00505775" w:rsidRPr="006520A9" w:rsidRDefault="00505775" w:rsidP="007C585B">
      <w:pPr>
        <w:pStyle w:val="23"/>
        <w:jc w:val="both"/>
        <w:rPr>
          <w:rFonts w:ascii="Times New Roman" w:hAnsi="Times New Roman"/>
          <w:lang w:val="en-US"/>
        </w:rPr>
      </w:pPr>
      <w:r w:rsidRPr="006520A9">
        <w:rPr>
          <w:rFonts w:ascii="Times New Roman" w:hAnsi="Times New Roman"/>
          <w:lang w:val="en-US"/>
        </w:rPr>
        <w:t>Project work should be performed using the environment of description and analysis of business processes, which includes a methodological basis for modeling business processes and its software implementation in the form of software products that are present and supported in the Ukrainian market.</w:t>
      </w:r>
    </w:p>
    <w:p w14:paraId="18A9A603" w14:textId="3F0576C5" w:rsidR="007C585B" w:rsidRPr="006520A9" w:rsidRDefault="007C585B" w:rsidP="007C585B">
      <w:pPr>
        <w:pStyle w:val="2"/>
        <w:numPr>
          <w:ilvl w:val="0"/>
          <w:numId w:val="0"/>
        </w:numPr>
        <w:ind w:left="426"/>
        <w:jc w:val="both"/>
        <w:rPr>
          <w:rFonts w:ascii="Times New Roman" w:hAnsi="Times New Roman"/>
          <w:i/>
          <w:color w:val="auto"/>
          <w:lang w:val="en-US"/>
        </w:rPr>
      </w:pPr>
      <w:r w:rsidRPr="006520A9">
        <w:rPr>
          <w:rFonts w:ascii="Times New Roman" w:hAnsi="Times New Roman"/>
          <w:i/>
          <w:color w:val="auto"/>
          <w:lang w:val="en-US"/>
        </w:rPr>
        <w:t xml:space="preserve">2.8.2. </w:t>
      </w:r>
      <w:r w:rsidR="007459C9" w:rsidRPr="006520A9">
        <w:rPr>
          <w:rFonts w:ascii="Times New Roman" w:hAnsi="Times New Roman"/>
          <w:i/>
          <w:color w:val="auto"/>
          <w:lang w:val="en-US"/>
        </w:rPr>
        <w:t>Procedure of joint works under the Project</w:t>
      </w:r>
    </w:p>
    <w:p w14:paraId="64CB9355" w14:textId="024493A8" w:rsidR="007459C9" w:rsidRPr="006520A9" w:rsidRDefault="007459C9" w:rsidP="007459C9">
      <w:pPr>
        <w:pStyle w:val="23"/>
        <w:jc w:val="both"/>
        <w:rPr>
          <w:rFonts w:ascii="Times New Roman" w:hAnsi="Times New Roman"/>
          <w:lang w:val="en-US"/>
        </w:rPr>
      </w:pPr>
      <w:r w:rsidRPr="006520A9">
        <w:rPr>
          <w:rFonts w:ascii="Times New Roman" w:hAnsi="Times New Roman"/>
          <w:lang w:val="en-US"/>
        </w:rPr>
        <w:lastRenderedPageBreak/>
        <w:t>The technology of the Project implementation envisages joint implementation of works by the Contractor/SJA and the Customer.</w:t>
      </w:r>
    </w:p>
    <w:p w14:paraId="2D27EBA1" w14:textId="6741FD04" w:rsidR="007459C9" w:rsidRPr="006520A9" w:rsidRDefault="007459C9" w:rsidP="007459C9">
      <w:pPr>
        <w:pStyle w:val="23"/>
        <w:jc w:val="both"/>
        <w:rPr>
          <w:rFonts w:ascii="Times New Roman" w:hAnsi="Times New Roman"/>
          <w:lang w:val="en-US"/>
        </w:rPr>
      </w:pPr>
      <w:r w:rsidRPr="006520A9">
        <w:rPr>
          <w:rFonts w:ascii="Times New Roman" w:hAnsi="Times New Roman"/>
          <w:lang w:val="en-US"/>
        </w:rPr>
        <w:t>Work interaction with courts/SJA follows the principle of organization of a single information space, including the use of electronic data exchange. Decisions during the working meetings of the Customer, SJA and Contractor employees are registered in the minutes and endorsed by the Project Team Leaders.</w:t>
      </w:r>
    </w:p>
    <w:p w14:paraId="037E3F1F" w14:textId="6A53F088" w:rsidR="007C585B" w:rsidRPr="006520A9" w:rsidRDefault="007C585B" w:rsidP="007C585B">
      <w:pPr>
        <w:pStyle w:val="2"/>
        <w:numPr>
          <w:ilvl w:val="0"/>
          <w:numId w:val="0"/>
        </w:numPr>
        <w:ind w:left="426"/>
        <w:jc w:val="both"/>
        <w:rPr>
          <w:rFonts w:ascii="Times New Roman" w:hAnsi="Times New Roman"/>
          <w:i/>
          <w:color w:val="auto"/>
          <w:lang w:val="en-US"/>
        </w:rPr>
      </w:pPr>
      <w:r w:rsidRPr="006520A9">
        <w:rPr>
          <w:rFonts w:ascii="Times New Roman" w:hAnsi="Times New Roman"/>
          <w:i/>
          <w:color w:val="auto"/>
          <w:lang w:val="en-US"/>
        </w:rPr>
        <w:t xml:space="preserve">2.8.3. </w:t>
      </w:r>
      <w:r w:rsidR="007459C9" w:rsidRPr="006520A9">
        <w:rPr>
          <w:rFonts w:ascii="Times New Roman" w:hAnsi="Times New Roman"/>
          <w:i/>
          <w:color w:val="auto"/>
          <w:lang w:val="en-US"/>
        </w:rPr>
        <w:t>Project infrastructure requirements</w:t>
      </w:r>
    </w:p>
    <w:p w14:paraId="1D482E1A" w14:textId="6F0C6760" w:rsidR="007C585B" w:rsidRPr="006520A9" w:rsidRDefault="007459C9" w:rsidP="007C585B">
      <w:pPr>
        <w:pStyle w:val="23"/>
        <w:jc w:val="both"/>
        <w:rPr>
          <w:rFonts w:ascii="Times New Roman" w:hAnsi="Times New Roman"/>
          <w:lang w:val="en-US"/>
        </w:rPr>
      </w:pPr>
      <w:r w:rsidRPr="006520A9">
        <w:rPr>
          <w:rFonts w:ascii="Times New Roman" w:hAnsi="Times New Roman"/>
          <w:lang w:val="en-US"/>
        </w:rPr>
        <w:t xml:space="preserve">The Supervisory Council shall be formed before the Project start, which will comprise the following participants: </w:t>
      </w:r>
    </w:p>
    <w:p w14:paraId="62044C34" w14:textId="55A93DAB" w:rsidR="007459C9" w:rsidRPr="006520A9" w:rsidRDefault="007459C9" w:rsidP="007459C9">
      <w:pPr>
        <w:pStyle w:val="23"/>
        <w:numPr>
          <w:ilvl w:val="1"/>
          <w:numId w:val="33"/>
        </w:numPr>
        <w:ind w:left="1418"/>
        <w:jc w:val="both"/>
        <w:rPr>
          <w:rFonts w:ascii="Times New Roman" w:hAnsi="Times New Roman"/>
          <w:lang w:val="en-US"/>
        </w:rPr>
      </w:pPr>
      <w:r w:rsidRPr="006520A9">
        <w:rPr>
          <w:rFonts w:ascii="Times New Roman" w:hAnsi="Times New Roman"/>
          <w:lang w:val="en-US"/>
        </w:rPr>
        <w:t>representatives of senior (in relation to Project Managers from the SJA and the Contractor) management from the SJA and the Contractor;</w:t>
      </w:r>
    </w:p>
    <w:p w14:paraId="59EC52B6" w14:textId="5926984A" w:rsidR="007459C9" w:rsidRPr="006520A9" w:rsidRDefault="007459C9" w:rsidP="007459C9">
      <w:pPr>
        <w:pStyle w:val="23"/>
        <w:numPr>
          <w:ilvl w:val="1"/>
          <w:numId w:val="33"/>
        </w:numPr>
        <w:ind w:left="1418"/>
        <w:jc w:val="both"/>
        <w:rPr>
          <w:rFonts w:ascii="Times New Roman" w:hAnsi="Times New Roman"/>
          <w:lang w:val="en-US"/>
        </w:rPr>
      </w:pPr>
      <w:r w:rsidRPr="006520A9">
        <w:rPr>
          <w:rFonts w:ascii="Times New Roman" w:hAnsi="Times New Roman"/>
          <w:lang w:val="en-US"/>
        </w:rPr>
        <w:t>Project Managers from the SJA and the Contractor;</w:t>
      </w:r>
    </w:p>
    <w:p w14:paraId="5A2DF891" w14:textId="33A3F61E" w:rsidR="007459C9" w:rsidRPr="006520A9" w:rsidRDefault="007459C9" w:rsidP="007459C9">
      <w:pPr>
        <w:pStyle w:val="23"/>
        <w:numPr>
          <w:ilvl w:val="1"/>
          <w:numId w:val="33"/>
        </w:numPr>
        <w:ind w:left="1418"/>
        <w:jc w:val="both"/>
        <w:rPr>
          <w:rFonts w:ascii="Times New Roman" w:hAnsi="Times New Roman"/>
          <w:lang w:val="en-US"/>
        </w:rPr>
      </w:pPr>
      <w:r w:rsidRPr="006520A9">
        <w:rPr>
          <w:rFonts w:ascii="Times New Roman" w:hAnsi="Times New Roman"/>
          <w:lang w:val="en-US"/>
        </w:rPr>
        <w:t>project architect from the Contractor;</w:t>
      </w:r>
    </w:p>
    <w:p w14:paraId="142532B1" w14:textId="7C1A8030" w:rsidR="007459C9" w:rsidRPr="006520A9" w:rsidRDefault="007459C9" w:rsidP="007459C9">
      <w:pPr>
        <w:pStyle w:val="23"/>
        <w:numPr>
          <w:ilvl w:val="1"/>
          <w:numId w:val="33"/>
        </w:numPr>
        <w:ind w:left="1418"/>
        <w:jc w:val="both"/>
        <w:rPr>
          <w:rFonts w:ascii="Times New Roman" w:hAnsi="Times New Roman"/>
          <w:lang w:val="en-US"/>
        </w:rPr>
      </w:pPr>
      <w:r w:rsidRPr="006520A9">
        <w:rPr>
          <w:rFonts w:ascii="Times New Roman" w:hAnsi="Times New Roman"/>
          <w:lang w:val="en-US"/>
        </w:rPr>
        <w:t>Administrator nominated by the SJA, whose task is to resolve organizational issues related to ensuring the meetings of the Supervisory Board, recording the meetings and decisions taken, addressing the urgent needs of the Project Team members during the Project.</w:t>
      </w:r>
    </w:p>
    <w:p w14:paraId="1222E7E6" w14:textId="2F0E32A3" w:rsidR="007C585B" w:rsidRPr="006520A9" w:rsidRDefault="009022FB" w:rsidP="007C585B">
      <w:pPr>
        <w:pStyle w:val="23"/>
        <w:jc w:val="both"/>
        <w:rPr>
          <w:rFonts w:ascii="Times New Roman" w:hAnsi="Times New Roman"/>
          <w:lang w:val="en-US"/>
        </w:rPr>
      </w:pPr>
      <w:r w:rsidRPr="006520A9">
        <w:rPr>
          <w:rFonts w:ascii="Times New Roman" w:hAnsi="Times New Roman"/>
          <w:lang w:val="en-US"/>
        </w:rPr>
        <w:t>In the normal course of the Project implementation, the Supervisory Board may meet after the end of the Project stages to perform the following actions</w:t>
      </w:r>
      <w:r w:rsidR="007C585B" w:rsidRPr="006520A9">
        <w:rPr>
          <w:rFonts w:ascii="Times New Roman" w:hAnsi="Times New Roman"/>
          <w:lang w:val="en-US"/>
        </w:rPr>
        <w:t>:</w:t>
      </w:r>
    </w:p>
    <w:p w14:paraId="013A6CB6" w14:textId="5C9B20D2" w:rsidR="009022FB" w:rsidRPr="006520A9" w:rsidRDefault="009022FB" w:rsidP="009022FB">
      <w:pPr>
        <w:pStyle w:val="23"/>
        <w:numPr>
          <w:ilvl w:val="1"/>
          <w:numId w:val="33"/>
        </w:numPr>
        <w:ind w:left="1418"/>
        <w:jc w:val="both"/>
        <w:rPr>
          <w:rFonts w:ascii="Times New Roman" w:hAnsi="Times New Roman"/>
          <w:lang w:val="en-US"/>
        </w:rPr>
      </w:pPr>
      <w:r w:rsidRPr="006520A9">
        <w:rPr>
          <w:rFonts w:ascii="Times New Roman" w:hAnsi="Times New Roman"/>
          <w:lang w:val="en-US"/>
        </w:rPr>
        <w:t>consideration of the obtained results;</w:t>
      </w:r>
    </w:p>
    <w:p w14:paraId="734CA300" w14:textId="56F60FE9" w:rsidR="009022FB" w:rsidRPr="006520A9" w:rsidRDefault="009022FB" w:rsidP="009022FB">
      <w:pPr>
        <w:pStyle w:val="23"/>
        <w:numPr>
          <w:ilvl w:val="1"/>
          <w:numId w:val="33"/>
        </w:numPr>
        <w:ind w:left="1418"/>
        <w:jc w:val="both"/>
        <w:rPr>
          <w:rFonts w:ascii="Times New Roman" w:hAnsi="Times New Roman"/>
          <w:lang w:val="en-US"/>
        </w:rPr>
      </w:pPr>
      <w:r w:rsidRPr="006520A9">
        <w:rPr>
          <w:rFonts w:ascii="Times New Roman" w:hAnsi="Times New Roman"/>
          <w:lang w:val="en-US"/>
        </w:rPr>
        <w:t>decision-making on the possibility of further joint work, based on the results obtained.</w:t>
      </w:r>
    </w:p>
    <w:p w14:paraId="7A48C7E6" w14:textId="19CCA227" w:rsidR="001E7E85" w:rsidRPr="006520A9" w:rsidRDefault="001E7E85" w:rsidP="001E7E85">
      <w:pPr>
        <w:pStyle w:val="23"/>
        <w:jc w:val="both"/>
        <w:rPr>
          <w:rFonts w:ascii="Times New Roman" w:hAnsi="Times New Roman"/>
          <w:lang w:val="en-US"/>
        </w:rPr>
      </w:pPr>
      <w:r w:rsidRPr="006520A9">
        <w:rPr>
          <w:rFonts w:ascii="Times New Roman" w:hAnsi="Times New Roman"/>
          <w:lang w:val="en-US"/>
        </w:rPr>
        <w:t>In case of conflict situations or accumulation of a number of issues that cannot be resolved in a working process, one of the parties has the right to initiate the convening of the Supervisory Board.</w:t>
      </w:r>
    </w:p>
    <w:p w14:paraId="5529BE56" w14:textId="4CB2E45F" w:rsidR="001E7E85" w:rsidRPr="006520A9" w:rsidRDefault="001E7E85" w:rsidP="001E7E85">
      <w:pPr>
        <w:pStyle w:val="23"/>
        <w:jc w:val="both"/>
        <w:rPr>
          <w:rFonts w:ascii="Times New Roman" w:hAnsi="Times New Roman"/>
          <w:lang w:val="en-US"/>
        </w:rPr>
      </w:pPr>
      <w:r w:rsidRPr="006520A9">
        <w:rPr>
          <w:rFonts w:ascii="Times New Roman" w:hAnsi="Times New Roman"/>
          <w:lang w:val="en-US"/>
        </w:rPr>
        <w:t>Prior to the start of the Project, the Contractor's Project Team and the SJA Project Team are formed. The Head of the Project Team is appointed on each side (Contractor, SJA), who is responsible for organizing the work of its specialists. The Contractor and the SJA should nominate Project Managers who will be responsible for organizing the work of the Project Team. The Contractor must nominate a Project Architect, who is responsible for the comprehensive methodology of the project.</w:t>
      </w:r>
    </w:p>
    <w:p w14:paraId="467B835B" w14:textId="3D77C5C7" w:rsidR="001E7E85" w:rsidRPr="006520A9" w:rsidRDefault="001E7E85" w:rsidP="001E7E85">
      <w:pPr>
        <w:pStyle w:val="23"/>
        <w:jc w:val="both"/>
        <w:rPr>
          <w:rFonts w:ascii="Times New Roman" w:hAnsi="Times New Roman"/>
          <w:lang w:val="en-US"/>
        </w:rPr>
      </w:pPr>
      <w:r w:rsidRPr="006520A9">
        <w:rPr>
          <w:rFonts w:ascii="Times New Roman" w:hAnsi="Times New Roman"/>
          <w:lang w:val="en-US"/>
        </w:rPr>
        <w:t>The SJA and the Contractor shall notify each other in writing of the composition of the Supervisory Board.</w:t>
      </w:r>
    </w:p>
    <w:p w14:paraId="464685A1" w14:textId="0F7D8F3F" w:rsidR="007C585B" w:rsidRPr="006520A9" w:rsidRDefault="001E7E85" w:rsidP="007C585B">
      <w:pPr>
        <w:pStyle w:val="23"/>
        <w:jc w:val="both"/>
        <w:rPr>
          <w:rFonts w:ascii="Times New Roman" w:hAnsi="Times New Roman"/>
          <w:lang w:val="en-US"/>
        </w:rPr>
      </w:pPr>
      <w:r w:rsidRPr="006520A9">
        <w:rPr>
          <w:rFonts w:ascii="Times New Roman" w:hAnsi="Times New Roman"/>
          <w:lang w:val="en-US"/>
        </w:rPr>
        <w:t>SJA ensures that the created SJA Project Team selects the following role positions in the Project</w:t>
      </w:r>
      <w:r w:rsidR="007C585B" w:rsidRPr="006520A9">
        <w:rPr>
          <w:rFonts w:ascii="Times New Roman" w:hAnsi="Times New Roman"/>
          <w:lang w:val="en-US"/>
        </w:rPr>
        <w:t>:</w:t>
      </w:r>
    </w:p>
    <w:p w14:paraId="1A81476F" w14:textId="0AF64204" w:rsidR="007C585B" w:rsidRPr="006520A9" w:rsidRDefault="007C585B" w:rsidP="007C585B">
      <w:pPr>
        <w:pStyle w:val="20"/>
        <w:ind w:firstLine="264"/>
        <w:rPr>
          <w:rFonts w:ascii="Times New Roman" w:hAnsi="Times New Roman"/>
          <w:lang w:val="en-US"/>
        </w:rPr>
      </w:pPr>
      <w:r w:rsidRPr="006520A9">
        <w:rPr>
          <w:rFonts w:ascii="Times New Roman" w:hAnsi="Times New Roman"/>
          <w:lang w:val="en-US"/>
        </w:rPr>
        <w:t xml:space="preserve">I </w:t>
      </w:r>
      <w:r w:rsidR="001E7E85" w:rsidRPr="006520A9">
        <w:rPr>
          <w:rFonts w:ascii="Times New Roman" w:hAnsi="Times New Roman"/>
          <w:lang w:val="en-US"/>
        </w:rPr>
        <w:t>Operational management of the Project</w:t>
      </w:r>
      <w:r w:rsidRPr="006520A9">
        <w:rPr>
          <w:rFonts w:ascii="Times New Roman" w:hAnsi="Times New Roman"/>
          <w:lang w:val="en-US"/>
        </w:rPr>
        <w:t>:</w:t>
      </w:r>
    </w:p>
    <w:p w14:paraId="2B7E16F5" w14:textId="2DDE562A" w:rsidR="001E7E85" w:rsidRPr="006520A9" w:rsidRDefault="001E7E85" w:rsidP="001E7E85">
      <w:pPr>
        <w:pStyle w:val="23"/>
        <w:numPr>
          <w:ilvl w:val="2"/>
          <w:numId w:val="30"/>
        </w:numPr>
        <w:ind w:left="1418"/>
        <w:jc w:val="both"/>
        <w:rPr>
          <w:rFonts w:ascii="Times New Roman" w:hAnsi="Times New Roman"/>
          <w:lang w:val="en-US"/>
        </w:rPr>
      </w:pPr>
      <w:r w:rsidRPr="006520A9">
        <w:rPr>
          <w:rFonts w:ascii="Times New Roman" w:hAnsi="Times New Roman"/>
          <w:lang w:val="en-US"/>
        </w:rPr>
        <w:t>SJA Project Team Leadership;</w:t>
      </w:r>
    </w:p>
    <w:p w14:paraId="1F43924B" w14:textId="70328EE3" w:rsidR="001E7E85" w:rsidRPr="006520A9" w:rsidRDefault="001E7E85" w:rsidP="001E7E85">
      <w:pPr>
        <w:pStyle w:val="23"/>
        <w:numPr>
          <w:ilvl w:val="2"/>
          <w:numId w:val="30"/>
        </w:numPr>
        <w:ind w:left="1418"/>
        <w:jc w:val="both"/>
        <w:rPr>
          <w:rFonts w:ascii="Times New Roman" w:hAnsi="Times New Roman"/>
          <w:lang w:val="en-US"/>
        </w:rPr>
      </w:pPr>
      <w:r w:rsidRPr="006520A9">
        <w:rPr>
          <w:rFonts w:ascii="Times New Roman" w:hAnsi="Times New Roman"/>
          <w:lang w:val="en-US"/>
        </w:rPr>
        <w:t>Coordination of decisions on the developed documents (Agreement on modeling, templates of reports from the system, etc.);</w:t>
      </w:r>
    </w:p>
    <w:p w14:paraId="054E2AEF" w14:textId="2EB97A45" w:rsidR="001E7E85" w:rsidRPr="006520A9" w:rsidRDefault="001E7E85" w:rsidP="001E7E85">
      <w:pPr>
        <w:pStyle w:val="23"/>
        <w:numPr>
          <w:ilvl w:val="2"/>
          <w:numId w:val="30"/>
        </w:numPr>
        <w:ind w:left="1418"/>
        <w:jc w:val="both"/>
        <w:rPr>
          <w:rFonts w:ascii="Times New Roman" w:hAnsi="Times New Roman"/>
          <w:lang w:val="en-US"/>
        </w:rPr>
      </w:pPr>
      <w:r w:rsidRPr="006520A9">
        <w:rPr>
          <w:rFonts w:ascii="Times New Roman" w:hAnsi="Times New Roman"/>
          <w:lang w:val="en-US"/>
        </w:rPr>
        <w:t>Coordination of Project results (may be in the areas of content and methodology of models).</w:t>
      </w:r>
    </w:p>
    <w:p w14:paraId="6508BAF5" w14:textId="503AF212" w:rsidR="007C585B" w:rsidRPr="006520A9" w:rsidRDefault="007C585B" w:rsidP="007C585B">
      <w:pPr>
        <w:pStyle w:val="20"/>
        <w:ind w:firstLine="264"/>
        <w:rPr>
          <w:rFonts w:ascii="Times New Roman" w:hAnsi="Times New Roman"/>
          <w:lang w:val="en-US"/>
        </w:rPr>
      </w:pPr>
      <w:r w:rsidRPr="006520A9">
        <w:rPr>
          <w:rFonts w:ascii="Times New Roman" w:hAnsi="Times New Roman"/>
          <w:lang w:val="en-US"/>
        </w:rPr>
        <w:t xml:space="preserve">II </w:t>
      </w:r>
      <w:r w:rsidR="007900F2" w:rsidRPr="006520A9">
        <w:rPr>
          <w:rFonts w:ascii="Times New Roman" w:hAnsi="Times New Roman"/>
          <w:lang w:val="en-US"/>
        </w:rPr>
        <w:t>Project works implementation</w:t>
      </w:r>
      <w:r w:rsidRPr="006520A9">
        <w:rPr>
          <w:rFonts w:ascii="Times New Roman" w:hAnsi="Times New Roman"/>
          <w:lang w:val="en-US"/>
        </w:rPr>
        <w:t>:</w:t>
      </w:r>
    </w:p>
    <w:p w14:paraId="30B2A1C5" w14:textId="7105A29A" w:rsidR="007900F2" w:rsidRPr="006520A9" w:rsidRDefault="007900F2" w:rsidP="007900F2">
      <w:pPr>
        <w:pStyle w:val="23"/>
        <w:numPr>
          <w:ilvl w:val="2"/>
          <w:numId w:val="30"/>
        </w:numPr>
        <w:ind w:left="1418"/>
        <w:jc w:val="both"/>
        <w:rPr>
          <w:rFonts w:ascii="Times New Roman" w:hAnsi="Times New Roman"/>
          <w:lang w:val="en-US"/>
        </w:rPr>
      </w:pPr>
      <w:r w:rsidRPr="006520A9">
        <w:rPr>
          <w:rFonts w:ascii="Times New Roman" w:hAnsi="Times New Roman"/>
          <w:lang w:val="en-US"/>
        </w:rPr>
        <w:t>Co-implementation (may be in such areas as the Modeling Agreement, Reporting Scripts, etc.);</w:t>
      </w:r>
    </w:p>
    <w:p w14:paraId="4FF4DFA0" w14:textId="1C2574E0" w:rsidR="007900F2" w:rsidRPr="006520A9" w:rsidRDefault="007900F2" w:rsidP="007900F2">
      <w:pPr>
        <w:pStyle w:val="23"/>
        <w:numPr>
          <w:ilvl w:val="2"/>
          <w:numId w:val="30"/>
        </w:numPr>
        <w:ind w:left="1418"/>
        <w:jc w:val="both"/>
        <w:rPr>
          <w:rFonts w:ascii="Times New Roman" w:hAnsi="Times New Roman"/>
          <w:lang w:val="en-US"/>
        </w:rPr>
      </w:pPr>
      <w:r w:rsidRPr="006520A9">
        <w:rPr>
          <w:rFonts w:ascii="Times New Roman" w:hAnsi="Times New Roman"/>
          <w:lang w:val="en-US"/>
        </w:rPr>
        <w:t>Modeling (may be in such areas as the organizational structure, knowledge, authority, IS, documents, process structures, processes, etc.);</w:t>
      </w:r>
    </w:p>
    <w:p w14:paraId="149A9E03" w14:textId="5CEC7ED1" w:rsidR="007900F2" w:rsidRPr="006520A9" w:rsidRDefault="007900F2" w:rsidP="007900F2">
      <w:pPr>
        <w:pStyle w:val="23"/>
        <w:numPr>
          <w:ilvl w:val="2"/>
          <w:numId w:val="30"/>
        </w:numPr>
        <w:ind w:left="1418"/>
        <w:jc w:val="both"/>
        <w:rPr>
          <w:rFonts w:ascii="Times New Roman" w:hAnsi="Times New Roman"/>
          <w:lang w:val="en-US"/>
        </w:rPr>
      </w:pPr>
      <w:r w:rsidRPr="006520A9">
        <w:rPr>
          <w:rFonts w:ascii="Times New Roman" w:hAnsi="Times New Roman"/>
          <w:lang w:val="en-US"/>
        </w:rPr>
        <w:t>Expert in the subject area (may be in such areas as the organizational structure, knowledge, authority, IS, documents, process structures, processes, etc., as well as product lines, departments, etc.).</w:t>
      </w:r>
    </w:p>
    <w:p w14:paraId="62A599AC" w14:textId="58DF6C49" w:rsidR="007C585B" w:rsidRPr="006520A9" w:rsidRDefault="007C585B" w:rsidP="007C585B">
      <w:pPr>
        <w:pStyle w:val="20"/>
        <w:ind w:firstLine="264"/>
        <w:rPr>
          <w:rFonts w:ascii="Times New Roman" w:hAnsi="Times New Roman"/>
          <w:lang w:val="en-US"/>
        </w:rPr>
      </w:pPr>
      <w:r w:rsidRPr="006520A9">
        <w:rPr>
          <w:rFonts w:ascii="Times New Roman" w:hAnsi="Times New Roman"/>
          <w:lang w:val="en-US"/>
        </w:rPr>
        <w:lastRenderedPageBreak/>
        <w:t xml:space="preserve">III </w:t>
      </w:r>
      <w:r w:rsidR="007900F2" w:rsidRPr="006520A9">
        <w:rPr>
          <w:rFonts w:ascii="Times New Roman" w:hAnsi="Times New Roman"/>
          <w:lang w:val="en-US"/>
        </w:rPr>
        <w:t>Project facilitation</w:t>
      </w:r>
      <w:r w:rsidRPr="006520A9">
        <w:rPr>
          <w:rFonts w:ascii="Times New Roman" w:hAnsi="Times New Roman"/>
          <w:lang w:val="en-US"/>
        </w:rPr>
        <w:t>:</w:t>
      </w:r>
    </w:p>
    <w:p w14:paraId="25FE5489" w14:textId="77888ED7" w:rsidR="007900F2" w:rsidRPr="006520A9" w:rsidRDefault="007900F2" w:rsidP="007900F2">
      <w:pPr>
        <w:pStyle w:val="23"/>
        <w:numPr>
          <w:ilvl w:val="2"/>
          <w:numId w:val="30"/>
        </w:numPr>
        <w:ind w:left="1418"/>
        <w:jc w:val="both"/>
        <w:rPr>
          <w:rFonts w:ascii="Times New Roman" w:hAnsi="Times New Roman"/>
          <w:lang w:val="en-US"/>
        </w:rPr>
      </w:pPr>
      <w:r w:rsidRPr="006520A9">
        <w:rPr>
          <w:rFonts w:ascii="Times New Roman" w:hAnsi="Times New Roman"/>
          <w:lang w:val="en-US"/>
        </w:rPr>
        <w:t>Formulation of requirements (may be in such areas as the Modeling Agreement, report templates from the system).</w:t>
      </w:r>
    </w:p>
    <w:p w14:paraId="2B2E7E09" w14:textId="759DABB4" w:rsidR="007900F2" w:rsidRPr="006520A9" w:rsidRDefault="007900F2" w:rsidP="007900F2">
      <w:pPr>
        <w:pStyle w:val="23"/>
        <w:numPr>
          <w:ilvl w:val="2"/>
          <w:numId w:val="30"/>
        </w:numPr>
        <w:ind w:left="1418"/>
        <w:jc w:val="both"/>
        <w:rPr>
          <w:rFonts w:ascii="Times New Roman" w:hAnsi="Times New Roman"/>
          <w:lang w:val="en-US"/>
        </w:rPr>
      </w:pPr>
      <w:r w:rsidRPr="006520A9">
        <w:rPr>
          <w:rFonts w:ascii="Times New Roman" w:hAnsi="Times New Roman"/>
          <w:lang w:val="en-US"/>
        </w:rPr>
        <w:t>Organization of working meetings with SJA / court staff - experts in subject areas.</w:t>
      </w:r>
    </w:p>
    <w:p w14:paraId="6BD013CA" w14:textId="77777777" w:rsidR="007C585B" w:rsidRPr="006520A9" w:rsidRDefault="007C585B" w:rsidP="007C585B">
      <w:pPr>
        <w:pStyle w:val="23"/>
        <w:ind w:left="0"/>
        <w:jc w:val="both"/>
        <w:rPr>
          <w:rFonts w:ascii="Times New Roman" w:hAnsi="Times New Roman"/>
          <w:b/>
          <w:lang w:val="en-US"/>
        </w:rPr>
      </w:pPr>
    </w:p>
    <w:p w14:paraId="28941AFB" w14:textId="2F839659" w:rsidR="007C585B" w:rsidRPr="006520A9" w:rsidRDefault="007C585B" w:rsidP="007C585B">
      <w:pPr>
        <w:pStyle w:val="23"/>
        <w:ind w:left="0"/>
        <w:jc w:val="both"/>
        <w:rPr>
          <w:rFonts w:ascii="Times New Roman" w:hAnsi="Times New Roman"/>
          <w:b/>
          <w:lang w:val="en-US"/>
        </w:rPr>
      </w:pPr>
      <w:r w:rsidRPr="006520A9">
        <w:rPr>
          <w:rFonts w:ascii="Times New Roman" w:hAnsi="Times New Roman"/>
          <w:b/>
          <w:lang w:val="en-US"/>
        </w:rPr>
        <w:t>2.9.</w:t>
      </w:r>
      <w:r w:rsidRPr="006520A9">
        <w:rPr>
          <w:rFonts w:ascii="Times New Roman" w:hAnsi="Times New Roman"/>
          <w:b/>
          <w:lang w:val="en-US"/>
        </w:rPr>
        <w:tab/>
      </w:r>
      <w:r w:rsidR="00693963" w:rsidRPr="006520A9">
        <w:rPr>
          <w:rFonts w:ascii="Times New Roman" w:hAnsi="Times New Roman"/>
          <w:b/>
          <w:lang w:val="en-US"/>
        </w:rPr>
        <w:t xml:space="preserve">Requirements to the content of works on preparing to the subsequent automation of processes </w:t>
      </w:r>
    </w:p>
    <w:p w14:paraId="54DBC68E" w14:textId="0E466365" w:rsidR="007C585B" w:rsidRPr="006520A9" w:rsidRDefault="00693963" w:rsidP="00606DBE">
      <w:pPr>
        <w:pStyle w:val="2"/>
        <w:numPr>
          <w:ilvl w:val="2"/>
          <w:numId w:val="37"/>
        </w:numPr>
        <w:rPr>
          <w:rFonts w:ascii="Times New Roman" w:hAnsi="Times New Roman"/>
          <w:i/>
          <w:color w:val="auto"/>
          <w:lang w:val="en-US" w:eastAsia="ru-RU"/>
        </w:rPr>
      </w:pPr>
      <w:r w:rsidRPr="006520A9">
        <w:rPr>
          <w:rFonts w:ascii="Times New Roman" w:hAnsi="Times New Roman"/>
          <w:i/>
          <w:color w:val="auto"/>
          <w:lang w:val="en-US" w:eastAsia="ru-RU"/>
        </w:rPr>
        <w:t>Use of the software applicable to the development of the Project systems</w:t>
      </w:r>
    </w:p>
    <w:p w14:paraId="7AEB7458" w14:textId="0DA6B01E" w:rsidR="00693963" w:rsidRPr="006520A9" w:rsidRDefault="00693963" w:rsidP="007C585B">
      <w:pPr>
        <w:spacing w:after="100"/>
        <w:ind w:left="792"/>
        <w:jc w:val="both"/>
        <w:rPr>
          <w:sz w:val="22"/>
          <w:szCs w:val="22"/>
          <w:lang w:eastAsia="ru-RU"/>
        </w:rPr>
      </w:pPr>
      <w:r w:rsidRPr="006520A9">
        <w:rPr>
          <w:sz w:val="22"/>
          <w:szCs w:val="22"/>
          <w:lang w:eastAsia="ru-RU"/>
        </w:rPr>
        <w:t xml:space="preserve">The implementer of the </w:t>
      </w:r>
      <w:r w:rsidR="00034765" w:rsidRPr="006520A9">
        <w:rPr>
          <w:sz w:val="22"/>
          <w:szCs w:val="22"/>
          <w:lang w:eastAsia="ru-RU"/>
        </w:rPr>
        <w:t>project "Improvement of the Performance of the High Council of Justice Processes"</w:t>
      </w:r>
      <w:r w:rsidRPr="006520A9">
        <w:rPr>
          <w:sz w:val="22"/>
          <w:szCs w:val="22"/>
          <w:lang w:eastAsia="ru-RU"/>
        </w:rPr>
        <w:t xml:space="preserve"> should use software that allows to support all researched business processes in a single database architecture, create unified directories, check models for errors, make complex queries from the database using scripts and receive structured reports in the form of standard documents (regulations, job descriptions). The description of detailed business processes should be performed in a convenient format using one of the common notations, such as eEPC, BPMN.</w:t>
      </w:r>
    </w:p>
    <w:p w14:paraId="247BAAE2" w14:textId="28BCFA4A" w:rsidR="007C585B" w:rsidRPr="006520A9" w:rsidRDefault="00034765" w:rsidP="00606DBE">
      <w:pPr>
        <w:pStyle w:val="2"/>
        <w:numPr>
          <w:ilvl w:val="2"/>
          <w:numId w:val="37"/>
        </w:numPr>
        <w:rPr>
          <w:rFonts w:ascii="Times New Roman" w:hAnsi="Times New Roman"/>
          <w:i/>
          <w:color w:val="auto"/>
          <w:lang w:val="en-US" w:eastAsia="ru-RU"/>
        </w:rPr>
      </w:pPr>
      <w:r w:rsidRPr="006520A9">
        <w:rPr>
          <w:rFonts w:ascii="Times New Roman" w:hAnsi="Times New Roman"/>
          <w:i/>
          <w:color w:val="auto"/>
          <w:lang w:val="en-US" w:eastAsia="ru-RU"/>
        </w:rPr>
        <w:t xml:space="preserve">Ensuring the sufficient level of process </w:t>
      </w:r>
      <w:r w:rsidR="00ED68FC" w:rsidRPr="006520A9">
        <w:rPr>
          <w:rFonts w:ascii="Times New Roman" w:hAnsi="Times New Roman"/>
          <w:i/>
          <w:color w:val="auto"/>
          <w:lang w:val="en-US" w:eastAsia="ru-RU"/>
        </w:rPr>
        <w:t>details</w:t>
      </w:r>
    </w:p>
    <w:p w14:paraId="37575B72" w14:textId="249334E0" w:rsidR="007C585B" w:rsidRPr="006520A9" w:rsidRDefault="00034765" w:rsidP="007C585B">
      <w:pPr>
        <w:spacing w:after="100"/>
        <w:ind w:left="792"/>
        <w:jc w:val="both"/>
        <w:rPr>
          <w:sz w:val="22"/>
          <w:szCs w:val="22"/>
          <w:lang w:eastAsia="ru-RU"/>
        </w:rPr>
      </w:pPr>
      <w:r w:rsidRPr="006520A9">
        <w:rPr>
          <w:sz w:val="22"/>
          <w:szCs w:val="22"/>
          <w:lang w:eastAsia="ru-RU"/>
        </w:rPr>
        <w:t>The level of detail of process models should allow for further integration of the proposed ready-made solution or development of a new information system for partial or full automation of business processes of courts</w:t>
      </w:r>
      <w:r w:rsidR="007C585B" w:rsidRPr="006520A9">
        <w:rPr>
          <w:sz w:val="22"/>
          <w:szCs w:val="22"/>
          <w:lang w:eastAsia="ru-RU"/>
        </w:rPr>
        <w:t xml:space="preserve">. </w:t>
      </w:r>
    </w:p>
    <w:p w14:paraId="2D5BF8DC" w14:textId="60670656" w:rsidR="007C585B" w:rsidRPr="006520A9" w:rsidRDefault="00034765" w:rsidP="00606DBE">
      <w:pPr>
        <w:pStyle w:val="2"/>
        <w:numPr>
          <w:ilvl w:val="2"/>
          <w:numId w:val="37"/>
        </w:numPr>
        <w:rPr>
          <w:rFonts w:ascii="Times New Roman" w:hAnsi="Times New Roman"/>
          <w:i/>
          <w:color w:val="auto"/>
          <w:lang w:val="en-US" w:eastAsia="ru-RU"/>
        </w:rPr>
      </w:pPr>
      <w:bookmarkStart w:id="67" w:name="_Toc508023332"/>
      <w:r w:rsidRPr="006520A9">
        <w:rPr>
          <w:rFonts w:ascii="Times New Roman" w:hAnsi="Times New Roman"/>
          <w:i/>
          <w:color w:val="auto"/>
          <w:lang w:val="en-US" w:eastAsia="ru-RU"/>
        </w:rPr>
        <w:t xml:space="preserve">Assessment of the "as is" processes on the price/duration/quality parameters </w:t>
      </w:r>
      <w:bookmarkEnd w:id="67"/>
    </w:p>
    <w:p w14:paraId="3C66DE99" w14:textId="29137836" w:rsidR="007C585B" w:rsidRPr="006520A9" w:rsidRDefault="00034765" w:rsidP="007C585B">
      <w:pPr>
        <w:spacing w:after="100"/>
        <w:ind w:left="792"/>
        <w:jc w:val="both"/>
        <w:rPr>
          <w:sz w:val="22"/>
          <w:szCs w:val="22"/>
          <w:lang w:eastAsia="ru-RU"/>
        </w:rPr>
      </w:pPr>
      <w:r w:rsidRPr="006520A9">
        <w:rPr>
          <w:sz w:val="22"/>
          <w:szCs w:val="22"/>
          <w:lang w:eastAsia="ru-RU"/>
        </w:rPr>
        <w:t>The project implementer should enter into the "as is" process model such parameters of detailed operations of the studied processes as time, involved staff. When creating a task for automation, these parameters will allow to assess the effect of automation of business processes</w:t>
      </w:r>
      <w:r w:rsidR="007C585B" w:rsidRPr="006520A9">
        <w:rPr>
          <w:sz w:val="22"/>
          <w:szCs w:val="22"/>
          <w:lang w:eastAsia="ru-RU"/>
        </w:rPr>
        <w:t>.</w:t>
      </w:r>
    </w:p>
    <w:p w14:paraId="517662C8" w14:textId="0A4AE927" w:rsidR="007C585B" w:rsidRPr="006520A9" w:rsidRDefault="00034765" w:rsidP="00606DBE">
      <w:pPr>
        <w:pStyle w:val="2"/>
        <w:numPr>
          <w:ilvl w:val="2"/>
          <w:numId w:val="37"/>
        </w:numPr>
        <w:rPr>
          <w:rFonts w:ascii="Times New Roman" w:hAnsi="Times New Roman"/>
          <w:i/>
          <w:color w:val="auto"/>
          <w:lang w:val="en-US" w:eastAsia="ru-RU"/>
        </w:rPr>
      </w:pPr>
      <w:r w:rsidRPr="006520A9">
        <w:rPr>
          <w:rFonts w:ascii="Times New Roman" w:hAnsi="Times New Roman"/>
          <w:i/>
          <w:color w:val="auto"/>
          <w:lang w:val="en-US" w:eastAsia="ru-RU"/>
        </w:rPr>
        <w:t>Determining the process optimization criteria</w:t>
      </w:r>
    </w:p>
    <w:p w14:paraId="45B86C45" w14:textId="011BC607" w:rsidR="007C585B" w:rsidRPr="006520A9" w:rsidRDefault="00034765" w:rsidP="007C585B">
      <w:pPr>
        <w:spacing w:after="100"/>
        <w:ind w:left="792"/>
        <w:jc w:val="both"/>
        <w:rPr>
          <w:sz w:val="22"/>
          <w:szCs w:val="22"/>
          <w:lang w:eastAsia="ru-RU"/>
        </w:rPr>
      </w:pPr>
      <w:r w:rsidRPr="006520A9">
        <w:rPr>
          <w:sz w:val="22"/>
          <w:szCs w:val="22"/>
          <w:lang w:eastAsia="ru-RU"/>
        </w:rPr>
        <w:t>When describing the "as is" business processes of the courts and performing the analysis, the Contractor must agree with t</w:t>
      </w:r>
      <w:r w:rsidR="00901DD6" w:rsidRPr="006520A9">
        <w:rPr>
          <w:sz w:val="22"/>
          <w:szCs w:val="22"/>
          <w:lang w:eastAsia="ru-RU"/>
        </w:rPr>
        <w:t>he representatives of the SJA/</w:t>
      </w:r>
      <w:r w:rsidRPr="006520A9">
        <w:rPr>
          <w:sz w:val="22"/>
          <w:szCs w:val="22"/>
          <w:lang w:eastAsia="ru-RU"/>
        </w:rPr>
        <w:t>courts on the criteria by which the processes will be redesigned in search of optimization. These criteria must be taken into account for the design of the information system</w:t>
      </w:r>
      <w:r w:rsidR="007C585B" w:rsidRPr="006520A9">
        <w:rPr>
          <w:sz w:val="22"/>
          <w:szCs w:val="22"/>
          <w:lang w:eastAsia="ru-RU"/>
        </w:rPr>
        <w:t xml:space="preserve">.  </w:t>
      </w:r>
    </w:p>
    <w:p w14:paraId="4F1E7632" w14:textId="56929701" w:rsidR="007C585B" w:rsidRPr="006520A9" w:rsidRDefault="00AD7C49" w:rsidP="00606DBE">
      <w:pPr>
        <w:pStyle w:val="2"/>
        <w:numPr>
          <w:ilvl w:val="2"/>
          <w:numId w:val="37"/>
        </w:numPr>
        <w:rPr>
          <w:rFonts w:ascii="Times New Roman" w:hAnsi="Times New Roman"/>
          <w:i/>
          <w:color w:val="auto"/>
          <w:lang w:val="en-US" w:eastAsia="ru-RU"/>
        </w:rPr>
      </w:pPr>
      <w:bookmarkStart w:id="68" w:name="_Toc508023334"/>
      <w:r w:rsidRPr="006520A9">
        <w:rPr>
          <w:rFonts w:ascii="Times New Roman" w:hAnsi="Times New Roman"/>
          <w:i/>
          <w:color w:val="auto"/>
          <w:lang w:val="en-US" w:eastAsia="ru-RU"/>
        </w:rPr>
        <w:t xml:space="preserve">Transfer of the models base </w:t>
      </w:r>
      <w:bookmarkEnd w:id="68"/>
      <w:r w:rsidRPr="006520A9">
        <w:rPr>
          <w:rFonts w:ascii="Times New Roman" w:hAnsi="Times New Roman"/>
          <w:i/>
          <w:color w:val="auto"/>
          <w:lang w:val="en-US" w:eastAsia="ru-RU"/>
        </w:rPr>
        <w:t>and the business processes support competences to the Contractor</w:t>
      </w:r>
      <w:r w:rsidR="007C585B" w:rsidRPr="006520A9">
        <w:rPr>
          <w:rFonts w:ascii="Times New Roman" w:hAnsi="Times New Roman"/>
          <w:i/>
          <w:color w:val="auto"/>
          <w:lang w:val="en-US" w:eastAsia="ru-RU"/>
        </w:rPr>
        <w:t xml:space="preserve"> </w:t>
      </w:r>
    </w:p>
    <w:p w14:paraId="5EA941EA" w14:textId="2580DE72" w:rsidR="007C585B" w:rsidRPr="006520A9" w:rsidRDefault="00AD7C49" w:rsidP="007C585B">
      <w:pPr>
        <w:spacing w:after="100"/>
        <w:ind w:left="792"/>
        <w:jc w:val="both"/>
        <w:rPr>
          <w:sz w:val="22"/>
          <w:szCs w:val="22"/>
        </w:rPr>
      </w:pPr>
      <w:r w:rsidRPr="006520A9">
        <w:rPr>
          <w:sz w:val="22"/>
          <w:szCs w:val="22"/>
          <w:lang w:eastAsia="ru-RU"/>
        </w:rPr>
        <w:t>The Contractor shall provide the Customer with a database of business process models and prepare a person who will be able to support changes in the process model and organizational and administrative documentation. If necessary, trained persons will be able to provide access to models, directories, architecture of processes for preparation of the technical task for the automated system of management of processes of courts</w:t>
      </w:r>
      <w:r w:rsidR="007C585B" w:rsidRPr="006520A9">
        <w:rPr>
          <w:sz w:val="22"/>
          <w:szCs w:val="22"/>
          <w:lang w:eastAsia="ru-RU"/>
        </w:rPr>
        <w:t>.</w:t>
      </w:r>
      <w:r w:rsidR="007C585B" w:rsidRPr="006520A9">
        <w:rPr>
          <w:sz w:val="22"/>
          <w:szCs w:val="22"/>
        </w:rPr>
        <w:t xml:space="preserve"> </w:t>
      </w:r>
    </w:p>
    <w:bookmarkEnd w:id="63"/>
    <w:bookmarkEnd w:id="64"/>
    <w:bookmarkEnd w:id="65"/>
    <w:p w14:paraId="75416394" w14:textId="77777777" w:rsidR="00443DA6" w:rsidRPr="006520A9" w:rsidRDefault="00443DA6" w:rsidP="00443DA6">
      <w:pPr>
        <w:jc w:val="both"/>
        <w:rPr>
          <w:sz w:val="22"/>
          <w:szCs w:val="22"/>
        </w:rPr>
      </w:pPr>
    </w:p>
    <w:p w14:paraId="6896244B" w14:textId="145AC21D" w:rsidR="00443DA6" w:rsidRPr="006520A9" w:rsidRDefault="00750F3E" w:rsidP="00750F3E">
      <w:pPr>
        <w:pStyle w:val="Heading2"/>
        <w:framePr w:hSpace="0" w:wrap="auto" w:hAnchor="text" w:xAlign="left" w:yAlign="inline"/>
        <w:rPr>
          <w:sz w:val="22"/>
          <w:szCs w:val="22"/>
          <w:lang w:val="en-US"/>
        </w:rPr>
      </w:pPr>
      <w:bookmarkStart w:id="69" w:name="_Toc50476727"/>
      <w:r w:rsidRPr="006520A9">
        <w:rPr>
          <w:sz w:val="22"/>
          <w:szCs w:val="22"/>
          <w:lang w:val="en-US"/>
        </w:rPr>
        <w:t xml:space="preserve">II.3. </w:t>
      </w:r>
      <w:r w:rsidR="00443DA6" w:rsidRPr="006520A9">
        <w:rPr>
          <w:sz w:val="22"/>
          <w:szCs w:val="22"/>
          <w:lang w:val="en-US"/>
        </w:rPr>
        <w:t>Deliverables</w:t>
      </w:r>
      <w:bookmarkEnd w:id="69"/>
    </w:p>
    <w:p w14:paraId="62FB3114" w14:textId="77777777" w:rsidR="00443DA6" w:rsidRPr="006520A9" w:rsidRDefault="00443DA6" w:rsidP="00443DA6">
      <w:pPr>
        <w:ind w:firstLine="720"/>
        <w:jc w:val="both"/>
        <w:rPr>
          <w:sz w:val="22"/>
          <w:szCs w:val="22"/>
        </w:rPr>
      </w:pPr>
    </w:p>
    <w:p w14:paraId="760ADA16" w14:textId="22A5F2FC" w:rsidR="005918BE" w:rsidRPr="006520A9" w:rsidRDefault="00443DA6" w:rsidP="00443DA6">
      <w:pPr>
        <w:jc w:val="both"/>
        <w:rPr>
          <w:sz w:val="22"/>
          <w:szCs w:val="22"/>
        </w:rPr>
      </w:pPr>
      <w:r w:rsidRPr="006520A9">
        <w:rPr>
          <w:sz w:val="22"/>
          <w:szCs w:val="22"/>
        </w:rPr>
        <w:t>The successful offeror shall deliver to Chemonics the following deliverables, in accordance with the schedule set forth in II.4 below.</w:t>
      </w:r>
    </w:p>
    <w:p w14:paraId="631C40FD" w14:textId="58F96D16" w:rsidR="00AD7C49" w:rsidRPr="006520A9" w:rsidRDefault="00026A71" w:rsidP="00AD7C49">
      <w:pPr>
        <w:spacing w:before="240"/>
        <w:jc w:val="both"/>
        <w:rPr>
          <w:sz w:val="22"/>
          <w:szCs w:val="22"/>
        </w:rPr>
      </w:pPr>
      <w:r w:rsidRPr="006520A9">
        <w:rPr>
          <w:b/>
          <w:sz w:val="22"/>
          <w:szCs w:val="22"/>
        </w:rPr>
        <w:t>Deliverable</w:t>
      </w:r>
      <w:r w:rsidR="00AD7C49" w:rsidRPr="006520A9">
        <w:rPr>
          <w:b/>
          <w:sz w:val="22"/>
          <w:szCs w:val="22"/>
        </w:rPr>
        <w:t xml:space="preserve"> </w:t>
      </w:r>
      <w:r w:rsidRPr="006520A9">
        <w:rPr>
          <w:b/>
          <w:sz w:val="22"/>
          <w:szCs w:val="22"/>
        </w:rPr>
        <w:t>No.</w:t>
      </w:r>
      <w:r w:rsidR="00AD7C49" w:rsidRPr="006520A9">
        <w:rPr>
          <w:b/>
          <w:sz w:val="22"/>
          <w:szCs w:val="22"/>
        </w:rPr>
        <w:t xml:space="preserve"> 1</w:t>
      </w:r>
      <w:r w:rsidR="00AD7C49" w:rsidRPr="006520A9">
        <w:rPr>
          <w:sz w:val="22"/>
          <w:szCs w:val="22"/>
        </w:rPr>
        <w:t>. The report on the results of the preparatory stage of works is submitted by the Contractor and approved by the Customer.</w:t>
      </w:r>
    </w:p>
    <w:p w14:paraId="4DF62697" w14:textId="7B5302D3" w:rsidR="00AD7C49" w:rsidRPr="006520A9" w:rsidRDefault="00AD7C49" w:rsidP="00AD7C49">
      <w:pPr>
        <w:spacing w:before="240"/>
        <w:jc w:val="both"/>
        <w:rPr>
          <w:sz w:val="22"/>
          <w:szCs w:val="22"/>
        </w:rPr>
      </w:pPr>
      <w:r w:rsidRPr="006520A9">
        <w:rPr>
          <w:sz w:val="22"/>
          <w:szCs w:val="22"/>
        </w:rPr>
        <w:lastRenderedPageBreak/>
        <w:t xml:space="preserve">At this stage, a team of project participants should be formed from the SJA / courts - process experts, priorities in the processes under study have been identified, a detailed work schedule </w:t>
      </w:r>
      <w:r w:rsidR="00026A71" w:rsidRPr="006520A9">
        <w:rPr>
          <w:sz w:val="22"/>
          <w:szCs w:val="22"/>
        </w:rPr>
        <w:t>shall be</w:t>
      </w:r>
      <w:r w:rsidRPr="006520A9">
        <w:rPr>
          <w:sz w:val="22"/>
          <w:szCs w:val="22"/>
        </w:rPr>
        <w:t xml:space="preserve"> agreed with the SJA / courts in compliance with the general project timeframe, and project participants </w:t>
      </w:r>
      <w:r w:rsidR="00026A71" w:rsidRPr="006520A9">
        <w:rPr>
          <w:sz w:val="22"/>
          <w:szCs w:val="22"/>
        </w:rPr>
        <w:t>are</w:t>
      </w:r>
      <w:r w:rsidRPr="006520A9">
        <w:rPr>
          <w:sz w:val="22"/>
          <w:szCs w:val="22"/>
        </w:rPr>
        <w:t xml:space="preserve"> trained.</w:t>
      </w:r>
    </w:p>
    <w:p w14:paraId="77335248" w14:textId="758DD03C" w:rsidR="00AD7C49" w:rsidRPr="006520A9" w:rsidRDefault="00026A71" w:rsidP="00AD7C49">
      <w:pPr>
        <w:spacing w:before="240"/>
        <w:jc w:val="both"/>
        <w:rPr>
          <w:sz w:val="22"/>
          <w:szCs w:val="22"/>
        </w:rPr>
      </w:pPr>
      <w:r w:rsidRPr="006520A9">
        <w:rPr>
          <w:b/>
          <w:sz w:val="22"/>
          <w:szCs w:val="22"/>
        </w:rPr>
        <w:t>Deliverable No.</w:t>
      </w:r>
      <w:r w:rsidR="00AD7C49" w:rsidRPr="006520A9">
        <w:rPr>
          <w:b/>
          <w:sz w:val="22"/>
          <w:szCs w:val="22"/>
        </w:rPr>
        <w:t xml:space="preserve"> 2. </w:t>
      </w:r>
      <w:r w:rsidR="00AD7C49" w:rsidRPr="006520A9">
        <w:rPr>
          <w:sz w:val="22"/>
          <w:szCs w:val="22"/>
        </w:rPr>
        <w:t xml:space="preserve">The report on the results of the "as is" </w:t>
      </w:r>
      <w:r w:rsidR="002560E8" w:rsidRPr="006520A9">
        <w:rPr>
          <w:sz w:val="22"/>
          <w:szCs w:val="22"/>
        </w:rPr>
        <w:t xml:space="preserve">processes description </w:t>
      </w:r>
      <w:r w:rsidR="00AD7C49" w:rsidRPr="006520A9">
        <w:rPr>
          <w:sz w:val="22"/>
          <w:szCs w:val="22"/>
        </w:rPr>
        <w:t>is submitted by the Contractor and approved by the Customer.</w:t>
      </w:r>
    </w:p>
    <w:p w14:paraId="06E895C9" w14:textId="009D4B3F" w:rsidR="00AD7C49" w:rsidRPr="006520A9" w:rsidRDefault="00AD7C49" w:rsidP="00AD7C49">
      <w:pPr>
        <w:spacing w:before="240"/>
        <w:jc w:val="both"/>
        <w:rPr>
          <w:sz w:val="22"/>
          <w:szCs w:val="22"/>
        </w:rPr>
      </w:pPr>
      <w:r w:rsidRPr="006520A9">
        <w:rPr>
          <w:sz w:val="22"/>
          <w:szCs w:val="22"/>
        </w:rPr>
        <w:t>Processes are described as they are, goals and KPI optimizations are defined, process evaluation indicators are measured, an internal project knowledge base is created, and stakeholders are involved in creating a project community.</w:t>
      </w:r>
    </w:p>
    <w:p w14:paraId="23C6FCCA" w14:textId="4315B1FD" w:rsidR="00AD7C49" w:rsidRPr="006520A9" w:rsidRDefault="002560E8" w:rsidP="00AD7C49">
      <w:pPr>
        <w:spacing w:before="240"/>
        <w:jc w:val="both"/>
        <w:rPr>
          <w:sz w:val="22"/>
          <w:szCs w:val="22"/>
        </w:rPr>
      </w:pPr>
      <w:r w:rsidRPr="006520A9">
        <w:rPr>
          <w:b/>
          <w:sz w:val="22"/>
          <w:szCs w:val="22"/>
        </w:rPr>
        <w:t>Deliverable No.</w:t>
      </w:r>
      <w:r w:rsidR="00AD7C49" w:rsidRPr="006520A9">
        <w:rPr>
          <w:b/>
          <w:sz w:val="22"/>
          <w:szCs w:val="22"/>
        </w:rPr>
        <w:t xml:space="preserve"> 3.</w:t>
      </w:r>
      <w:r w:rsidR="00AD7C49" w:rsidRPr="006520A9">
        <w:rPr>
          <w:sz w:val="22"/>
          <w:szCs w:val="22"/>
        </w:rPr>
        <w:t xml:space="preserve"> The report on the results of the "as it should </w:t>
      </w:r>
      <w:r w:rsidR="00ED68FC" w:rsidRPr="006520A9">
        <w:rPr>
          <w:sz w:val="22"/>
          <w:szCs w:val="22"/>
        </w:rPr>
        <w:t>be</w:t>
      </w:r>
      <w:r w:rsidR="00AD7C49" w:rsidRPr="006520A9">
        <w:rPr>
          <w:sz w:val="22"/>
          <w:szCs w:val="22"/>
        </w:rPr>
        <w:t xml:space="preserve">" </w:t>
      </w:r>
      <w:r w:rsidRPr="006520A9">
        <w:rPr>
          <w:sz w:val="22"/>
          <w:szCs w:val="22"/>
        </w:rPr>
        <w:t xml:space="preserve">processes description </w:t>
      </w:r>
      <w:r w:rsidR="00AD7C49" w:rsidRPr="006520A9">
        <w:rPr>
          <w:sz w:val="22"/>
          <w:szCs w:val="22"/>
        </w:rPr>
        <w:t>is submitted by the Contractor and approved by the Customer.</w:t>
      </w:r>
    </w:p>
    <w:p w14:paraId="23DC90C6" w14:textId="1BEEF434" w:rsidR="00AD7C49" w:rsidRPr="006520A9" w:rsidRDefault="00AD7C49" w:rsidP="00AD7C49">
      <w:pPr>
        <w:spacing w:before="240"/>
        <w:jc w:val="both"/>
        <w:rPr>
          <w:sz w:val="22"/>
          <w:szCs w:val="22"/>
        </w:rPr>
      </w:pPr>
      <w:r w:rsidRPr="006520A9">
        <w:rPr>
          <w:sz w:val="22"/>
          <w:szCs w:val="22"/>
        </w:rPr>
        <w:t xml:space="preserve">Proposals for changes in processes have been created, a description of "as it should be" </w:t>
      </w:r>
      <w:r w:rsidR="002560E8" w:rsidRPr="006520A9">
        <w:rPr>
          <w:sz w:val="22"/>
          <w:szCs w:val="22"/>
        </w:rPr>
        <w:t xml:space="preserve">processes </w:t>
      </w:r>
      <w:r w:rsidRPr="006520A9">
        <w:rPr>
          <w:sz w:val="22"/>
          <w:szCs w:val="22"/>
        </w:rPr>
        <w:t>has been prepared, control and measurement points have been identified, procedures that need to be automated have been identified.</w:t>
      </w:r>
    </w:p>
    <w:p w14:paraId="5FAAC907" w14:textId="6AFF34E5" w:rsidR="00AD7C49" w:rsidRPr="006520A9" w:rsidRDefault="002560E8" w:rsidP="00AD7C49">
      <w:pPr>
        <w:spacing w:before="240"/>
        <w:jc w:val="both"/>
        <w:rPr>
          <w:sz w:val="22"/>
          <w:szCs w:val="22"/>
        </w:rPr>
      </w:pPr>
      <w:r w:rsidRPr="006520A9">
        <w:rPr>
          <w:b/>
          <w:sz w:val="22"/>
          <w:szCs w:val="22"/>
        </w:rPr>
        <w:t>Deliverable No.</w:t>
      </w:r>
      <w:r w:rsidR="00AD7C49" w:rsidRPr="006520A9">
        <w:rPr>
          <w:b/>
          <w:sz w:val="22"/>
          <w:szCs w:val="22"/>
        </w:rPr>
        <w:t xml:space="preserve"> 4</w:t>
      </w:r>
      <w:r w:rsidR="00AD7C49" w:rsidRPr="006520A9">
        <w:rPr>
          <w:sz w:val="22"/>
          <w:szCs w:val="22"/>
        </w:rPr>
        <w:t>. The report on the results of piloting and updating of processes is submitted by the Contractor and approved by the Customer.</w:t>
      </w:r>
    </w:p>
    <w:p w14:paraId="35EF0E39" w14:textId="42247056" w:rsidR="00AD7C49" w:rsidRPr="006520A9" w:rsidRDefault="00AD7C49" w:rsidP="00AD7C49">
      <w:pPr>
        <w:spacing w:before="240"/>
        <w:jc w:val="both"/>
        <w:rPr>
          <w:sz w:val="22"/>
          <w:szCs w:val="22"/>
        </w:rPr>
      </w:pPr>
      <w:r w:rsidRPr="006520A9">
        <w:rPr>
          <w:sz w:val="22"/>
          <w:szCs w:val="22"/>
        </w:rPr>
        <w:t xml:space="preserve">Process regulations and instructions for </w:t>
      </w:r>
      <w:r w:rsidR="002560E8" w:rsidRPr="006520A9">
        <w:rPr>
          <w:sz w:val="22"/>
          <w:szCs w:val="22"/>
        </w:rPr>
        <w:t>implementers</w:t>
      </w:r>
      <w:r w:rsidRPr="006520A9">
        <w:rPr>
          <w:sz w:val="22"/>
          <w:szCs w:val="22"/>
        </w:rPr>
        <w:t xml:space="preserve"> are developed, the library of system of business processes is developed, pilot application of new processes is carried out and their updating by results of pilot application is carried out.</w:t>
      </w:r>
    </w:p>
    <w:p w14:paraId="2F018423" w14:textId="3C044395" w:rsidR="00AD7C49" w:rsidRPr="006520A9" w:rsidRDefault="002560E8" w:rsidP="00AD7C49">
      <w:pPr>
        <w:spacing w:before="240"/>
        <w:jc w:val="both"/>
        <w:rPr>
          <w:sz w:val="22"/>
          <w:szCs w:val="22"/>
        </w:rPr>
      </w:pPr>
      <w:r w:rsidRPr="006520A9">
        <w:rPr>
          <w:b/>
          <w:sz w:val="22"/>
          <w:szCs w:val="22"/>
        </w:rPr>
        <w:t xml:space="preserve">Deliverable No. </w:t>
      </w:r>
      <w:r w:rsidR="00AD7C49" w:rsidRPr="006520A9">
        <w:rPr>
          <w:b/>
          <w:sz w:val="22"/>
          <w:szCs w:val="22"/>
        </w:rPr>
        <w:t>5</w:t>
      </w:r>
      <w:r w:rsidR="00AD7C49" w:rsidRPr="006520A9">
        <w:rPr>
          <w:sz w:val="22"/>
          <w:szCs w:val="22"/>
        </w:rPr>
        <w:t>. The final report on the results of the work is submitted by the Contractor and approved by the Customer.</w:t>
      </w:r>
    </w:p>
    <w:p w14:paraId="68370DFA" w14:textId="77777777" w:rsidR="00AD7C49" w:rsidRPr="006520A9" w:rsidRDefault="00AD7C49" w:rsidP="00AD7C49">
      <w:pPr>
        <w:spacing w:before="240"/>
        <w:jc w:val="both"/>
        <w:rPr>
          <w:sz w:val="22"/>
          <w:szCs w:val="22"/>
        </w:rPr>
      </w:pPr>
      <w:r w:rsidRPr="006520A9">
        <w:rPr>
          <w:sz w:val="22"/>
          <w:szCs w:val="22"/>
        </w:rPr>
        <w:t>A detailed written report on the results of the work was prepared and submitted to USAID New Justice Program</w:t>
      </w:r>
    </w:p>
    <w:p w14:paraId="23FC9D13" w14:textId="094962BC" w:rsidR="00AD7C49" w:rsidRPr="006520A9" w:rsidRDefault="00AD7C49" w:rsidP="00AD7C49">
      <w:pPr>
        <w:spacing w:before="240"/>
        <w:jc w:val="both"/>
        <w:rPr>
          <w:sz w:val="22"/>
          <w:szCs w:val="22"/>
        </w:rPr>
      </w:pPr>
      <w:r w:rsidRPr="006520A9">
        <w:rPr>
          <w:sz w:val="22"/>
          <w:szCs w:val="22"/>
        </w:rPr>
        <w:t xml:space="preserve">Each of the </w:t>
      </w:r>
      <w:r w:rsidR="002560E8" w:rsidRPr="006520A9">
        <w:rPr>
          <w:sz w:val="22"/>
          <w:szCs w:val="22"/>
        </w:rPr>
        <w:t>deliverable</w:t>
      </w:r>
      <w:r w:rsidRPr="006520A9">
        <w:rPr>
          <w:sz w:val="22"/>
          <w:szCs w:val="22"/>
        </w:rPr>
        <w:t xml:space="preserve"> is made in the form of a written interim report containing information on the work carried out to achieve the result, the developed documents, instructions, forms, etc. The </w:t>
      </w:r>
      <w:r w:rsidR="002560E8" w:rsidRPr="006520A9">
        <w:rPr>
          <w:sz w:val="22"/>
          <w:szCs w:val="22"/>
        </w:rPr>
        <w:t xml:space="preserve">deliverable No. </w:t>
      </w:r>
      <w:r w:rsidRPr="006520A9">
        <w:rPr>
          <w:sz w:val="22"/>
          <w:szCs w:val="22"/>
        </w:rPr>
        <w:t xml:space="preserve">5 is made in the form of a final report, which contains detailed information on the results of all work carried out under this project. Detailed requirements for the results of business process analysis are described in paragraph 2.4. </w:t>
      </w:r>
      <w:r w:rsidR="002560E8" w:rsidRPr="006520A9">
        <w:rPr>
          <w:sz w:val="22"/>
          <w:szCs w:val="22"/>
        </w:rPr>
        <w:t>of the</w:t>
      </w:r>
      <w:r w:rsidRPr="006520A9">
        <w:rPr>
          <w:sz w:val="22"/>
          <w:szCs w:val="22"/>
        </w:rPr>
        <w:t xml:space="preserve"> "Terms of Reference" </w:t>
      </w:r>
      <w:r w:rsidR="002560E8" w:rsidRPr="006520A9">
        <w:rPr>
          <w:sz w:val="22"/>
          <w:szCs w:val="22"/>
        </w:rPr>
        <w:t>section of this RFP</w:t>
      </w:r>
      <w:r w:rsidRPr="006520A9">
        <w:rPr>
          <w:sz w:val="22"/>
          <w:szCs w:val="22"/>
        </w:rPr>
        <w:t>.</w:t>
      </w:r>
    </w:p>
    <w:p w14:paraId="35D35BF5" w14:textId="77777777" w:rsidR="00443DA6" w:rsidRPr="006520A9" w:rsidRDefault="00443DA6" w:rsidP="00443DA6">
      <w:pPr>
        <w:ind w:firstLine="720"/>
        <w:jc w:val="both"/>
        <w:rPr>
          <w:sz w:val="22"/>
          <w:szCs w:val="22"/>
        </w:rPr>
      </w:pPr>
    </w:p>
    <w:p w14:paraId="087B9B47" w14:textId="28E5F3F3" w:rsidR="00443DA6" w:rsidRPr="006520A9" w:rsidRDefault="00322680" w:rsidP="00322680">
      <w:pPr>
        <w:pStyle w:val="Heading2"/>
        <w:framePr w:hSpace="0" w:wrap="auto" w:hAnchor="text" w:xAlign="left" w:yAlign="inline"/>
        <w:rPr>
          <w:sz w:val="22"/>
          <w:szCs w:val="22"/>
          <w:lang w:val="en-US"/>
        </w:rPr>
      </w:pPr>
      <w:bookmarkStart w:id="70" w:name="_Toc50476728"/>
      <w:r w:rsidRPr="006520A9">
        <w:rPr>
          <w:sz w:val="22"/>
          <w:szCs w:val="22"/>
          <w:lang w:val="en-US"/>
        </w:rPr>
        <w:t xml:space="preserve">II.4. </w:t>
      </w:r>
      <w:r w:rsidR="00443DA6" w:rsidRPr="006520A9">
        <w:rPr>
          <w:sz w:val="22"/>
          <w:szCs w:val="22"/>
          <w:lang w:val="en-US"/>
        </w:rPr>
        <w:t>Deliverables Schedule</w:t>
      </w:r>
      <w:bookmarkEnd w:id="70"/>
    </w:p>
    <w:p w14:paraId="09009B08" w14:textId="77777777" w:rsidR="00443DA6" w:rsidRPr="006520A9" w:rsidRDefault="00443DA6" w:rsidP="00443DA6">
      <w:pPr>
        <w:ind w:left="540"/>
        <w:jc w:val="both"/>
        <w:rPr>
          <w:b/>
          <w:bCs/>
          <w:sz w:val="22"/>
          <w:szCs w:val="22"/>
        </w:rPr>
      </w:pPr>
    </w:p>
    <w:p w14:paraId="5D3E649B" w14:textId="7C421029" w:rsidR="00443DA6" w:rsidRPr="006520A9" w:rsidRDefault="00443DA6" w:rsidP="00443DA6">
      <w:pPr>
        <w:jc w:val="both"/>
        <w:rPr>
          <w:sz w:val="22"/>
          <w:szCs w:val="22"/>
        </w:rPr>
      </w:pPr>
      <w:r w:rsidRPr="006520A9">
        <w:rPr>
          <w:sz w:val="22"/>
          <w:szCs w:val="22"/>
        </w:rPr>
        <w:t>The successful offeror shall submit the deliverables described above in accordance with the following deliverables schedule:</w:t>
      </w:r>
    </w:p>
    <w:p w14:paraId="0D72FB18" w14:textId="0F17877C" w:rsidR="00C46EEB" w:rsidRPr="006520A9" w:rsidRDefault="00C46EEB" w:rsidP="00443DA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9"/>
        <w:gridCol w:w="3192"/>
      </w:tblGrid>
      <w:tr w:rsidR="00C46EEB" w:rsidRPr="006520A9" w14:paraId="64109706" w14:textId="77777777" w:rsidTr="0073128E">
        <w:tc>
          <w:tcPr>
            <w:tcW w:w="2235" w:type="dxa"/>
          </w:tcPr>
          <w:p w14:paraId="0EA20734" w14:textId="75C417FC" w:rsidR="00C46EEB" w:rsidRPr="006520A9" w:rsidRDefault="00C46EEB" w:rsidP="0073128E">
            <w:pPr>
              <w:jc w:val="center"/>
              <w:rPr>
                <w:b/>
                <w:sz w:val="22"/>
                <w:szCs w:val="22"/>
              </w:rPr>
            </w:pPr>
            <w:r w:rsidRPr="006520A9">
              <w:rPr>
                <w:b/>
                <w:sz w:val="22"/>
              </w:rPr>
              <w:t>Deliverable Number</w:t>
            </w:r>
          </w:p>
        </w:tc>
        <w:tc>
          <w:tcPr>
            <w:tcW w:w="4149" w:type="dxa"/>
          </w:tcPr>
          <w:p w14:paraId="78FB14D4" w14:textId="33B081E1" w:rsidR="00C46EEB" w:rsidRPr="006520A9" w:rsidRDefault="00640977" w:rsidP="0073128E">
            <w:pPr>
              <w:jc w:val="center"/>
              <w:rPr>
                <w:b/>
                <w:sz w:val="22"/>
                <w:szCs w:val="22"/>
              </w:rPr>
            </w:pPr>
            <w:r w:rsidRPr="006520A9">
              <w:rPr>
                <w:b/>
                <w:sz w:val="22"/>
              </w:rPr>
              <w:t>Deliverable Name</w:t>
            </w:r>
          </w:p>
        </w:tc>
        <w:tc>
          <w:tcPr>
            <w:tcW w:w="3192" w:type="dxa"/>
          </w:tcPr>
          <w:p w14:paraId="535AF908" w14:textId="59329EC8" w:rsidR="00C46EEB" w:rsidRPr="006520A9" w:rsidRDefault="001F0261" w:rsidP="0073128E">
            <w:pPr>
              <w:jc w:val="center"/>
              <w:rPr>
                <w:b/>
                <w:sz w:val="22"/>
                <w:szCs w:val="22"/>
              </w:rPr>
            </w:pPr>
            <w:r w:rsidRPr="006520A9">
              <w:rPr>
                <w:b/>
                <w:sz w:val="22"/>
              </w:rPr>
              <w:t>Due Date</w:t>
            </w:r>
          </w:p>
        </w:tc>
      </w:tr>
      <w:tr w:rsidR="00C525EF" w:rsidRPr="006520A9" w14:paraId="73ADC9DB" w14:textId="77777777" w:rsidTr="0073128E">
        <w:tc>
          <w:tcPr>
            <w:tcW w:w="2235" w:type="dxa"/>
            <w:vAlign w:val="center"/>
          </w:tcPr>
          <w:p w14:paraId="3CF2F5FE" w14:textId="4CBB96BA" w:rsidR="00C525EF" w:rsidRPr="006520A9" w:rsidRDefault="002560E8" w:rsidP="00C525EF">
            <w:pPr>
              <w:rPr>
                <w:sz w:val="22"/>
                <w:szCs w:val="22"/>
              </w:rPr>
            </w:pPr>
            <w:r w:rsidRPr="006520A9">
              <w:rPr>
                <w:sz w:val="22"/>
                <w:szCs w:val="22"/>
              </w:rPr>
              <w:t>Deliverable No.</w:t>
            </w:r>
            <w:r w:rsidR="00C525EF" w:rsidRPr="006520A9">
              <w:rPr>
                <w:sz w:val="22"/>
                <w:szCs w:val="22"/>
              </w:rPr>
              <w:t xml:space="preserve"> 1.</w:t>
            </w:r>
          </w:p>
        </w:tc>
        <w:tc>
          <w:tcPr>
            <w:tcW w:w="4149" w:type="dxa"/>
            <w:vAlign w:val="center"/>
          </w:tcPr>
          <w:p w14:paraId="4FD3E15F" w14:textId="0E2E2AEB" w:rsidR="00C525EF" w:rsidRPr="006520A9" w:rsidRDefault="002560E8" w:rsidP="00C525EF">
            <w:pPr>
              <w:pStyle w:val="NormalWeb"/>
              <w:spacing w:before="20" w:beforeAutospacing="0" w:after="0" w:afterAutospacing="0"/>
              <w:rPr>
                <w:sz w:val="22"/>
                <w:szCs w:val="22"/>
              </w:rPr>
            </w:pPr>
            <w:r w:rsidRPr="006520A9">
              <w:rPr>
                <w:sz w:val="22"/>
                <w:szCs w:val="22"/>
              </w:rPr>
              <w:t>The report on the results of the preparatory stage of works is submitted by the Contractor and approved by the Customer</w:t>
            </w:r>
          </w:p>
        </w:tc>
        <w:tc>
          <w:tcPr>
            <w:tcW w:w="3192" w:type="dxa"/>
          </w:tcPr>
          <w:p w14:paraId="0E79DA06" w14:textId="039D6ABB" w:rsidR="00C525EF" w:rsidRPr="006520A9" w:rsidRDefault="00C525EF" w:rsidP="00ED68FC">
            <w:pPr>
              <w:rPr>
                <w:sz w:val="22"/>
                <w:szCs w:val="22"/>
              </w:rPr>
            </w:pPr>
            <w:r w:rsidRPr="006520A9">
              <w:rPr>
                <w:sz w:val="22"/>
                <w:szCs w:val="22"/>
              </w:rPr>
              <w:t xml:space="preserve">X </w:t>
            </w:r>
            <w:r w:rsidR="00ED68FC" w:rsidRPr="006520A9">
              <w:rPr>
                <w:sz w:val="22"/>
                <w:szCs w:val="22"/>
              </w:rPr>
              <w:t>after signing a Subcontract</w:t>
            </w:r>
            <w:r w:rsidRPr="006520A9">
              <w:rPr>
                <w:sz w:val="22"/>
                <w:szCs w:val="22"/>
              </w:rPr>
              <w:t xml:space="preserve">, </w:t>
            </w:r>
            <w:r w:rsidR="00ED68FC" w:rsidRPr="006520A9">
              <w:rPr>
                <w:sz w:val="22"/>
                <w:szCs w:val="22"/>
              </w:rPr>
              <w:t>not later than</w:t>
            </w:r>
            <w:r w:rsidRPr="006520A9">
              <w:rPr>
                <w:sz w:val="22"/>
                <w:szCs w:val="22"/>
              </w:rPr>
              <w:t xml:space="preserve"> XX XX </w:t>
            </w:r>
            <w:r w:rsidR="00ED68FC" w:rsidRPr="006520A9">
              <w:rPr>
                <w:sz w:val="22"/>
                <w:szCs w:val="22"/>
              </w:rPr>
              <w:t xml:space="preserve">of </w:t>
            </w:r>
            <w:r w:rsidRPr="006520A9">
              <w:rPr>
                <w:sz w:val="22"/>
                <w:szCs w:val="22"/>
              </w:rPr>
              <w:t xml:space="preserve">2021 </w:t>
            </w:r>
          </w:p>
        </w:tc>
      </w:tr>
      <w:tr w:rsidR="00ED68FC" w:rsidRPr="006520A9" w14:paraId="44A3ADA6" w14:textId="77777777" w:rsidTr="0073128E">
        <w:tc>
          <w:tcPr>
            <w:tcW w:w="2235" w:type="dxa"/>
            <w:vAlign w:val="center"/>
          </w:tcPr>
          <w:p w14:paraId="6D25C0CE" w14:textId="4B37F929" w:rsidR="00ED68FC" w:rsidRPr="006520A9" w:rsidRDefault="00ED68FC" w:rsidP="00ED68FC">
            <w:pPr>
              <w:rPr>
                <w:sz w:val="22"/>
                <w:szCs w:val="22"/>
              </w:rPr>
            </w:pPr>
            <w:r w:rsidRPr="006520A9">
              <w:rPr>
                <w:sz w:val="22"/>
                <w:szCs w:val="22"/>
              </w:rPr>
              <w:t xml:space="preserve">Deliverable No.2. </w:t>
            </w:r>
          </w:p>
        </w:tc>
        <w:tc>
          <w:tcPr>
            <w:tcW w:w="4149" w:type="dxa"/>
            <w:vAlign w:val="center"/>
          </w:tcPr>
          <w:p w14:paraId="5C628E8D" w14:textId="24FC1ACB" w:rsidR="00ED68FC" w:rsidRPr="006520A9" w:rsidRDefault="00ED68FC" w:rsidP="00ED68FC">
            <w:pPr>
              <w:rPr>
                <w:sz w:val="22"/>
                <w:szCs w:val="22"/>
              </w:rPr>
            </w:pPr>
            <w:r w:rsidRPr="006520A9">
              <w:rPr>
                <w:sz w:val="22"/>
                <w:szCs w:val="22"/>
              </w:rPr>
              <w:t>The report on the results of the "as is" processes description is submitted by the Contractor and approved by the Customer</w:t>
            </w:r>
          </w:p>
        </w:tc>
        <w:tc>
          <w:tcPr>
            <w:tcW w:w="3192" w:type="dxa"/>
            <w:shd w:val="clear" w:color="auto" w:fill="auto"/>
          </w:tcPr>
          <w:p w14:paraId="4C03B0D5" w14:textId="1994F63E" w:rsidR="00ED68FC" w:rsidRPr="006520A9" w:rsidRDefault="00ED68FC" w:rsidP="00ED68FC">
            <w:pPr>
              <w:rPr>
                <w:sz w:val="22"/>
                <w:szCs w:val="22"/>
              </w:rPr>
            </w:pPr>
            <w:r w:rsidRPr="006520A9">
              <w:rPr>
                <w:sz w:val="22"/>
                <w:szCs w:val="22"/>
              </w:rPr>
              <w:t xml:space="preserve">X after signing a Subcontract, not later than XX XX of 2021 </w:t>
            </w:r>
          </w:p>
        </w:tc>
      </w:tr>
      <w:tr w:rsidR="00ED68FC" w:rsidRPr="006520A9" w14:paraId="6D6FD125" w14:textId="77777777" w:rsidTr="0073128E">
        <w:tc>
          <w:tcPr>
            <w:tcW w:w="2235" w:type="dxa"/>
            <w:vAlign w:val="center"/>
          </w:tcPr>
          <w:p w14:paraId="5649A414" w14:textId="6B8C2E90" w:rsidR="00ED68FC" w:rsidRPr="006520A9" w:rsidRDefault="00ED68FC" w:rsidP="00ED68FC">
            <w:pPr>
              <w:rPr>
                <w:sz w:val="22"/>
                <w:szCs w:val="22"/>
              </w:rPr>
            </w:pPr>
            <w:r w:rsidRPr="006520A9">
              <w:rPr>
                <w:sz w:val="22"/>
                <w:szCs w:val="22"/>
              </w:rPr>
              <w:lastRenderedPageBreak/>
              <w:t>Deliverable No.3.</w:t>
            </w:r>
          </w:p>
        </w:tc>
        <w:tc>
          <w:tcPr>
            <w:tcW w:w="4149" w:type="dxa"/>
            <w:vAlign w:val="center"/>
          </w:tcPr>
          <w:p w14:paraId="622866E2" w14:textId="037D2D57" w:rsidR="00ED68FC" w:rsidRPr="006520A9" w:rsidRDefault="00ED68FC" w:rsidP="00ED68FC">
            <w:pPr>
              <w:rPr>
                <w:sz w:val="22"/>
                <w:szCs w:val="22"/>
              </w:rPr>
            </w:pPr>
            <w:r w:rsidRPr="006520A9">
              <w:rPr>
                <w:sz w:val="22"/>
                <w:szCs w:val="22"/>
              </w:rPr>
              <w:t>The report on the results of the "as it should be" processes description is submitted by the Contractor and approved by the Customer.</w:t>
            </w:r>
          </w:p>
        </w:tc>
        <w:tc>
          <w:tcPr>
            <w:tcW w:w="3192" w:type="dxa"/>
          </w:tcPr>
          <w:p w14:paraId="42FFE137" w14:textId="50625163" w:rsidR="00ED68FC" w:rsidRPr="006520A9" w:rsidRDefault="00ED68FC" w:rsidP="00ED68FC">
            <w:pPr>
              <w:rPr>
                <w:sz w:val="22"/>
                <w:szCs w:val="22"/>
              </w:rPr>
            </w:pPr>
            <w:r w:rsidRPr="006520A9">
              <w:rPr>
                <w:sz w:val="22"/>
                <w:szCs w:val="22"/>
              </w:rPr>
              <w:t xml:space="preserve">X after signing a Subcontract, not later than XX XX of 2021 </w:t>
            </w:r>
          </w:p>
        </w:tc>
      </w:tr>
      <w:tr w:rsidR="00ED68FC" w:rsidRPr="006520A9" w14:paraId="54019CD3" w14:textId="77777777" w:rsidTr="0073128E">
        <w:tc>
          <w:tcPr>
            <w:tcW w:w="2235" w:type="dxa"/>
            <w:vAlign w:val="center"/>
          </w:tcPr>
          <w:p w14:paraId="75B7744C" w14:textId="33945DE0" w:rsidR="00ED68FC" w:rsidRPr="006520A9" w:rsidRDefault="00ED68FC" w:rsidP="00ED68FC">
            <w:pPr>
              <w:rPr>
                <w:sz w:val="22"/>
                <w:szCs w:val="22"/>
              </w:rPr>
            </w:pPr>
            <w:r w:rsidRPr="006520A9">
              <w:rPr>
                <w:sz w:val="22"/>
                <w:szCs w:val="22"/>
              </w:rPr>
              <w:t>Deliverable No.4.</w:t>
            </w:r>
          </w:p>
        </w:tc>
        <w:tc>
          <w:tcPr>
            <w:tcW w:w="4149" w:type="dxa"/>
            <w:vAlign w:val="center"/>
          </w:tcPr>
          <w:p w14:paraId="19F56B31" w14:textId="28E2C29D" w:rsidR="00ED68FC" w:rsidRPr="006520A9" w:rsidRDefault="00ED68FC" w:rsidP="00ED68FC">
            <w:pPr>
              <w:rPr>
                <w:sz w:val="22"/>
                <w:szCs w:val="22"/>
              </w:rPr>
            </w:pPr>
            <w:r w:rsidRPr="006520A9">
              <w:rPr>
                <w:sz w:val="22"/>
                <w:szCs w:val="22"/>
              </w:rPr>
              <w:t>The report on the results of piloting and updating of processes is submitted by the Contractor and approved by the Customer</w:t>
            </w:r>
          </w:p>
        </w:tc>
        <w:tc>
          <w:tcPr>
            <w:tcW w:w="3192" w:type="dxa"/>
          </w:tcPr>
          <w:p w14:paraId="771DF9B5" w14:textId="30F3E1DE" w:rsidR="00ED68FC" w:rsidRPr="006520A9" w:rsidRDefault="00ED68FC" w:rsidP="00ED68FC">
            <w:pPr>
              <w:rPr>
                <w:sz w:val="22"/>
                <w:szCs w:val="22"/>
              </w:rPr>
            </w:pPr>
            <w:r w:rsidRPr="006520A9">
              <w:rPr>
                <w:sz w:val="22"/>
                <w:szCs w:val="22"/>
              </w:rPr>
              <w:t xml:space="preserve">X after signing a Subcontract, not later than XX XX of 2021 </w:t>
            </w:r>
          </w:p>
        </w:tc>
      </w:tr>
      <w:tr w:rsidR="00ED68FC" w:rsidRPr="006520A9" w14:paraId="43CD7464" w14:textId="77777777" w:rsidTr="0073128E">
        <w:tc>
          <w:tcPr>
            <w:tcW w:w="2235" w:type="dxa"/>
            <w:vAlign w:val="center"/>
          </w:tcPr>
          <w:p w14:paraId="52D071AD" w14:textId="1B850834" w:rsidR="00ED68FC" w:rsidRPr="006520A9" w:rsidRDefault="00ED68FC" w:rsidP="00ED68FC">
            <w:pPr>
              <w:rPr>
                <w:sz w:val="22"/>
                <w:szCs w:val="22"/>
              </w:rPr>
            </w:pPr>
            <w:r w:rsidRPr="006520A9">
              <w:rPr>
                <w:sz w:val="22"/>
                <w:szCs w:val="22"/>
              </w:rPr>
              <w:t>Deliverable No.5.</w:t>
            </w:r>
          </w:p>
        </w:tc>
        <w:tc>
          <w:tcPr>
            <w:tcW w:w="4149" w:type="dxa"/>
            <w:vAlign w:val="center"/>
          </w:tcPr>
          <w:p w14:paraId="55B21DDB" w14:textId="60831E25" w:rsidR="00ED68FC" w:rsidRPr="006520A9" w:rsidRDefault="00ED68FC" w:rsidP="00ED68FC">
            <w:pPr>
              <w:pStyle w:val="20"/>
              <w:ind w:left="0"/>
              <w:rPr>
                <w:rFonts w:ascii="Times New Roman" w:hAnsi="Times New Roman"/>
                <w:lang w:val="en-US"/>
              </w:rPr>
            </w:pPr>
            <w:r w:rsidRPr="006520A9">
              <w:rPr>
                <w:rFonts w:ascii="Times New Roman" w:hAnsi="Times New Roman"/>
                <w:lang w:val="en-US"/>
              </w:rPr>
              <w:t>The final report on the results of the work is submitted by the Contractor and approved by the Customer.</w:t>
            </w:r>
          </w:p>
          <w:p w14:paraId="21A5D377" w14:textId="352E8BB3" w:rsidR="00ED68FC" w:rsidRPr="006520A9" w:rsidRDefault="00ED68FC" w:rsidP="00ED68FC">
            <w:pPr>
              <w:pStyle w:val="NormalWeb"/>
              <w:spacing w:before="20" w:beforeAutospacing="0" w:after="0" w:afterAutospacing="0"/>
              <w:rPr>
                <w:sz w:val="22"/>
                <w:szCs w:val="22"/>
              </w:rPr>
            </w:pPr>
          </w:p>
        </w:tc>
        <w:tc>
          <w:tcPr>
            <w:tcW w:w="3192" w:type="dxa"/>
          </w:tcPr>
          <w:p w14:paraId="71AE38FF" w14:textId="2D0FF18D" w:rsidR="00ED68FC" w:rsidRPr="006520A9" w:rsidRDefault="00ED68FC" w:rsidP="00ED68FC">
            <w:pPr>
              <w:rPr>
                <w:sz w:val="22"/>
                <w:szCs w:val="22"/>
              </w:rPr>
            </w:pPr>
            <w:r w:rsidRPr="006520A9">
              <w:rPr>
                <w:sz w:val="22"/>
                <w:szCs w:val="22"/>
              </w:rPr>
              <w:t xml:space="preserve">X after signing a Subcontract, not later than XX XX of 2021 </w:t>
            </w:r>
          </w:p>
        </w:tc>
      </w:tr>
    </w:tbl>
    <w:p w14:paraId="5FD62EC0" w14:textId="256CB2D3" w:rsidR="005C445C" w:rsidRPr="006520A9" w:rsidRDefault="00443DA6" w:rsidP="00E806D2">
      <w:pPr>
        <w:jc w:val="both"/>
        <w:rPr>
          <w:b/>
          <w:sz w:val="22"/>
        </w:rPr>
      </w:pPr>
      <w:r w:rsidRPr="006520A9">
        <w:rPr>
          <w:sz w:val="22"/>
          <w:szCs w:val="22"/>
        </w:rPr>
        <w:t>*Deliverable numbers and names refer to those fully described in II.3 above.</w:t>
      </w:r>
    </w:p>
    <w:p w14:paraId="5D23B82A" w14:textId="3E5D173F" w:rsidR="005C445C" w:rsidRPr="006520A9" w:rsidRDefault="005C445C" w:rsidP="00E806D2">
      <w:pPr>
        <w:jc w:val="both"/>
        <w:rPr>
          <w:b/>
          <w:color w:val="FF0000"/>
          <w:szCs w:val="24"/>
        </w:rPr>
      </w:pPr>
    </w:p>
    <w:p w14:paraId="7CF2768D" w14:textId="77777777" w:rsidR="00872FEE" w:rsidRPr="006520A9" w:rsidRDefault="00872FEE">
      <w:pPr>
        <w:suppressAutoHyphens w:val="0"/>
        <w:rPr>
          <w:b/>
          <w:sz w:val="22"/>
          <w:szCs w:val="22"/>
        </w:rPr>
      </w:pPr>
      <w:r w:rsidRPr="006520A9">
        <w:rPr>
          <w:b/>
          <w:sz w:val="22"/>
          <w:szCs w:val="22"/>
        </w:rPr>
        <w:br w:type="page"/>
      </w:r>
    </w:p>
    <w:p w14:paraId="2FDB9F00" w14:textId="06452102" w:rsidR="00443DA6" w:rsidRPr="006520A9" w:rsidRDefault="00443DA6" w:rsidP="002B07B1">
      <w:pPr>
        <w:pStyle w:val="Heading1"/>
        <w:framePr w:hSpace="0" w:wrap="auto" w:hAnchor="text" w:xAlign="left" w:yAlign="inline"/>
        <w:rPr>
          <w:b/>
          <w:sz w:val="22"/>
          <w:szCs w:val="22"/>
          <w:lang w:val="en-US"/>
        </w:rPr>
      </w:pPr>
      <w:bookmarkStart w:id="71" w:name="_Toc50476729"/>
      <w:r w:rsidRPr="006520A9">
        <w:rPr>
          <w:b/>
          <w:sz w:val="22"/>
          <w:szCs w:val="22"/>
          <w:lang w:val="en-US"/>
        </w:rPr>
        <w:lastRenderedPageBreak/>
        <w:t>Annex 1</w:t>
      </w:r>
      <w:r w:rsidRPr="006520A9">
        <w:rPr>
          <w:b/>
          <w:sz w:val="22"/>
          <w:szCs w:val="22"/>
          <w:lang w:val="en-US"/>
        </w:rPr>
        <w:tab/>
        <w:t>Cover Letter</w:t>
      </w:r>
      <w:bookmarkEnd w:id="71"/>
    </w:p>
    <w:p w14:paraId="176F88D6" w14:textId="77777777" w:rsidR="00443DA6" w:rsidRPr="006520A9" w:rsidRDefault="00443DA6" w:rsidP="00443DA6">
      <w:pPr>
        <w:jc w:val="right"/>
        <w:rPr>
          <w:sz w:val="22"/>
          <w:szCs w:val="22"/>
        </w:rPr>
      </w:pPr>
      <w:r w:rsidRPr="006520A9">
        <w:rPr>
          <w:sz w:val="22"/>
          <w:szCs w:val="22"/>
        </w:rPr>
        <w:fldChar w:fldCharType="begin">
          <w:ffData>
            <w:name w:val=""/>
            <w:enabled/>
            <w:calcOnExit w:val="0"/>
            <w:textInput>
              <w:default w:val="[Offeror: Insert date]"/>
            </w:textInput>
          </w:ffData>
        </w:fldChar>
      </w:r>
      <w:r w:rsidRPr="006520A9">
        <w:rPr>
          <w:sz w:val="22"/>
          <w:szCs w:val="22"/>
        </w:rPr>
        <w:instrText xml:space="preserve"> FORMTEXT </w:instrText>
      </w:r>
      <w:r w:rsidRPr="006520A9">
        <w:rPr>
          <w:sz w:val="22"/>
          <w:szCs w:val="22"/>
        </w:rPr>
      </w:r>
      <w:r w:rsidRPr="006520A9">
        <w:rPr>
          <w:sz w:val="22"/>
          <w:szCs w:val="22"/>
        </w:rPr>
        <w:fldChar w:fldCharType="separate"/>
      </w:r>
      <w:r w:rsidRPr="006520A9">
        <w:rPr>
          <w:sz w:val="22"/>
          <w:szCs w:val="22"/>
        </w:rPr>
        <w:t>[Offeror: Insert date]</w:t>
      </w:r>
      <w:r w:rsidRPr="006520A9">
        <w:rPr>
          <w:sz w:val="22"/>
          <w:szCs w:val="22"/>
        </w:rPr>
        <w:fldChar w:fldCharType="end"/>
      </w:r>
    </w:p>
    <w:p w14:paraId="2CE1384F" w14:textId="77777777" w:rsidR="00443DA6" w:rsidRPr="006520A9" w:rsidRDefault="00443DA6" w:rsidP="00443DA6">
      <w:pPr>
        <w:rPr>
          <w:sz w:val="22"/>
          <w:szCs w:val="22"/>
        </w:rPr>
      </w:pPr>
    </w:p>
    <w:p w14:paraId="5739FBE0" w14:textId="77777777" w:rsidR="00443DA6" w:rsidRPr="006520A9" w:rsidRDefault="00443DA6" w:rsidP="00443DA6">
      <w:pPr>
        <w:jc w:val="both"/>
        <w:rPr>
          <w:sz w:val="22"/>
          <w:szCs w:val="22"/>
        </w:rPr>
      </w:pPr>
      <w:r w:rsidRPr="006520A9">
        <w:rPr>
          <w:sz w:val="22"/>
          <w:szCs w:val="22"/>
        </w:rPr>
        <w:fldChar w:fldCharType="begin">
          <w:ffData>
            <w:name w:val=""/>
            <w:enabled/>
            <w:calcOnExit w:val="0"/>
            <w:textInput>
              <w:default w:val="[Insert name of point of contact for RFP]"/>
            </w:textInput>
          </w:ffData>
        </w:fldChar>
      </w:r>
      <w:r w:rsidRPr="006520A9">
        <w:rPr>
          <w:sz w:val="22"/>
          <w:szCs w:val="22"/>
        </w:rPr>
        <w:instrText xml:space="preserve"> FORMTEXT </w:instrText>
      </w:r>
      <w:r w:rsidRPr="006520A9">
        <w:rPr>
          <w:sz w:val="22"/>
          <w:szCs w:val="22"/>
        </w:rPr>
      </w:r>
      <w:r w:rsidRPr="006520A9">
        <w:rPr>
          <w:sz w:val="22"/>
          <w:szCs w:val="22"/>
        </w:rPr>
        <w:fldChar w:fldCharType="separate"/>
      </w:r>
      <w:r w:rsidRPr="006520A9">
        <w:rPr>
          <w:sz w:val="22"/>
          <w:szCs w:val="22"/>
        </w:rPr>
        <w:t>[Insert name of point of contact for RFP]</w:t>
      </w:r>
      <w:r w:rsidRPr="006520A9">
        <w:rPr>
          <w:sz w:val="22"/>
          <w:szCs w:val="22"/>
        </w:rPr>
        <w:fldChar w:fldCharType="end"/>
      </w:r>
    </w:p>
    <w:p w14:paraId="66809DA9" w14:textId="77777777" w:rsidR="00443DA6" w:rsidRPr="006520A9" w:rsidRDefault="00443DA6" w:rsidP="00443DA6">
      <w:pPr>
        <w:jc w:val="both"/>
        <w:rPr>
          <w:sz w:val="22"/>
          <w:szCs w:val="22"/>
        </w:rPr>
      </w:pPr>
      <w:r w:rsidRPr="006520A9">
        <w:rPr>
          <w:sz w:val="22"/>
          <w:szCs w:val="22"/>
        </w:rPr>
        <w:fldChar w:fldCharType="begin">
          <w:ffData>
            <w:name w:val=""/>
            <w:enabled/>
            <w:calcOnExit w:val="0"/>
            <w:textInput>
              <w:default w:val="[Insert designation of point of contact for RFP]"/>
            </w:textInput>
          </w:ffData>
        </w:fldChar>
      </w:r>
      <w:r w:rsidRPr="006520A9">
        <w:rPr>
          <w:sz w:val="22"/>
          <w:szCs w:val="22"/>
        </w:rPr>
        <w:instrText xml:space="preserve"> FORMTEXT </w:instrText>
      </w:r>
      <w:r w:rsidRPr="006520A9">
        <w:rPr>
          <w:sz w:val="22"/>
          <w:szCs w:val="22"/>
        </w:rPr>
      </w:r>
      <w:r w:rsidRPr="006520A9">
        <w:rPr>
          <w:sz w:val="22"/>
          <w:szCs w:val="22"/>
        </w:rPr>
        <w:fldChar w:fldCharType="separate"/>
      </w:r>
      <w:r w:rsidRPr="006520A9">
        <w:rPr>
          <w:sz w:val="22"/>
          <w:szCs w:val="22"/>
        </w:rPr>
        <w:t>[Insert designation of point of contact for RFP]</w:t>
      </w:r>
      <w:r w:rsidRPr="006520A9">
        <w:rPr>
          <w:sz w:val="22"/>
          <w:szCs w:val="22"/>
        </w:rPr>
        <w:fldChar w:fldCharType="end"/>
      </w:r>
    </w:p>
    <w:p w14:paraId="6F2D3BB3" w14:textId="77777777" w:rsidR="00443DA6" w:rsidRPr="006520A9" w:rsidRDefault="00443DA6" w:rsidP="00443DA6">
      <w:pPr>
        <w:jc w:val="both"/>
        <w:rPr>
          <w:sz w:val="22"/>
          <w:szCs w:val="22"/>
        </w:rPr>
      </w:pPr>
      <w:r w:rsidRPr="006520A9">
        <w:rPr>
          <w:sz w:val="22"/>
          <w:szCs w:val="22"/>
        </w:rPr>
        <w:fldChar w:fldCharType="begin">
          <w:ffData>
            <w:name w:val=""/>
            <w:enabled/>
            <w:calcOnExit w:val="0"/>
            <w:textInput>
              <w:default w:val="[Insert project name]"/>
            </w:textInput>
          </w:ffData>
        </w:fldChar>
      </w:r>
      <w:r w:rsidRPr="006520A9">
        <w:rPr>
          <w:sz w:val="22"/>
          <w:szCs w:val="22"/>
        </w:rPr>
        <w:instrText xml:space="preserve"> FORMTEXT </w:instrText>
      </w:r>
      <w:r w:rsidRPr="006520A9">
        <w:rPr>
          <w:sz w:val="22"/>
          <w:szCs w:val="22"/>
        </w:rPr>
      </w:r>
      <w:r w:rsidRPr="006520A9">
        <w:rPr>
          <w:sz w:val="22"/>
          <w:szCs w:val="22"/>
        </w:rPr>
        <w:fldChar w:fldCharType="separate"/>
      </w:r>
      <w:r w:rsidRPr="006520A9">
        <w:rPr>
          <w:sz w:val="22"/>
          <w:szCs w:val="22"/>
        </w:rPr>
        <w:t>[Insert project name]</w:t>
      </w:r>
      <w:r w:rsidRPr="006520A9">
        <w:rPr>
          <w:sz w:val="22"/>
          <w:szCs w:val="22"/>
        </w:rPr>
        <w:fldChar w:fldCharType="end"/>
      </w:r>
    </w:p>
    <w:p w14:paraId="35584407" w14:textId="77777777" w:rsidR="00443DA6" w:rsidRPr="006520A9" w:rsidRDefault="00443DA6" w:rsidP="00443DA6">
      <w:pPr>
        <w:pStyle w:val="Footer"/>
        <w:tabs>
          <w:tab w:val="clear" w:pos="5029"/>
          <w:tab w:val="clear" w:pos="10064"/>
        </w:tabs>
        <w:spacing w:line="240" w:lineRule="auto"/>
        <w:jc w:val="both"/>
        <w:rPr>
          <w:sz w:val="22"/>
          <w:szCs w:val="22"/>
          <w:lang w:val="en-US"/>
        </w:rPr>
      </w:pPr>
      <w:r w:rsidRPr="006520A9">
        <w:rPr>
          <w:sz w:val="22"/>
          <w:szCs w:val="22"/>
          <w:lang w:val="en-US"/>
        </w:rPr>
        <w:fldChar w:fldCharType="begin">
          <w:ffData>
            <w:name w:val=""/>
            <w:enabled/>
            <w:calcOnExit w:val="0"/>
            <w:textInput>
              <w:default w:val="[Insert &quot;Chemonics International Inc.&quot; or if there is a locally registered entity, use that name]"/>
            </w:textInput>
          </w:ffData>
        </w:fldChar>
      </w:r>
      <w:r w:rsidRPr="006520A9">
        <w:rPr>
          <w:sz w:val="22"/>
          <w:szCs w:val="22"/>
          <w:lang w:val="en-US"/>
        </w:rPr>
        <w:instrText xml:space="preserve"> FORMTEXT </w:instrText>
      </w:r>
      <w:r w:rsidRPr="006520A9">
        <w:rPr>
          <w:sz w:val="22"/>
          <w:szCs w:val="22"/>
          <w:lang w:val="en-US"/>
        </w:rPr>
      </w:r>
      <w:r w:rsidRPr="006520A9">
        <w:rPr>
          <w:sz w:val="22"/>
          <w:szCs w:val="22"/>
          <w:lang w:val="en-US"/>
        </w:rPr>
        <w:fldChar w:fldCharType="separate"/>
      </w:r>
      <w:r w:rsidRPr="006520A9">
        <w:rPr>
          <w:sz w:val="22"/>
          <w:szCs w:val="22"/>
          <w:lang w:val="en-US"/>
        </w:rPr>
        <w:t>[Insert "Chemonics International Inc." or if there is a locally registered entity, use that name]</w:t>
      </w:r>
      <w:r w:rsidRPr="006520A9">
        <w:rPr>
          <w:sz w:val="22"/>
          <w:szCs w:val="22"/>
          <w:lang w:val="en-US"/>
        </w:rPr>
        <w:fldChar w:fldCharType="end"/>
      </w:r>
    </w:p>
    <w:p w14:paraId="1636A014" w14:textId="77777777" w:rsidR="00443DA6" w:rsidRPr="006520A9" w:rsidRDefault="00443DA6" w:rsidP="00443DA6">
      <w:pPr>
        <w:pStyle w:val="Footer"/>
        <w:tabs>
          <w:tab w:val="clear" w:pos="5029"/>
          <w:tab w:val="clear" w:pos="10064"/>
        </w:tabs>
        <w:spacing w:line="240" w:lineRule="auto"/>
        <w:jc w:val="both"/>
        <w:rPr>
          <w:sz w:val="22"/>
          <w:szCs w:val="22"/>
          <w:lang w:val="en-US"/>
        </w:rPr>
      </w:pPr>
      <w:r w:rsidRPr="006520A9">
        <w:rPr>
          <w:sz w:val="22"/>
          <w:szCs w:val="22"/>
          <w:lang w:val="en-US"/>
        </w:rPr>
        <w:fldChar w:fldCharType="begin">
          <w:ffData>
            <w:name w:val=""/>
            <w:enabled/>
            <w:calcOnExit w:val="0"/>
            <w:textInput>
              <w:default w:val="[Insert project office address]"/>
            </w:textInput>
          </w:ffData>
        </w:fldChar>
      </w:r>
      <w:r w:rsidRPr="006520A9">
        <w:rPr>
          <w:sz w:val="22"/>
          <w:szCs w:val="22"/>
          <w:lang w:val="en-US"/>
        </w:rPr>
        <w:instrText xml:space="preserve"> FORMTEXT </w:instrText>
      </w:r>
      <w:r w:rsidRPr="006520A9">
        <w:rPr>
          <w:sz w:val="22"/>
          <w:szCs w:val="22"/>
          <w:lang w:val="en-US"/>
        </w:rPr>
      </w:r>
      <w:r w:rsidRPr="006520A9">
        <w:rPr>
          <w:sz w:val="22"/>
          <w:szCs w:val="22"/>
          <w:lang w:val="en-US"/>
        </w:rPr>
        <w:fldChar w:fldCharType="separate"/>
      </w:r>
      <w:r w:rsidRPr="006520A9">
        <w:rPr>
          <w:sz w:val="22"/>
          <w:szCs w:val="22"/>
          <w:lang w:val="en-US"/>
        </w:rPr>
        <w:t>[Insert project office address]</w:t>
      </w:r>
      <w:r w:rsidRPr="006520A9">
        <w:rPr>
          <w:sz w:val="22"/>
          <w:szCs w:val="22"/>
          <w:lang w:val="en-US"/>
        </w:rPr>
        <w:fldChar w:fldCharType="end"/>
      </w:r>
    </w:p>
    <w:p w14:paraId="48A7E972" w14:textId="77777777" w:rsidR="00443DA6" w:rsidRPr="006520A9" w:rsidRDefault="00443DA6" w:rsidP="00443DA6">
      <w:pPr>
        <w:pStyle w:val="Footer"/>
        <w:tabs>
          <w:tab w:val="clear" w:pos="5029"/>
          <w:tab w:val="clear" w:pos="10064"/>
        </w:tabs>
        <w:spacing w:line="240" w:lineRule="auto"/>
        <w:jc w:val="both"/>
        <w:rPr>
          <w:sz w:val="22"/>
          <w:szCs w:val="22"/>
          <w:lang w:val="en-US"/>
        </w:rPr>
      </w:pPr>
      <w:r w:rsidRPr="006520A9">
        <w:rPr>
          <w:sz w:val="22"/>
          <w:szCs w:val="22"/>
          <w:lang w:val="en-US"/>
        </w:rPr>
        <w:t xml:space="preserve"> </w:t>
      </w:r>
    </w:p>
    <w:p w14:paraId="6CB38D82" w14:textId="730895B5" w:rsidR="00443DA6" w:rsidRPr="006520A9" w:rsidRDefault="00443DA6" w:rsidP="0072689F">
      <w:pPr>
        <w:ind w:left="1440" w:hanging="1440"/>
        <w:rPr>
          <w:sz w:val="22"/>
        </w:rPr>
      </w:pPr>
      <w:r w:rsidRPr="006520A9">
        <w:rPr>
          <w:sz w:val="22"/>
          <w:szCs w:val="22"/>
        </w:rPr>
        <w:t>Reference:</w:t>
      </w:r>
      <w:r w:rsidRPr="006520A9">
        <w:rPr>
          <w:sz w:val="22"/>
          <w:szCs w:val="22"/>
        </w:rPr>
        <w:tab/>
      </w:r>
      <w:bookmarkStart w:id="72" w:name="_Hlk522283092"/>
      <w:r w:rsidR="00FC071D" w:rsidRPr="006520A9">
        <w:rPr>
          <w:sz w:val="22"/>
          <w:szCs w:val="22"/>
        </w:rPr>
        <w:t>RFP #</w:t>
      </w:r>
      <w:r w:rsidR="00420D8C" w:rsidRPr="006520A9">
        <w:rPr>
          <w:sz w:val="22"/>
          <w:szCs w:val="22"/>
        </w:rPr>
        <w:t>30-NJ-11-2020</w:t>
      </w:r>
      <w:r w:rsidR="001649B6" w:rsidRPr="006520A9">
        <w:rPr>
          <w:sz w:val="22"/>
          <w:szCs w:val="22"/>
        </w:rPr>
        <w:t xml:space="preserve"> </w:t>
      </w:r>
      <w:r w:rsidR="00FC071D" w:rsidRPr="006520A9">
        <w:rPr>
          <w:sz w:val="22"/>
          <w:szCs w:val="22"/>
        </w:rPr>
        <w:t xml:space="preserve"> </w:t>
      </w:r>
      <w:bookmarkEnd w:id="72"/>
    </w:p>
    <w:p w14:paraId="3F489EED" w14:textId="77777777" w:rsidR="00443DA6" w:rsidRPr="006520A9" w:rsidRDefault="00443DA6" w:rsidP="00443DA6">
      <w:pPr>
        <w:ind w:left="1418" w:hanging="1418"/>
        <w:jc w:val="both"/>
        <w:rPr>
          <w:sz w:val="22"/>
          <w:szCs w:val="22"/>
        </w:rPr>
      </w:pPr>
    </w:p>
    <w:p w14:paraId="6005B6BF" w14:textId="72E54FC8" w:rsidR="00443DA6" w:rsidRPr="006520A9" w:rsidRDefault="00443DA6" w:rsidP="00443DA6">
      <w:pPr>
        <w:ind w:left="1418" w:hanging="1418"/>
        <w:jc w:val="both"/>
        <w:rPr>
          <w:sz w:val="22"/>
          <w:szCs w:val="22"/>
        </w:rPr>
      </w:pPr>
      <w:r w:rsidRPr="006520A9">
        <w:rPr>
          <w:sz w:val="22"/>
          <w:szCs w:val="22"/>
        </w:rPr>
        <w:t>Subject:</w:t>
      </w:r>
      <w:r w:rsidRPr="006520A9">
        <w:rPr>
          <w:sz w:val="22"/>
          <w:szCs w:val="22"/>
        </w:rPr>
        <w:tab/>
      </w:r>
      <w:r w:rsidR="00FC071D" w:rsidRPr="006520A9">
        <w:rPr>
          <w:sz w:val="22"/>
          <w:szCs w:val="22"/>
        </w:rPr>
        <w:fldChar w:fldCharType="begin">
          <w:ffData>
            <w:name w:val=""/>
            <w:enabled/>
            <w:calcOnExit w:val="0"/>
            <w:textInput>
              <w:default w:val="[Offeror: Insert name of your organization]"/>
            </w:textInput>
          </w:ffData>
        </w:fldChar>
      </w:r>
      <w:r w:rsidR="00FC071D" w:rsidRPr="006520A9">
        <w:rPr>
          <w:sz w:val="22"/>
          <w:szCs w:val="22"/>
        </w:rPr>
        <w:instrText xml:space="preserve"> FORMTEXT </w:instrText>
      </w:r>
      <w:r w:rsidR="00FC071D" w:rsidRPr="006520A9">
        <w:rPr>
          <w:sz w:val="22"/>
          <w:szCs w:val="22"/>
        </w:rPr>
      </w:r>
      <w:r w:rsidR="00FC071D" w:rsidRPr="006520A9">
        <w:rPr>
          <w:sz w:val="22"/>
          <w:szCs w:val="22"/>
        </w:rPr>
        <w:fldChar w:fldCharType="separate"/>
      </w:r>
      <w:r w:rsidR="00FC071D" w:rsidRPr="006520A9">
        <w:rPr>
          <w:sz w:val="22"/>
          <w:szCs w:val="22"/>
        </w:rPr>
        <w:t>[Offeror: Insert name of your organization]</w:t>
      </w:r>
      <w:r w:rsidR="00FC071D" w:rsidRPr="006520A9">
        <w:rPr>
          <w:sz w:val="22"/>
          <w:szCs w:val="22"/>
        </w:rPr>
        <w:fldChar w:fldCharType="end"/>
      </w:r>
      <w:r w:rsidRPr="006520A9">
        <w:rPr>
          <w:sz w:val="22"/>
          <w:szCs w:val="22"/>
        </w:rPr>
        <w:t>’s technical and cost proposals</w:t>
      </w:r>
    </w:p>
    <w:p w14:paraId="5640B69F" w14:textId="77777777" w:rsidR="00443DA6" w:rsidRPr="006520A9" w:rsidRDefault="00443DA6" w:rsidP="00443DA6">
      <w:pPr>
        <w:jc w:val="both"/>
        <w:rPr>
          <w:sz w:val="22"/>
          <w:szCs w:val="22"/>
        </w:rPr>
      </w:pPr>
    </w:p>
    <w:p w14:paraId="128C2965" w14:textId="77777777" w:rsidR="00FC071D" w:rsidRPr="006520A9" w:rsidRDefault="00FC071D" w:rsidP="00FC071D">
      <w:pPr>
        <w:pStyle w:val="tableanswers"/>
        <w:widowControl/>
        <w:spacing w:before="0" w:beforeAutospacing="0" w:after="0" w:afterAutospacing="0" w:line="240" w:lineRule="auto"/>
        <w:jc w:val="both"/>
        <w:rPr>
          <w:rFonts w:ascii="Times New Roman" w:hAnsi="Times New Roman"/>
          <w:noProof w:val="0"/>
          <w:szCs w:val="22"/>
        </w:rPr>
      </w:pPr>
      <w:r w:rsidRPr="006520A9">
        <w:rPr>
          <w:rFonts w:ascii="Times New Roman" w:hAnsi="Times New Roman"/>
          <w:noProof w:val="0"/>
          <w:szCs w:val="22"/>
        </w:rPr>
        <w:t>Dear Sir/Madam:</w:t>
      </w:r>
    </w:p>
    <w:p w14:paraId="261CBD31" w14:textId="77777777" w:rsidR="00FC071D" w:rsidRPr="006520A9" w:rsidRDefault="00FC071D" w:rsidP="00FC071D">
      <w:pPr>
        <w:jc w:val="both"/>
        <w:rPr>
          <w:sz w:val="22"/>
          <w:szCs w:val="22"/>
        </w:rPr>
      </w:pPr>
    </w:p>
    <w:p w14:paraId="3E4AC4B1" w14:textId="2D3EDB7E" w:rsidR="00443DA6" w:rsidRPr="006520A9" w:rsidRDefault="00FC071D" w:rsidP="00443DA6">
      <w:pPr>
        <w:pStyle w:val="BodyText3"/>
        <w:spacing w:after="0"/>
        <w:jc w:val="both"/>
        <w:rPr>
          <w:sz w:val="22"/>
          <w:lang w:val="en-US"/>
        </w:rPr>
      </w:pPr>
      <w:r w:rsidRPr="006520A9">
        <w:rPr>
          <w:sz w:val="22"/>
          <w:szCs w:val="22"/>
          <w:lang w:val="en-US" w:eastAsia="en-US"/>
        </w:rPr>
        <w:fldChar w:fldCharType="begin">
          <w:ffData>
            <w:name w:val=""/>
            <w:enabled/>
            <w:calcOnExit w:val="0"/>
            <w:textInput>
              <w:default w:val="[Offeror: Insert name of your organization]"/>
            </w:textInput>
          </w:ffData>
        </w:fldChar>
      </w:r>
      <w:r w:rsidRPr="006520A9">
        <w:rPr>
          <w:sz w:val="22"/>
          <w:szCs w:val="22"/>
          <w:lang w:val="en-US" w:eastAsia="en-US"/>
        </w:rPr>
        <w:instrText xml:space="preserve"> FORMTEXT </w:instrText>
      </w:r>
      <w:r w:rsidRPr="006520A9">
        <w:rPr>
          <w:sz w:val="22"/>
          <w:szCs w:val="22"/>
          <w:lang w:val="en-US" w:eastAsia="en-US"/>
        </w:rPr>
      </w:r>
      <w:r w:rsidRPr="006520A9">
        <w:rPr>
          <w:sz w:val="22"/>
          <w:szCs w:val="22"/>
          <w:lang w:val="en-US" w:eastAsia="en-US"/>
        </w:rPr>
        <w:fldChar w:fldCharType="separate"/>
      </w:r>
      <w:r w:rsidRPr="006520A9">
        <w:rPr>
          <w:sz w:val="22"/>
          <w:szCs w:val="22"/>
          <w:lang w:val="en-US" w:eastAsia="en-US"/>
        </w:rPr>
        <w:t>[Offeror: Insert name of your organization]</w:t>
      </w:r>
      <w:r w:rsidRPr="006520A9">
        <w:rPr>
          <w:sz w:val="22"/>
          <w:szCs w:val="22"/>
          <w:lang w:val="en-US" w:eastAsia="en-US"/>
        </w:rPr>
        <w:fldChar w:fldCharType="end"/>
      </w:r>
      <w:r w:rsidR="00443DA6" w:rsidRPr="006520A9">
        <w:rPr>
          <w:sz w:val="22"/>
          <w:lang w:val="en-US"/>
        </w:rPr>
        <w:t xml:space="preserve"> is pleased to submit its proposal in regard to the above- referenced request for proposals. For this purpose, we are pleased to provide the information furnished below:</w:t>
      </w:r>
    </w:p>
    <w:p w14:paraId="55689AA8" w14:textId="77777777" w:rsidR="00443DA6" w:rsidRPr="006520A9" w:rsidRDefault="00443DA6" w:rsidP="00443DA6">
      <w:pPr>
        <w:jc w:val="both"/>
        <w:rPr>
          <w:sz w:val="22"/>
          <w:szCs w:val="22"/>
        </w:rPr>
      </w:pPr>
    </w:p>
    <w:p w14:paraId="29020F80" w14:textId="07A9E7EC" w:rsidR="00443DA6" w:rsidRPr="006520A9" w:rsidRDefault="00443DA6" w:rsidP="0076301A">
      <w:pPr>
        <w:jc w:val="both"/>
        <w:rPr>
          <w:sz w:val="22"/>
          <w:szCs w:val="22"/>
        </w:rPr>
      </w:pPr>
      <w:bookmarkStart w:id="73" w:name="_Hlk528850835"/>
      <w:r w:rsidRPr="006520A9">
        <w:rPr>
          <w:sz w:val="22"/>
          <w:szCs w:val="22"/>
        </w:rPr>
        <w:t>Name of Organization’s Representative</w:t>
      </w:r>
      <w:r w:rsidRPr="006520A9">
        <w:rPr>
          <w:sz w:val="22"/>
          <w:szCs w:val="22"/>
        </w:rPr>
        <w:tab/>
      </w:r>
      <w:r w:rsidRPr="006520A9">
        <w:rPr>
          <w:sz w:val="22"/>
          <w:szCs w:val="22"/>
        </w:rPr>
        <w:tab/>
        <w:t>___________________________</w:t>
      </w:r>
    </w:p>
    <w:p w14:paraId="4F196DA0" w14:textId="6D7AD8D6" w:rsidR="00443DA6" w:rsidRPr="006520A9" w:rsidRDefault="00443DA6" w:rsidP="0076301A">
      <w:pPr>
        <w:jc w:val="both"/>
        <w:rPr>
          <w:sz w:val="22"/>
          <w:szCs w:val="22"/>
        </w:rPr>
      </w:pPr>
      <w:r w:rsidRPr="006520A9">
        <w:rPr>
          <w:sz w:val="22"/>
          <w:szCs w:val="22"/>
        </w:rPr>
        <w:t xml:space="preserve">Name of Offeror </w:t>
      </w:r>
      <w:r w:rsidRPr="006520A9">
        <w:rPr>
          <w:sz w:val="22"/>
          <w:szCs w:val="22"/>
        </w:rPr>
        <w:tab/>
      </w:r>
      <w:r w:rsidRPr="006520A9">
        <w:rPr>
          <w:sz w:val="22"/>
          <w:szCs w:val="22"/>
        </w:rPr>
        <w:tab/>
      </w:r>
      <w:r w:rsidRPr="006520A9">
        <w:rPr>
          <w:sz w:val="22"/>
          <w:szCs w:val="22"/>
        </w:rPr>
        <w:tab/>
      </w:r>
      <w:r w:rsidRPr="006520A9">
        <w:rPr>
          <w:sz w:val="22"/>
          <w:szCs w:val="22"/>
        </w:rPr>
        <w:tab/>
        <w:t>___________________________</w:t>
      </w:r>
    </w:p>
    <w:p w14:paraId="1D8F81F2" w14:textId="764D4556" w:rsidR="00443DA6" w:rsidRPr="006520A9" w:rsidRDefault="00443DA6" w:rsidP="0076301A">
      <w:pPr>
        <w:jc w:val="both"/>
        <w:rPr>
          <w:sz w:val="22"/>
          <w:szCs w:val="22"/>
        </w:rPr>
      </w:pPr>
      <w:r w:rsidRPr="006520A9">
        <w:rPr>
          <w:sz w:val="22"/>
          <w:szCs w:val="22"/>
        </w:rPr>
        <w:t>Type of Organization</w:t>
      </w:r>
      <w:r w:rsidRPr="006520A9">
        <w:rPr>
          <w:sz w:val="22"/>
          <w:szCs w:val="22"/>
        </w:rPr>
        <w:tab/>
      </w:r>
      <w:r w:rsidRPr="006520A9">
        <w:rPr>
          <w:sz w:val="22"/>
          <w:szCs w:val="22"/>
        </w:rPr>
        <w:tab/>
      </w:r>
      <w:r w:rsidRPr="006520A9">
        <w:rPr>
          <w:sz w:val="22"/>
          <w:szCs w:val="22"/>
        </w:rPr>
        <w:tab/>
      </w:r>
      <w:r w:rsidRPr="006520A9">
        <w:rPr>
          <w:sz w:val="22"/>
          <w:szCs w:val="22"/>
        </w:rPr>
        <w:tab/>
        <w:t>___________________________</w:t>
      </w:r>
    </w:p>
    <w:p w14:paraId="2578ED31" w14:textId="32A3044E" w:rsidR="00443DA6" w:rsidRPr="006520A9" w:rsidRDefault="00443DA6" w:rsidP="0076301A">
      <w:pPr>
        <w:jc w:val="both"/>
        <w:rPr>
          <w:sz w:val="22"/>
          <w:szCs w:val="22"/>
        </w:rPr>
      </w:pPr>
      <w:r w:rsidRPr="006520A9">
        <w:rPr>
          <w:sz w:val="22"/>
          <w:szCs w:val="22"/>
        </w:rPr>
        <w:t>Taxpayer Identification Number</w:t>
      </w:r>
      <w:r w:rsidRPr="006520A9">
        <w:rPr>
          <w:sz w:val="22"/>
          <w:szCs w:val="22"/>
        </w:rPr>
        <w:tab/>
      </w:r>
      <w:r w:rsidRPr="006520A9">
        <w:rPr>
          <w:sz w:val="22"/>
          <w:szCs w:val="22"/>
        </w:rPr>
        <w:tab/>
      </w:r>
      <w:r w:rsidRPr="006520A9">
        <w:rPr>
          <w:sz w:val="22"/>
          <w:szCs w:val="22"/>
        </w:rPr>
        <w:tab/>
        <w:t>___________________________</w:t>
      </w:r>
    </w:p>
    <w:p w14:paraId="2B304732" w14:textId="2F0CFA4A" w:rsidR="00443DA6" w:rsidRPr="006520A9" w:rsidRDefault="00443DA6" w:rsidP="0076301A">
      <w:pPr>
        <w:jc w:val="both"/>
        <w:rPr>
          <w:sz w:val="22"/>
          <w:szCs w:val="22"/>
        </w:rPr>
      </w:pPr>
      <w:r w:rsidRPr="006520A9">
        <w:rPr>
          <w:sz w:val="22"/>
          <w:szCs w:val="22"/>
        </w:rPr>
        <w:t>DUNS Number</w:t>
      </w:r>
      <w:r w:rsidRPr="006520A9">
        <w:rPr>
          <w:sz w:val="22"/>
          <w:szCs w:val="22"/>
        </w:rPr>
        <w:tab/>
      </w:r>
      <w:r w:rsidRPr="006520A9">
        <w:rPr>
          <w:sz w:val="22"/>
          <w:szCs w:val="22"/>
        </w:rPr>
        <w:tab/>
      </w:r>
      <w:r w:rsidRPr="006520A9">
        <w:rPr>
          <w:sz w:val="22"/>
          <w:szCs w:val="22"/>
        </w:rPr>
        <w:tab/>
      </w:r>
      <w:r w:rsidRPr="006520A9">
        <w:rPr>
          <w:sz w:val="22"/>
          <w:szCs w:val="22"/>
        </w:rPr>
        <w:tab/>
      </w:r>
      <w:r w:rsidRPr="006520A9">
        <w:rPr>
          <w:sz w:val="22"/>
          <w:szCs w:val="22"/>
        </w:rPr>
        <w:tab/>
        <w:t>___________________________</w:t>
      </w:r>
    </w:p>
    <w:p w14:paraId="33156B09" w14:textId="702D2CCC" w:rsidR="001B5D12" w:rsidRPr="006520A9" w:rsidRDefault="006C031B" w:rsidP="0076301A">
      <w:pPr>
        <w:jc w:val="both"/>
        <w:rPr>
          <w:sz w:val="22"/>
          <w:szCs w:val="22"/>
        </w:rPr>
      </w:pPr>
      <w:r w:rsidRPr="006520A9">
        <w:rPr>
          <w:sz w:val="22"/>
          <w:szCs w:val="22"/>
        </w:rPr>
        <w:t>Official bank account information</w:t>
      </w:r>
      <w:r w:rsidR="001B5D12" w:rsidRPr="006520A9">
        <w:rPr>
          <w:sz w:val="22"/>
          <w:szCs w:val="22"/>
        </w:rPr>
        <w:t xml:space="preserve"> </w:t>
      </w:r>
      <w:r w:rsidR="00021827" w:rsidRPr="006520A9">
        <w:rPr>
          <w:sz w:val="22"/>
          <w:szCs w:val="22"/>
        </w:rPr>
        <w:t xml:space="preserve"> </w:t>
      </w:r>
      <w:r w:rsidR="00021827" w:rsidRPr="006520A9">
        <w:rPr>
          <w:sz w:val="22"/>
          <w:szCs w:val="22"/>
        </w:rPr>
        <w:tab/>
      </w:r>
      <w:r w:rsidR="00021827" w:rsidRPr="006520A9">
        <w:rPr>
          <w:sz w:val="22"/>
          <w:szCs w:val="22"/>
        </w:rPr>
        <w:tab/>
        <w:t>___________________________</w:t>
      </w:r>
    </w:p>
    <w:p w14:paraId="76280D32" w14:textId="5E746A0D" w:rsidR="00443DA6" w:rsidRPr="006520A9" w:rsidRDefault="00443DA6" w:rsidP="0076301A">
      <w:pPr>
        <w:jc w:val="both"/>
        <w:rPr>
          <w:sz w:val="22"/>
          <w:szCs w:val="22"/>
        </w:rPr>
      </w:pPr>
      <w:r w:rsidRPr="006520A9">
        <w:rPr>
          <w:sz w:val="22"/>
          <w:szCs w:val="22"/>
        </w:rPr>
        <w:t xml:space="preserve">Address </w:t>
      </w:r>
      <w:r w:rsidRPr="006520A9">
        <w:rPr>
          <w:sz w:val="22"/>
          <w:szCs w:val="22"/>
        </w:rPr>
        <w:tab/>
      </w:r>
      <w:r w:rsidRPr="006520A9">
        <w:rPr>
          <w:sz w:val="22"/>
          <w:szCs w:val="22"/>
        </w:rPr>
        <w:tab/>
      </w:r>
      <w:r w:rsidRPr="006520A9">
        <w:rPr>
          <w:sz w:val="22"/>
          <w:szCs w:val="22"/>
        </w:rPr>
        <w:tab/>
      </w:r>
      <w:r w:rsidRPr="006520A9">
        <w:rPr>
          <w:sz w:val="22"/>
          <w:szCs w:val="22"/>
        </w:rPr>
        <w:tab/>
      </w:r>
      <w:r w:rsidRPr="006520A9">
        <w:rPr>
          <w:sz w:val="22"/>
          <w:szCs w:val="22"/>
        </w:rPr>
        <w:tab/>
        <w:t>___________________________</w:t>
      </w:r>
    </w:p>
    <w:p w14:paraId="798F34AA" w14:textId="77777777" w:rsidR="00443DA6" w:rsidRPr="006520A9" w:rsidRDefault="00443DA6" w:rsidP="00443DA6">
      <w:pPr>
        <w:jc w:val="both"/>
        <w:rPr>
          <w:sz w:val="22"/>
          <w:szCs w:val="22"/>
        </w:rPr>
      </w:pPr>
      <w:r w:rsidRPr="006520A9">
        <w:rPr>
          <w:sz w:val="22"/>
          <w:szCs w:val="22"/>
        </w:rPr>
        <w:t xml:space="preserve">Address </w:t>
      </w:r>
      <w:r w:rsidRPr="006520A9">
        <w:rPr>
          <w:sz w:val="22"/>
          <w:szCs w:val="22"/>
        </w:rPr>
        <w:tab/>
      </w:r>
      <w:r w:rsidRPr="006520A9">
        <w:rPr>
          <w:sz w:val="22"/>
          <w:szCs w:val="22"/>
        </w:rPr>
        <w:tab/>
      </w:r>
      <w:r w:rsidRPr="006520A9">
        <w:rPr>
          <w:sz w:val="22"/>
          <w:szCs w:val="22"/>
        </w:rPr>
        <w:tab/>
      </w:r>
      <w:r w:rsidRPr="006520A9">
        <w:rPr>
          <w:sz w:val="22"/>
          <w:szCs w:val="22"/>
        </w:rPr>
        <w:tab/>
      </w:r>
      <w:r w:rsidRPr="006520A9">
        <w:rPr>
          <w:sz w:val="22"/>
          <w:szCs w:val="22"/>
        </w:rPr>
        <w:tab/>
        <w:t>___________________________</w:t>
      </w:r>
    </w:p>
    <w:p w14:paraId="05E4678E" w14:textId="5429ACD4" w:rsidR="00443DA6" w:rsidRPr="006520A9" w:rsidRDefault="00443DA6" w:rsidP="0076301A">
      <w:pPr>
        <w:jc w:val="both"/>
        <w:rPr>
          <w:sz w:val="22"/>
          <w:szCs w:val="22"/>
        </w:rPr>
      </w:pPr>
      <w:r w:rsidRPr="006520A9">
        <w:rPr>
          <w:sz w:val="22"/>
          <w:szCs w:val="22"/>
        </w:rPr>
        <w:t xml:space="preserve">Telephone </w:t>
      </w:r>
      <w:r w:rsidRPr="006520A9">
        <w:rPr>
          <w:sz w:val="22"/>
          <w:szCs w:val="22"/>
        </w:rPr>
        <w:tab/>
      </w:r>
      <w:r w:rsidRPr="006520A9">
        <w:rPr>
          <w:sz w:val="22"/>
          <w:szCs w:val="22"/>
        </w:rPr>
        <w:tab/>
      </w:r>
      <w:r w:rsidRPr="006520A9">
        <w:rPr>
          <w:sz w:val="22"/>
          <w:szCs w:val="22"/>
        </w:rPr>
        <w:tab/>
      </w:r>
      <w:r w:rsidRPr="006520A9">
        <w:rPr>
          <w:sz w:val="22"/>
          <w:szCs w:val="22"/>
        </w:rPr>
        <w:tab/>
      </w:r>
      <w:r w:rsidRPr="006520A9">
        <w:rPr>
          <w:sz w:val="22"/>
          <w:szCs w:val="22"/>
        </w:rPr>
        <w:tab/>
        <w:t>___________________________</w:t>
      </w:r>
    </w:p>
    <w:bookmarkEnd w:id="73"/>
    <w:p w14:paraId="26656790" w14:textId="77777777" w:rsidR="00443DA6" w:rsidRPr="006520A9" w:rsidRDefault="00443DA6" w:rsidP="00443DA6">
      <w:pPr>
        <w:jc w:val="both"/>
        <w:rPr>
          <w:sz w:val="22"/>
          <w:szCs w:val="22"/>
        </w:rPr>
      </w:pPr>
      <w:r w:rsidRPr="006520A9">
        <w:rPr>
          <w:sz w:val="22"/>
          <w:szCs w:val="22"/>
        </w:rPr>
        <w:t xml:space="preserve">Fax </w:t>
      </w:r>
      <w:r w:rsidRPr="006520A9">
        <w:rPr>
          <w:sz w:val="22"/>
          <w:szCs w:val="22"/>
        </w:rPr>
        <w:tab/>
      </w:r>
      <w:r w:rsidRPr="006520A9">
        <w:rPr>
          <w:sz w:val="22"/>
          <w:szCs w:val="22"/>
        </w:rPr>
        <w:tab/>
      </w:r>
      <w:r w:rsidRPr="006520A9">
        <w:rPr>
          <w:sz w:val="22"/>
          <w:szCs w:val="22"/>
        </w:rPr>
        <w:tab/>
      </w:r>
      <w:r w:rsidRPr="006520A9">
        <w:rPr>
          <w:sz w:val="22"/>
          <w:szCs w:val="22"/>
        </w:rPr>
        <w:tab/>
      </w:r>
      <w:r w:rsidRPr="006520A9">
        <w:rPr>
          <w:sz w:val="22"/>
          <w:szCs w:val="22"/>
        </w:rPr>
        <w:tab/>
      </w:r>
      <w:r w:rsidRPr="006520A9">
        <w:rPr>
          <w:sz w:val="22"/>
          <w:szCs w:val="22"/>
        </w:rPr>
        <w:tab/>
        <w:t>___________________________</w:t>
      </w:r>
    </w:p>
    <w:p w14:paraId="1B42C2E6" w14:textId="33A0495E" w:rsidR="00443DA6" w:rsidRPr="006520A9" w:rsidRDefault="00443DA6" w:rsidP="0076301A">
      <w:pPr>
        <w:jc w:val="both"/>
        <w:rPr>
          <w:sz w:val="22"/>
          <w:szCs w:val="22"/>
        </w:rPr>
      </w:pPr>
      <w:bookmarkStart w:id="74" w:name="_Hlk528850850"/>
      <w:r w:rsidRPr="006520A9">
        <w:rPr>
          <w:sz w:val="22"/>
          <w:szCs w:val="22"/>
        </w:rPr>
        <w:t xml:space="preserve">E-mail </w:t>
      </w:r>
      <w:r w:rsidRPr="006520A9">
        <w:rPr>
          <w:sz w:val="22"/>
          <w:szCs w:val="22"/>
        </w:rPr>
        <w:tab/>
      </w:r>
      <w:r w:rsidRPr="006520A9">
        <w:rPr>
          <w:sz w:val="22"/>
          <w:szCs w:val="22"/>
        </w:rPr>
        <w:tab/>
      </w:r>
      <w:r w:rsidRPr="006520A9">
        <w:rPr>
          <w:sz w:val="22"/>
          <w:szCs w:val="22"/>
        </w:rPr>
        <w:tab/>
      </w:r>
      <w:r w:rsidRPr="006520A9">
        <w:rPr>
          <w:sz w:val="22"/>
          <w:szCs w:val="22"/>
        </w:rPr>
        <w:tab/>
      </w:r>
      <w:r w:rsidRPr="006520A9">
        <w:rPr>
          <w:sz w:val="22"/>
          <w:szCs w:val="22"/>
        </w:rPr>
        <w:tab/>
      </w:r>
      <w:r w:rsidRPr="006520A9">
        <w:rPr>
          <w:sz w:val="22"/>
          <w:szCs w:val="22"/>
        </w:rPr>
        <w:tab/>
        <w:t>___________________________</w:t>
      </w:r>
    </w:p>
    <w:bookmarkEnd w:id="74"/>
    <w:p w14:paraId="6B3BC53F" w14:textId="77777777" w:rsidR="00443DA6" w:rsidRPr="006520A9" w:rsidRDefault="00443DA6" w:rsidP="00443DA6">
      <w:pPr>
        <w:jc w:val="both"/>
        <w:rPr>
          <w:sz w:val="22"/>
          <w:szCs w:val="22"/>
        </w:rPr>
      </w:pPr>
    </w:p>
    <w:p w14:paraId="6F0AFDF7" w14:textId="0326C6B4" w:rsidR="00443DA6" w:rsidRPr="006520A9" w:rsidRDefault="00443DA6" w:rsidP="00443DA6">
      <w:pPr>
        <w:jc w:val="both"/>
        <w:rPr>
          <w:sz w:val="22"/>
          <w:szCs w:val="22"/>
        </w:rPr>
      </w:pPr>
      <w:r w:rsidRPr="006520A9">
        <w:rPr>
          <w:sz w:val="22"/>
          <w:szCs w:val="22"/>
        </w:rPr>
        <w:t>As required by section I</w:t>
      </w:r>
      <w:r w:rsidR="002E6E7F" w:rsidRPr="006520A9">
        <w:rPr>
          <w:sz w:val="22"/>
          <w:szCs w:val="22"/>
        </w:rPr>
        <w:t>.</w:t>
      </w:r>
      <w:r w:rsidR="0061696C" w:rsidRPr="006520A9">
        <w:rPr>
          <w:sz w:val="22"/>
          <w:szCs w:val="22"/>
        </w:rPr>
        <w:t>7</w:t>
      </w:r>
      <w:r w:rsidRPr="006520A9">
        <w:rPr>
          <w:sz w:val="22"/>
          <w:szCs w:val="22"/>
        </w:rPr>
        <w:t xml:space="preserve">, we confirm that our proposal, including the cost proposal will remain valid for </w:t>
      </w:r>
      <w:r w:rsidR="00244D5F" w:rsidRPr="006520A9">
        <w:rPr>
          <w:sz w:val="22"/>
          <w:szCs w:val="22"/>
        </w:rPr>
        <w:t>60</w:t>
      </w:r>
      <w:r w:rsidRPr="006520A9">
        <w:rPr>
          <w:sz w:val="22"/>
          <w:szCs w:val="22"/>
        </w:rPr>
        <w:t xml:space="preserve"> calendar days after the proposal deadline.</w:t>
      </w:r>
    </w:p>
    <w:p w14:paraId="13BDE525" w14:textId="77777777" w:rsidR="00443DA6" w:rsidRPr="006520A9" w:rsidRDefault="00443DA6" w:rsidP="00443DA6">
      <w:pPr>
        <w:jc w:val="both"/>
        <w:rPr>
          <w:sz w:val="22"/>
          <w:szCs w:val="22"/>
        </w:rPr>
      </w:pPr>
    </w:p>
    <w:p w14:paraId="770C6C05" w14:textId="496223A3" w:rsidR="00443DA6" w:rsidRPr="006520A9" w:rsidRDefault="00443DA6" w:rsidP="00443DA6">
      <w:pPr>
        <w:jc w:val="both"/>
        <w:rPr>
          <w:sz w:val="22"/>
          <w:szCs w:val="22"/>
        </w:rPr>
      </w:pPr>
      <w:r w:rsidRPr="006520A9">
        <w:rPr>
          <w:sz w:val="22"/>
          <w:szCs w:val="22"/>
        </w:rPr>
        <w:t>We are further pleased to provide the following annexes containing the information requested in the RFP.:</w:t>
      </w:r>
    </w:p>
    <w:p w14:paraId="3298E2C5" w14:textId="77777777" w:rsidR="00443DA6" w:rsidRPr="006520A9" w:rsidRDefault="00443DA6" w:rsidP="00443DA6">
      <w:pPr>
        <w:jc w:val="both"/>
        <w:rPr>
          <w:sz w:val="22"/>
          <w:szCs w:val="22"/>
        </w:rPr>
      </w:pPr>
    </w:p>
    <w:p w14:paraId="06822368" w14:textId="77777777" w:rsidR="00FC071D" w:rsidRPr="006520A9" w:rsidRDefault="00FC071D" w:rsidP="00FC071D">
      <w:pPr>
        <w:jc w:val="both"/>
        <w:rPr>
          <w:sz w:val="22"/>
          <w:szCs w:val="22"/>
        </w:rPr>
      </w:pPr>
      <w:r w:rsidRPr="006520A9">
        <w:rPr>
          <w:sz w:val="22"/>
          <w:szCs w:val="22"/>
        </w:rPr>
        <w:fldChar w:fldCharType="begin">
          <w:ffData>
            <w:name w:val=""/>
            <w:enabled/>
            <w:calcOnExit w:val="0"/>
            <w:textInput>
              <w:default w:val="[Offerors: It is incumbent on each offeror to clearly review the RFP and its requirements. It is each offeror's responsibility to identify all required annexes and include them]"/>
            </w:textInput>
          </w:ffData>
        </w:fldChar>
      </w:r>
      <w:r w:rsidRPr="006520A9">
        <w:rPr>
          <w:sz w:val="22"/>
          <w:szCs w:val="22"/>
        </w:rPr>
        <w:instrText xml:space="preserve"> FORMTEXT </w:instrText>
      </w:r>
      <w:r w:rsidRPr="006520A9">
        <w:rPr>
          <w:sz w:val="22"/>
          <w:szCs w:val="22"/>
        </w:rPr>
      </w:r>
      <w:r w:rsidRPr="006520A9">
        <w:rPr>
          <w:sz w:val="22"/>
          <w:szCs w:val="22"/>
        </w:rPr>
        <w:fldChar w:fldCharType="separate"/>
      </w:r>
      <w:r w:rsidRPr="006520A9">
        <w:rPr>
          <w:sz w:val="22"/>
          <w:szCs w:val="22"/>
        </w:rPr>
        <w:t>[Offerors: It is incumbent on each offeror to clearly review the RFP and its requirements. It is each offeror's responsibility to identify all required annexes and include them]</w:t>
      </w:r>
      <w:r w:rsidRPr="006520A9">
        <w:rPr>
          <w:sz w:val="22"/>
          <w:szCs w:val="22"/>
        </w:rPr>
        <w:fldChar w:fldCharType="end"/>
      </w:r>
    </w:p>
    <w:p w14:paraId="78117862" w14:textId="77777777" w:rsidR="00443DA6" w:rsidRPr="006520A9" w:rsidRDefault="00443DA6" w:rsidP="00443DA6">
      <w:pPr>
        <w:jc w:val="both"/>
        <w:rPr>
          <w:sz w:val="22"/>
          <w:szCs w:val="22"/>
        </w:rPr>
      </w:pPr>
    </w:p>
    <w:p w14:paraId="51444F25" w14:textId="54FE0E3D" w:rsidR="00443DA6" w:rsidRPr="006520A9" w:rsidRDefault="00443DA6" w:rsidP="00606DBE">
      <w:pPr>
        <w:numPr>
          <w:ilvl w:val="0"/>
          <w:numId w:val="9"/>
        </w:numPr>
        <w:ind w:left="540" w:hanging="540"/>
        <w:jc w:val="both"/>
        <w:rPr>
          <w:sz w:val="22"/>
          <w:szCs w:val="22"/>
        </w:rPr>
      </w:pPr>
      <w:r w:rsidRPr="006520A9">
        <w:rPr>
          <w:sz w:val="22"/>
          <w:szCs w:val="22"/>
        </w:rPr>
        <w:t>Copy of registration or incorporation in the public registry, or equivalent document from the government office where the offeror is registered.</w:t>
      </w:r>
    </w:p>
    <w:p w14:paraId="449D2EE9" w14:textId="317514D3" w:rsidR="00443DA6" w:rsidRPr="006520A9" w:rsidRDefault="00443DA6" w:rsidP="00606DBE">
      <w:pPr>
        <w:numPr>
          <w:ilvl w:val="0"/>
          <w:numId w:val="9"/>
        </w:numPr>
        <w:ind w:left="540" w:hanging="540"/>
        <w:jc w:val="both"/>
        <w:rPr>
          <w:sz w:val="22"/>
          <w:szCs w:val="22"/>
        </w:rPr>
      </w:pPr>
      <w:r w:rsidRPr="006520A9">
        <w:rPr>
          <w:sz w:val="22"/>
          <w:szCs w:val="22"/>
        </w:rPr>
        <w:t>Copy of company tax registration, or equivalent document.</w:t>
      </w:r>
    </w:p>
    <w:p w14:paraId="5D1D6CC5" w14:textId="088106E3" w:rsidR="00443DA6" w:rsidRPr="006520A9" w:rsidRDefault="00FC071D" w:rsidP="00606DBE">
      <w:pPr>
        <w:numPr>
          <w:ilvl w:val="0"/>
          <w:numId w:val="9"/>
        </w:numPr>
        <w:ind w:left="540" w:hanging="540"/>
        <w:jc w:val="both"/>
        <w:rPr>
          <w:sz w:val="22"/>
          <w:szCs w:val="22"/>
        </w:rPr>
      </w:pPr>
      <w:r w:rsidRPr="006520A9">
        <w:rPr>
          <w:sz w:val="22"/>
          <w:szCs w:val="22"/>
        </w:rPr>
        <w:t xml:space="preserve">CVs of the </w:t>
      </w:r>
      <w:r w:rsidR="006D3E24" w:rsidRPr="006520A9">
        <w:rPr>
          <w:sz w:val="22"/>
          <w:szCs w:val="22"/>
        </w:rPr>
        <w:t>key experts</w:t>
      </w:r>
      <w:r w:rsidRPr="006520A9">
        <w:rPr>
          <w:sz w:val="22"/>
          <w:szCs w:val="22"/>
        </w:rPr>
        <w:t>;</w:t>
      </w:r>
    </w:p>
    <w:p w14:paraId="1D153F0C" w14:textId="77777777" w:rsidR="00592405" w:rsidRPr="006520A9" w:rsidRDefault="00443DA6" w:rsidP="00606DBE">
      <w:pPr>
        <w:numPr>
          <w:ilvl w:val="0"/>
          <w:numId w:val="9"/>
        </w:numPr>
        <w:ind w:left="540" w:hanging="540"/>
        <w:jc w:val="both"/>
        <w:rPr>
          <w:sz w:val="22"/>
          <w:szCs w:val="22"/>
        </w:rPr>
      </w:pPr>
      <w:r w:rsidRPr="006520A9">
        <w:rPr>
          <w:sz w:val="22"/>
          <w:szCs w:val="22"/>
        </w:rPr>
        <w:t>Evidence of Responsibility Statement</w:t>
      </w:r>
      <w:bookmarkStart w:id="75" w:name="_Hlk528850901"/>
    </w:p>
    <w:p w14:paraId="4CE2B063" w14:textId="0DC015E9" w:rsidR="00443DA6" w:rsidRPr="006520A9" w:rsidRDefault="00FC071D" w:rsidP="00606DBE">
      <w:pPr>
        <w:numPr>
          <w:ilvl w:val="0"/>
          <w:numId w:val="9"/>
        </w:numPr>
        <w:ind w:left="540" w:hanging="540"/>
        <w:jc w:val="both"/>
        <w:rPr>
          <w:sz w:val="22"/>
          <w:szCs w:val="22"/>
        </w:rPr>
      </w:pPr>
      <w:r w:rsidRPr="006520A9">
        <w:rPr>
          <w:sz w:val="22"/>
          <w:szCs w:val="22"/>
        </w:rPr>
        <w:t>Subcontractor Size Self-Certification Form</w:t>
      </w:r>
      <w:bookmarkEnd w:id="75"/>
      <w:r w:rsidR="00443DA6" w:rsidRPr="006520A9">
        <w:rPr>
          <w:sz w:val="22"/>
          <w:szCs w:val="22"/>
        </w:rPr>
        <w:t>.</w:t>
      </w:r>
    </w:p>
    <w:p w14:paraId="2F95923E" w14:textId="77777777" w:rsidR="00443DA6" w:rsidRPr="006520A9" w:rsidRDefault="00443DA6" w:rsidP="00443DA6">
      <w:pPr>
        <w:jc w:val="both"/>
        <w:rPr>
          <w:sz w:val="22"/>
          <w:szCs w:val="22"/>
        </w:rPr>
      </w:pPr>
    </w:p>
    <w:p w14:paraId="18182AEB" w14:textId="77777777" w:rsidR="00443DA6" w:rsidRPr="006520A9" w:rsidRDefault="00443DA6" w:rsidP="00443DA6">
      <w:pPr>
        <w:jc w:val="both"/>
        <w:rPr>
          <w:sz w:val="22"/>
          <w:szCs w:val="22"/>
        </w:rPr>
      </w:pPr>
      <w:r w:rsidRPr="006520A9">
        <w:rPr>
          <w:sz w:val="22"/>
          <w:szCs w:val="22"/>
        </w:rPr>
        <w:t>Sincerely yours,</w:t>
      </w:r>
    </w:p>
    <w:p w14:paraId="72333D67" w14:textId="77777777" w:rsidR="00443DA6" w:rsidRPr="006520A9" w:rsidRDefault="00443DA6" w:rsidP="00443DA6">
      <w:pPr>
        <w:jc w:val="both"/>
        <w:rPr>
          <w:sz w:val="22"/>
          <w:szCs w:val="22"/>
        </w:rPr>
      </w:pPr>
    </w:p>
    <w:p w14:paraId="32C795ED" w14:textId="77777777" w:rsidR="00443DA6" w:rsidRPr="006520A9" w:rsidRDefault="00443DA6" w:rsidP="00443DA6">
      <w:pPr>
        <w:jc w:val="both"/>
        <w:rPr>
          <w:sz w:val="22"/>
          <w:szCs w:val="22"/>
        </w:rPr>
      </w:pPr>
      <w:r w:rsidRPr="006520A9">
        <w:rPr>
          <w:sz w:val="22"/>
          <w:szCs w:val="22"/>
        </w:rPr>
        <w:t>______________________</w:t>
      </w:r>
    </w:p>
    <w:p w14:paraId="2DCF622A" w14:textId="77777777" w:rsidR="00443DA6" w:rsidRPr="006520A9" w:rsidRDefault="00443DA6" w:rsidP="00443DA6">
      <w:pPr>
        <w:jc w:val="both"/>
        <w:rPr>
          <w:sz w:val="22"/>
          <w:szCs w:val="22"/>
        </w:rPr>
      </w:pPr>
      <w:r w:rsidRPr="006520A9">
        <w:rPr>
          <w:sz w:val="22"/>
          <w:szCs w:val="22"/>
        </w:rPr>
        <w:t>Signature</w:t>
      </w:r>
    </w:p>
    <w:p w14:paraId="07F5C086" w14:textId="77777777" w:rsidR="00443DA6" w:rsidRPr="006520A9" w:rsidRDefault="00443DA6" w:rsidP="00443DA6">
      <w:pPr>
        <w:jc w:val="both"/>
        <w:rPr>
          <w:sz w:val="22"/>
          <w:szCs w:val="22"/>
        </w:rPr>
      </w:pPr>
      <w:r w:rsidRPr="006520A9">
        <w:rPr>
          <w:sz w:val="22"/>
          <w:szCs w:val="22"/>
        </w:rPr>
        <w:lastRenderedPageBreak/>
        <w:fldChar w:fldCharType="begin">
          <w:ffData>
            <w:name w:val=""/>
            <w:enabled/>
            <w:calcOnExit w:val="0"/>
            <w:textInput>
              <w:default w:val="[Offeror: Insert name of your organization's representative]"/>
            </w:textInput>
          </w:ffData>
        </w:fldChar>
      </w:r>
      <w:r w:rsidRPr="006520A9">
        <w:rPr>
          <w:sz w:val="22"/>
          <w:szCs w:val="22"/>
        </w:rPr>
        <w:instrText xml:space="preserve"> FORMTEXT </w:instrText>
      </w:r>
      <w:r w:rsidRPr="006520A9">
        <w:rPr>
          <w:sz w:val="22"/>
          <w:szCs w:val="22"/>
        </w:rPr>
      </w:r>
      <w:r w:rsidRPr="006520A9">
        <w:rPr>
          <w:sz w:val="22"/>
          <w:szCs w:val="22"/>
        </w:rPr>
        <w:fldChar w:fldCharType="separate"/>
      </w:r>
      <w:r w:rsidRPr="006520A9">
        <w:rPr>
          <w:sz w:val="22"/>
          <w:szCs w:val="22"/>
        </w:rPr>
        <w:t>[Offeror: Insert name of your organization's representative]</w:t>
      </w:r>
      <w:r w:rsidRPr="006520A9">
        <w:rPr>
          <w:sz w:val="22"/>
          <w:szCs w:val="22"/>
        </w:rPr>
        <w:fldChar w:fldCharType="end"/>
      </w:r>
    </w:p>
    <w:p w14:paraId="79E7914B" w14:textId="77777777" w:rsidR="00443DA6" w:rsidRPr="006520A9" w:rsidRDefault="00443DA6" w:rsidP="00443DA6">
      <w:pPr>
        <w:jc w:val="both"/>
        <w:rPr>
          <w:sz w:val="22"/>
          <w:szCs w:val="22"/>
        </w:rPr>
      </w:pPr>
      <w:r w:rsidRPr="006520A9">
        <w:rPr>
          <w:sz w:val="22"/>
          <w:szCs w:val="22"/>
        </w:rPr>
        <w:fldChar w:fldCharType="begin">
          <w:ffData>
            <w:name w:val=""/>
            <w:enabled/>
            <w:calcOnExit w:val="0"/>
            <w:textInput>
              <w:default w:val="[Offeror: Insert name of your organization]"/>
            </w:textInput>
          </w:ffData>
        </w:fldChar>
      </w:r>
      <w:r w:rsidRPr="006520A9">
        <w:rPr>
          <w:sz w:val="22"/>
          <w:szCs w:val="22"/>
        </w:rPr>
        <w:instrText xml:space="preserve"> FORMTEXT </w:instrText>
      </w:r>
      <w:r w:rsidRPr="006520A9">
        <w:rPr>
          <w:sz w:val="22"/>
          <w:szCs w:val="22"/>
        </w:rPr>
      </w:r>
      <w:r w:rsidRPr="006520A9">
        <w:rPr>
          <w:sz w:val="22"/>
          <w:szCs w:val="22"/>
        </w:rPr>
        <w:fldChar w:fldCharType="separate"/>
      </w:r>
      <w:r w:rsidRPr="006520A9">
        <w:rPr>
          <w:sz w:val="22"/>
          <w:szCs w:val="22"/>
        </w:rPr>
        <w:t>[Offeror: Insert name of your organization]</w:t>
      </w:r>
      <w:r w:rsidRPr="006520A9">
        <w:rPr>
          <w:sz w:val="22"/>
          <w:szCs w:val="22"/>
        </w:rPr>
        <w:fldChar w:fldCharType="end"/>
      </w:r>
      <w:bookmarkStart w:id="76" w:name="wp1137584"/>
      <w:bookmarkStart w:id="77" w:name="wp1137585"/>
      <w:bookmarkStart w:id="78" w:name="wp1137586"/>
      <w:bookmarkStart w:id="79" w:name="wp1137587"/>
      <w:bookmarkStart w:id="80" w:name="wp1137588"/>
      <w:bookmarkStart w:id="81" w:name="wp1137589"/>
      <w:bookmarkStart w:id="82" w:name="wp1137590"/>
      <w:bookmarkStart w:id="83" w:name="wp1137591"/>
      <w:bookmarkStart w:id="84" w:name="wp1137592"/>
      <w:bookmarkStart w:id="85" w:name="wp1137593"/>
      <w:bookmarkStart w:id="86" w:name="wp1137594"/>
      <w:bookmarkStart w:id="87" w:name="wp1137595"/>
      <w:bookmarkStart w:id="88" w:name="wp1137596"/>
      <w:bookmarkStart w:id="89" w:name="wp1137597"/>
      <w:bookmarkStart w:id="90" w:name="wp1137598"/>
      <w:bookmarkStart w:id="91" w:name="wp1137685"/>
      <w:bookmarkStart w:id="92" w:name="wp1137686"/>
      <w:bookmarkStart w:id="93" w:name="wp1137687"/>
      <w:bookmarkStart w:id="94" w:name="wp1137688"/>
      <w:bookmarkStart w:id="95" w:name="wp1137689"/>
      <w:bookmarkStart w:id="96" w:name="wp1137690"/>
      <w:bookmarkStart w:id="97" w:name="wp1137691"/>
      <w:bookmarkStart w:id="98" w:name="wp1138378"/>
      <w:bookmarkStart w:id="99" w:name="wp1140911"/>
      <w:bookmarkStart w:id="100" w:name="wp1140912"/>
      <w:bookmarkStart w:id="101" w:name="wp1140913"/>
      <w:bookmarkStart w:id="102" w:name="wp1140914"/>
      <w:bookmarkStart w:id="103" w:name="wp1140915"/>
      <w:bookmarkStart w:id="104" w:name="wp1140916"/>
      <w:bookmarkStart w:id="105" w:name="wp1140917"/>
      <w:bookmarkStart w:id="106" w:name="wp1140918"/>
      <w:bookmarkStart w:id="107" w:name="wp1140919"/>
      <w:bookmarkStart w:id="108" w:name="wp1140921"/>
      <w:bookmarkStart w:id="109" w:name="wp1140922"/>
      <w:bookmarkStart w:id="110" w:name="wp1140923"/>
      <w:bookmarkStart w:id="111" w:name="wp1140924"/>
      <w:bookmarkStart w:id="112" w:name="wp1208604"/>
      <w:bookmarkStart w:id="113" w:name="wp1208605"/>
      <w:bookmarkStart w:id="114" w:name="wp1208606"/>
      <w:bookmarkStart w:id="115" w:name="wp1208607"/>
      <w:bookmarkStart w:id="116" w:name="wp1208608"/>
      <w:bookmarkStart w:id="117" w:name="wp1208609"/>
      <w:bookmarkStart w:id="118" w:name="wp1208610"/>
      <w:bookmarkStart w:id="119" w:name="wp1208611"/>
      <w:bookmarkStart w:id="120" w:name="wp1208612"/>
      <w:bookmarkStart w:id="121" w:name="wp1208613"/>
      <w:bookmarkStart w:id="122" w:name="wp1208614"/>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43BDE86D" w14:textId="6A27F5D7" w:rsidR="00443DA6" w:rsidRPr="006520A9" w:rsidRDefault="00443DA6" w:rsidP="002B07B1">
      <w:pPr>
        <w:pStyle w:val="Heading1"/>
        <w:framePr w:wrap="around"/>
        <w:rPr>
          <w:b/>
          <w:sz w:val="22"/>
          <w:szCs w:val="22"/>
          <w:lang w:val="en-US"/>
        </w:rPr>
      </w:pPr>
      <w:r w:rsidRPr="006520A9">
        <w:rPr>
          <w:sz w:val="22"/>
          <w:lang w:val="en-US"/>
        </w:rPr>
        <w:br w:type="page"/>
      </w:r>
      <w:bookmarkStart w:id="123" w:name="_Toc50476730"/>
      <w:r w:rsidRPr="006520A9">
        <w:rPr>
          <w:b/>
          <w:sz w:val="22"/>
          <w:szCs w:val="22"/>
          <w:lang w:val="en-US"/>
        </w:rPr>
        <w:t>Annex 2</w:t>
      </w:r>
      <w:r w:rsidRPr="006520A9">
        <w:rPr>
          <w:b/>
          <w:sz w:val="22"/>
          <w:szCs w:val="22"/>
          <w:lang w:val="en-US"/>
        </w:rPr>
        <w:tab/>
        <w:t>Guide to Creating a Financial Proposal for a Fixed Price Subcontract</w:t>
      </w:r>
      <w:bookmarkEnd w:id="123"/>
    </w:p>
    <w:p w14:paraId="2AC43B98" w14:textId="0EF18993" w:rsidR="00A955EF" w:rsidRPr="006520A9" w:rsidRDefault="00A955EF" w:rsidP="00443DA6">
      <w:pPr>
        <w:jc w:val="both"/>
        <w:rPr>
          <w:sz w:val="22"/>
          <w:szCs w:val="22"/>
        </w:rPr>
      </w:pPr>
    </w:p>
    <w:p w14:paraId="45685D1E" w14:textId="452F1334" w:rsidR="00443DA6" w:rsidRPr="006520A9" w:rsidRDefault="00443DA6" w:rsidP="0076301A">
      <w:pPr>
        <w:jc w:val="both"/>
        <w:rPr>
          <w:sz w:val="22"/>
          <w:szCs w:val="22"/>
        </w:rPr>
      </w:pPr>
      <w:r w:rsidRPr="006520A9">
        <w:rPr>
          <w:sz w:val="22"/>
          <w:szCs w:val="22"/>
        </w:rPr>
        <w:t xml:space="preserve">The purpose of this annex is to guide offerors in creating a budget for their cost proposal. Because the subcontract will be funded under a United States government-funded project, it is important that all offerors’ budgets conform to this standard format. It is thus </w:t>
      </w:r>
      <w:r w:rsidR="00507F8B" w:rsidRPr="006520A9">
        <w:rPr>
          <w:sz w:val="22"/>
          <w:szCs w:val="22"/>
        </w:rPr>
        <w:t xml:space="preserve">strongly </w:t>
      </w:r>
      <w:r w:rsidRPr="006520A9">
        <w:rPr>
          <w:sz w:val="22"/>
          <w:szCs w:val="22"/>
        </w:rPr>
        <w:t xml:space="preserve">recommended that offerors follow the steps described below. </w:t>
      </w:r>
    </w:p>
    <w:p w14:paraId="2BEC4788" w14:textId="77777777" w:rsidR="00382247" w:rsidRPr="006520A9" w:rsidRDefault="00382247" w:rsidP="0076301A">
      <w:pPr>
        <w:pStyle w:val="Subhead"/>
        <w:spacing w:after="0"/>
        <w:jc w:val="both"/>
        <w:rPr>
          <w:noProof w:val="0"/>
        </w:rPr>
      </w:pPr>
      <w:r w:rsidRPr="006520A9">
        <w:rPr>
          <w:rFonts w:ascii="Times New Roman" w:hAnsi="Times New Roman"/>
          <w:noProof w:val="0"/>
        </w:rPr>
        <w:t>Under no circumstances may cost information be included in the technical proposal</w:t>
      </w:r>
      <w:r w:rsidRPr="006520A9">
        <w:rPr>
          <w:rFonts w:ascii="Times New Roman" w:hAnsi="Times New Roman"/>
          <w:b w:val="0"/>
          <w:noProof w:val="0"/>
        </w:rPr>
        <w:t>. No cost information or any prices, whether for deliverables or line items, may be included in the technical proposal. Cost information must only be shown in the cost proposal.</w:t>
      </w:r>
    </w:p>
    <w:p w14:paraId="4BC1F3EA" w14:textId="02DB2269" w:rsidR="00507F8B" w:rsidRPr="006520A9" w:rsidRDefault="00443DA6" w:rsidP="0076301A">
      <w:pPr>
        <w:jc w:val="both"/>
        <w:rPr>
          <w:sz w:val="22"/>
          <w:szCs w:val="22"/>
        </w:rPr>
      </w:pPr>
      <w:r w:rsidRPr="006520A9">
        <w:rPr>
          <w:sz w:val="22"/>
        </w:rPr>
        <w:t>Step</w:t>
      </w:r>
      <w:r w:rsidRPr="006520A9">
        <w:rPr>
          <w:bCs/>
          <w:sz w:val="22"/>
          <w:szCs w:val="22"/>
        </w:rPr>
        <w:t xml:space="preserve"> 1: Design the technical proposal. Offerors </w:t>
      </w:r>
      <w:r w:rsidRPr="006520A9">
        <w:rPr>
          <w:sz w:val="22"/>
          <w:szCs w:val="22"/>
        </w:rPr>
        <w:t xml:space="preserve">should examine the market for the proposed activity and realistically assess how they can meet the needs as described in this RFP, specifically in </w:t>
      </w:r>
      <w:r w:rsidR="001F56C1" w:rsidRPr="006520A9">
        <w:rPr>
          <w:sz w:val="22"/>
          <w:szCs w:val="22"/>
        </w:rPr>
        <w:t>Section II.</w:t>
      </w:r>
    </w:p>
    <w:p w14:paraId="4FC9325F" w14:textId="77777777" w:rsidR="00443DA6" w:rsidRPr="006520A9" w:rsidRDefault="00443DA6" w:rsidP="00443DA6">
      <w:pPr>
        <w:jc w:val="both"/>
        <w:rPr>
          <w:sz w:val="22"/>
          <w:szCs w:val="22"/>
        </w:rPr>
      </w:pPr>
    </w:p>
    <w:p w14:paraId="749E449E" w14:textId="253676C3" w:rsidR="00443DA6" w:rsidRPr="006520A9" w:rsidRDefault="00443DA6" w:rsidP="0076301A">
      <w:pPr>
        <w:jc w:val="both"/>
        <w:rPr>
          <w:sz w:val="22"/>
          <w:szCs w:val="22"/>
        </w:rPr>
      </w:pPr>
      <w:r w:rsidRPr="006520A9">
        <w:rPr>
          <w:sz w:val="22"/>
          <w:szCs w:val="22"/>
        </w:rPr>
        <w:t xml:space="preserve">Offerors should present and describe this assessment in their technical proposals. </w:t>
      </w:r>
    </w:p>
    <w:p w14:paraId="76BB66FE" w14:textId="77777777" w:rsidR="00443DA6" w:rsidRPr="006520A9" w:rsidRDefault="00443DA6" w:rsidP="00443DA6">
      <w:pPr>
        <w:jc w:val="both"/>
        <w:rPr>
          <w:sz w:val="22"/>
          <w:szCs w:val="22"/>
        </w:rPr>
      </w:pPr>
    </w:p>
    <w:p w14:paraId="26BF0776" w14:textId="0951F2DB" w:rsidR="00916DDE" w:rsidRPr="006520A9" w:rsidRDefault="00443DA6" w:rsidP="00443DA6">
      <w:pPr>
        <w:jc w:val="both"/>
        <w:rPr>
          <w:sz w:val="22"/>
          <w:szCs w:val="22"/>
        </w:rPr>
      </w:pPr>
      <w:r w:rsidRPr="006520A9">
        <w:rPr>
          <w:sz w:val="22"/>
        </w:rPr>
        <w:t>Step</w:t>
      </w:r>
      <w:r w:rsidRPr="006520A9">
        <w:rPr>
          <w:bCs/>
          <w:sz w:val="22"/>
          <w:szCs w:val="22"/>
        </w:rPr>
        <w:t xml:space="preserve"> 2: Determine the basic costs associated with each deliverable. </w:t>
      </w:r>
      <w:r w:rsidR="00916DDE" w:rsidRPr="006520A9">
        <w:rPr>
          <w:sz w:val="22"/>
          <w:szCs w:val="22"/>
        </w:rPr>
        <w:t>Offerors should consider</w:t>
      </w:r>
      <w:r w:rsidRPr="006520A9">
        <w:rPr>
          <w:sz w:val="22"/>
          <w:szCs w:val="22"/>
        </w:rPr>
        <w:t xml:space="preserve"> best estimate of the costs associated with each deliverable, which should include labor and all non-labor costs, e.g. other direct costs, such as fringe, allowances, travel and transport, etc.</w:t>
      </w:r>
    </w:p>
    <w:p w14:paraId="1A002417" w14:textId="77777777" w:rsidR="00916DDE" w:rsidRPr="006520A9" w:rsidRDefault="00916DDE" w:rsidP="00443DA6">
      <w:pPr>
        <w:jc w:val="both"/>
        <w:rPr>
          <w:sz w:val="22"/>
          <w:szCs w:val="22"/>
        </w:rPr>
      </w:pPr>
    </w:p>
    <w:p w14:paraId="3DB988DD" w14:textId="2BC3D1CA" w:rsidR="00443DA6" w:rsidRPr="006520A9" w:rsidRDefault="00916DDE" w:rsidP="0076301A">
      <w:pPr>
        <w:ind w:left="708"/>
        <w:jc w:val="both"/>
        <w:rPr>
          <w:sz w:val="22"/>
          <w:szCs w:val="22"/>
        </w:rPr>
      </w:pPr>
      <w:r w:rsidRPr="006520A9">
        <w:rPr>
          <w:sz w:val="22"/>
        </w:rPr>
        <w:t>Step</w:t>
      </w:r>
      <w:r w:rsidRPr="006520A9">
        <w:rPr>
          <w:sz w:val="22"/>
          <w:szCs w:val="22"/>
        </w:rPr>
        <w:t xml:space="preserve"> 3: </w:t>
      </w:r>
      <w:r w:rsidRPr="006520A9">
        <w:rPr>
          <w:bCs/>
          <w:sz w:val="22"/>
          <w:szCs w:val="22"/>
        </w:rPr>
        <w:t xml:space="preserve">Create a budget for the cost proposal. </w:t>
      </w:r>
      <w:r w:rsidRPr="006520A9">
        <w:rPr>
          <w:sz w:val="22"/>
          <w:szCs w:val="22"/>
        </w:rPr>
        <w:t>Each offeror must create a budget using a spreadsheet program compatible with MS Excel. The budget period should follow the technical proposal period. A sample budget is shown on the following page. All items and services must be clearly labeled and include the total offered price.  The detailed budget must show major line items, including, for example:</w:t>
      </w:r>
    </w:p>
    <w:p w14:paraId="32A34016" w14:textId="75951D96" w:rsidR="00443DA6" w:rsidRPr="006520A9" w:rsidRDefault="00443DA6" w:rsidP="00443DA6">
      <w:pPr>
        <w:pStyle w:val="Subhead"/>
        <w:spacing w:after="0"/>
        <w:jc w:val="both"/>
        <w:rPr>
          <w:rFonts w:ascii="Times New Roman" w:hAnsi="Times New Roman" w:cs="Times New Roman"/>
          <w:b w:val="0"/>
          <w:noProof w:val="0"/>
        </w:rPr>
      </w:pPr>
    </w:p>
    <w:p w14:paraId="503C8209" w14:textId="1E563126" w:rsidR="00916DDE" w:rsidRPr="006520A9" w:rsidRDefault="00916DDE" w:rsidP="00606DBE">
      <w:pPr>
        <w:numPr>
          <w:ilvl w:val="0"/>
          <w:numId w:val="6"/>
        </w:numPr>
        <w:tabs>
          <w:tab w:val="clear" w:pos="360"/>
        </w:tabs>
        <w:suppressAutoHyphens w:val="0"/>
        <w:autoSpaceDE w:val="0"/>
        <w:jc w:val="both"/>
        <w:rPr>
          <w:sz w:val="22"/>
          <w:szCs w:val="22"/>
        </w:rPr>
      </w:pPr>
      <w:r w:rsidRPr="006520A9">
        <w:rPr>
          <w:sz w:val="22"/>
          <w:szCs w:val="22"/>
        </w:rPr>
        <w:t>Salaries</w:t>
      </w:r>
    </w:p>
    <w:p w14:paraId="393D3BB7" w14:textId="2AA4C1AC" w:rsidR="00443DA6" w:rsidRPr="006520A9" w:rsidRDefault="00A3629F" w:rsidP="00606DBE">
      <w:pPr>
        <w:numPr>
          <w:ilvl w:val="0"/>
          <w:numId w:val="6"/>
        </w:numPr>
        <w:tabs>
          <w:tab w:val="clear" w:pos="360"/>
        </w:tabs>
        <w:suppressAutoHyphens w:val="0"/>
        <w:autoSpaceDE w:val="0"/>
        <w:jc w:val="both"/>
        <w:rPr>
          <w:sz w:val="22"/>
          <w:szCs w:val="22"/>
        </w:rPr>
      </w:pPr>
      <w:r w:rsidRPr="006520A9">
        <w:rPr>
          <w:sz w:val="22"/>
          <w:szCs w:val="22"/>
        </w:rPr>
        <w:t>Indirect costs</w:t>
      </w:r>
    </w:p>
    <w:p w14:paraId="085D2B20" w14:textId="7CBAFBD3" w:rsidR="00A3629F" w:rsidRPr="006520A9" w:rsidRDefault="00A3629F" w:rsidP="00606DBE">
      <w:pPr>
        <w:numPr>
          <w:ilvl w:val="0"/>
          <w:numId w:val="6"/>
        </w:numPr>
        <w:tabs>
          <w:tab w:val="clear" w:pos="360"/>
        </w:tabs>
        <w:suppressAutoHyphens w:val="0"/>
        <w:autoSpaceDE w:val="0"/>
        <w:jc w:val="both"/>
        <w:rPr>
          <w:sz w:val="22"/>
          <w:szCs w:val="22"/>
        </w:rPr>
      </w:pPr>
      <w:r w:rsidRPr="006520A9">
        <w:rPr>
          <w:sz w:val="22"/>
          <w:szCs w:val="22"/>
        </w:rPr>
        <w:t>Any other cost</w:t>
      </w:r>
      <w:r w:rsidR="00872FEE" w:rsidRPr="006520A9">
        <w:rPr>
          <w:sz w:val="22"/>
          <w:szCs w:val="22"/>
        </w:rPr>
        <w:t>s</w:t>
      </w:r>
      <w:r w:rsidRPr="006520A9">
        <w:rPr>
          <w:sz w:val="22"/>
          <w:szCs w:val="22"/>
        </w:rPr>
        <w:t xml:space="preserve"> applicable to the work</w:t>
      </w:r>
    </w:p>
    <w:p w14:paraId="3C16DEE0" w14:textId="47E8A853" w:rsidR="00332D4A" w:rsidRPr="006520A9" w:rsidRDefault="00332D4A" w:rsidP="00606DBE">
      <w:pPr>
        <w:numPr>
          <w:ilvl w:val="0"/>
          <w:numId w:val="6"/>
        </w:numPr>
        <w:tabs>
          <w:tab w:val="clear" w:pos="360"/>
        </w:tabs>
        <w:suppressAutoHyphens w:val="0"/>
        <w:autoSpaceDE w:val="0"/>
        <w:jc w:val="both"/>
        <w:rPr>
          <w:sz w:val="22"/>
          <w:szCs w:val="22"/>
        </w:rPr>
      </w:pPr>
      <w:r w:rsidRPr="006520A9">
        <w:rPr>
          <w:sz w:val="22"/>
          <w:szCs w:val="22"/>
        </w:rPr>
        <w:t xml:space="preserve">DBA </w:t>
      </w:r>
      <w:r w:rsidR="00E27FD2" w:rsidRPr="006520A9">
        <w:rPr>
          <w:sz w:val="22"/>
          <w:szCs w:val="22"/>
        </w:rPr>
        <w:t>–</w:t>
      </w:r>
      <w:r w:rsidRPr="006520A9">
        <w:rPr>
          <w:sz w:val="22"/>
          <w:szCs w:val="22"/>
        </w:rPr>
        <w:t xml:space="preserve"> </w:t>
      </w:r>
      <w:r w:rsidR="00E27FD2" w:rsidRPr="006520A9">
        <w:rPr>
          <w:sz w:val="22"/>
          <w:szCs w:val="22"/>
        </w:rPr>
        <w:t xml:space="preserve">see clause I. 11 </w:t>
      </w:r>
    </w:p>
    <w:p w14:paraId="7D28C0EE" w14:textId="77777777" w:rsidR="00443DA6" w:rsidRPr="006520A9" w:rsidRDefault="00443DA6" w:rsidP="00443DA6">
      <w:pPr>
        <w:jc w:val="both"/>
        <w:rPr>
          <w:sz w:val="22"/>
          <w:szCs w:val="22"/>
        </w:rPr>
      </w:pPr>
    </w:p>
    <w:p w14:paraId="4F789162" w14:textId="66E9D3AB" w:rsidR="00443DA6" w:rsidRPr="006520A9" w:rsidRDefault="00916DDE" w:rsidP="00443DA6">
      <w:pPr>
        <w:jc w:val="both"/>
        <w:rPr>
          <w:sz w:val="22"/>
          <w:szCs w:val="22"/>
        </w:rPr>
      </w:pPr>
      <w:r w:rsidRPr="006520A9">
        <w:rPr>
          <w:sz w:val="22"/>
          <w:szCs w:val="22"/>
        </w:rPr>
        <w:t>All cost information must be expressed in</w:t>
      </w:r>
      <w:r w:rsidR="007E6E45" w:rsidRPr="006520A9">
        <w:rPr>
          <w:sz w:val="22"/>
          <w:szCs w:val="22"/>
        </w:rPr>
        <w:t xml:space="preserve"> Ukrainian hrivna</w:t>
      </w:r>
      <w:r w:rsidRPr="006520A9">
        <w:rPr>
          <w:sz w:val="22"/>
          <w:szCs w:val="22"/>
        </w:rPr>
        <w:t xml:space="preserve">.  </w:t>
      </w:r>
    </w:p>
    <w:p w14:paraId="246D24BB" w14:textId="77777777" w:rsidR="00443DA6" w:rsidRPr="006520A9" w:rsidRDefault="00443DA6" w:rsidP="00443DA6">
      <w:pPr>
        <w:jc w:val="both"/>
        <w:rPr>
          <w:sz w:val="22"/>
          <w:szCs w:val="22"/>
        </w:rPr>
      </w:pPr>
    </w:p>
    <w:p w14:paraId="5C867151" w14:textId="1253FC58" w:rsidR="00507F8B" w:rsidRPr="006520A9" w:rsidRDefault="00443DA6" w:rsidP="0076301A">
      <w:pPr>
        <w:jc w:val="both"/>
        <w:rPr>
          <w:sz w:val="22"/>
          <w:szCs w:val="22"/>
        </w:rPr>
      </w:pPr>
      <w:r w:rsidRPr="006520A9">
        <w:rPr>
          <w:sz w:val="22"/>
        </w:rPr>
        <w:t>Step</w:t>
      </w:r>
      <w:r w:rsidRPr="006520A9">
        <w:rPr>
          <w:bCs/>
          <w:sz w:val="22"/>
          <w:szCs w:val="22"/>
        </w:rPr>
        <w:t xml:space="preserve"> 4: Write </w:t>
      </w:r>
      <w:r w:rsidR="00507F8B" w:rsidRPr="006520A9">
        <w:rPr>
          <w:bCs/>
          <w:sz w:val="22"/>
          <w:szCs w:val="22"/>
        </w:rPr>
        <w:t>Budget Narrative.</w:t>
      </w:r>
      <w:r w:rsidRPr="006520A9">
        <w:rPr>
          <w:sz w:val="22"/>
          <w:szCs w:val="22"/>
        </w:rPr>
        <w:t xml:space="preserve"> The spreadsheets shall be accompanied by written notes in MS Word that explain each cost line item and the assumption why a cost is being budgeted as well as how the amount is reasonable. </w:t>
      </w:r>
      <w:r w:rsidR="00507F8B" w:rsidRPr="006520A9">
        <w:rPr>
          <w:sz w:val="22"/>
          <w:szCs w:val="22"/>
        </w:rPr>
        <w:t>Supporting information must be provided in sufficient detail to allow for a complete analysis of each cost element or line item. Chemonics reserves the right to request additional cost information if the evaluation committee has concerns of the reasonableness, realism, or completeness of an offeror’s proposed cost.</w:t>
      </w:r>
    </w:p>
    <w:p w14:paraId="2CB61342" w14:textId="77777777" w:rsidR="00507F8B" w:rsidRPr="006520A9" w:rsidRDefault="00507F8B" w:rsidP="00507F8B">
      <w:pPr>
        <w:jc w:val="both"/>
        <w:rPr>
          <w:sz w:val="22"/>
          <w:szCs w:val="22"/>
        </w:rPr>
      </w:pPr>
    </w:p>
    <w:p w14:paraId="600D94DB" w14:textId="77777777" w:rsidR="00507F8B" w:rsidRPr="006520A9" w:rsidRDefault="00507F8B" w:rsidP="0076301A">
      <w:pPr>
        <w:jc w:val="both"/>
        <w:rPr>
          <w:sz w:val="22"/>
          <w:szCs w:val="22"/>
        </w:rPr>
      </w:pPr>
      <w:r w:rsidRPr="006520A9">
        <w:rPr>
          <w:sz w:val="22"/>
          <w:szCs w:val="22"/>
        </w:rPr>
        <w:t>If it is an offeror’s regular practice to budget indirect rates, e.g. overhead, fringe, G&amp;A, administrative, or other rate, Offerors must explain the rates and the rates’ base of application in the budget narrative. Chemonics reserves the right to request additional information to substantiate an Offeror’s indirect rates.</w:t>
      </w:r>
    </w:p>
    <w:p w14:paraId="0A26DCA0" w14:textId="49C31254" w:rsidR="00443DA6" w:rsidRPr="006520A9" w:rsidRDefault="001F56C1" w:rsidP="005F1586">
      <w:pPr>
        <w:spacing w:before="240"/>
        <w:rPr>
          <w:sz w:val="22"/>
          <w:szCs w:val="22"/>
        </w:rPr>
      </w:pPr>
      <w:r w:rsidRPr="006520A9">
        <w:rPr>
          <w:sz w:val="22"/>
          <w:szCs w:val="22"/>
        </w:rPr>
        <w:t>A sample budget is provided in a separate document in the MS Excel format. Adhere to it, please.  The cost proposals may not include customs duties and VAT.</w:t>
      </w:r>
    </w:p>
    <w:p w14:paraId="0C4C83C8" w14:textId="43A457EB" w:rsidR="00443DA6" w:rsidRPr="006520A9" w:rsidRDefault="00443DA6" w:rsidP="002B07B1">
      <w:pPr>
        <w:pStyle w:val="Heading1"/>
        <w:framePr w:hSpace="0" w:wrap="auto" w:hAnchor="text" w:xAlign="left" w:yAlign="inline"/>
        <w:rPr>
          <w:b/>
          <w:sz w:val="22"/>
          <w:szCs w:val="22"/>
          <w:lang w:val="en-US"/>
        </w:rPr>
      </w:pPr>
      <w:r w:rsidRPr="006520A9">
        <w:rPr>
          <w:b/>
          <w:sz w:val="22"/>
          <w:szCs w:val="22"/>
          <w:lang w:val="en-US"/>
        </w:rPr>
        <w:br w:type="page"/>
      </w:r>
      <w:bookmarkStart w:id="124" w:name="_Toc50476731"/>
      <w:r w:rsidR="008C28EB" w:rsidRPr="006520A9">
        <w:rPr>
          <w:b/>
          <w:sz w:val="22"/>
          <w:szCs w:val="22"/>
          <w:lang w:val="en-US"/>
        </w:rPr>
        <w:lastRenderedPageBreak/>
        <w:t>Annex 3</w:t>
      </w:r>
      <w:r w:rsidR="008C28EB" w:rsidRPr="006520A9">
        <w:rPr>
          <w:b/>
          <w:sz w:val="22"/>
          <w:szCs w:val="22"/>
          <w:lang w:val="en-US"/>
        </w:rPr>
        <w:tab/>
        <w:t>Required Certifications</w:t>
      </w:r>
      <w:bookmarkEnd w:id="124"/>
    </w:p>
    <w:p w14:paraId="5074D9F0" w14:textId="77777777" w:rsidR="00443DA6" w:rsidRPr="006520A9" w:rsidRDefault="00443DA6" w:rsidP="00443DA6">
      <w:pPr>
        <w:jc w:val="both"/>
        <w:rPr>
          <w:sz w:val="22"/>
          <w:szCs w:val="22"/>
        </w:rPr>
      </w:pPr>
    </w:p>
    <w:p w14:paraId="5591E265" w14:textId="27CE8A83" w:rsidR="004C42D5" w:rsidRPr="006520A9" w:rsidRDefault="004C42D5" w:rsidP="00893609">
      <w:pPr>
        <w:pStyle w:val="SectionTitleHead"/>
        <w:jc w:val="center"/>
        <w:outlineLvl w:val="1"/>
        <w:rPr>
          <w:rFonts w:ascii="Times New Roman" w:hAnsi="Times New Roman"/>
          <w:sz w:val="22"/>
          <w:szCs w:val="22"/>
        </w:rPr>
      </w:pPr>
      <w:bookmarkStart w:id="125" w:name="_Toc50476732"/>
      <w:r w:rsidRPr="006520A9">
        <w:rPr>
          <w:rFonts w:ascii="Times New Roman" w:hAnsi="Times New Roman"/>
          <w:sz w:val="22"/>
          <w:szCs w:val="22"/>
        </w:rPr>
        <w:t>EVIDENCE OF RESPONSIBILITy</w:t>
      </w:r>
      <w:bookmarkEnd w:id="125"/>
    </w:p>
    <w:p w14:paraId="58A714BB" w14:textId="77777777" w:rsidR="004C42D5" w:rsidRPr="006520A9" w:rsidRDefault="004C42D5" w:rsidP="004C42D5">
      <w:pPr>
        <w:pStyle w:val="Subhead"/>
        <w:spacing w:before="240" w:after="0"/>
        <w:rPr>
          <w:rFonts w:ascii="Times New Roman" w:hAnsi="Times New Roman" w:cs="Times New Roman"/>
          <w:noProof w:val="0"/>
        </w:rPr>
      </w:pPr>
      <w:r w:rsidRPr="006520A9">
        <w:rPr>
          <w:rFonts w:ascii="Times New Roman" w:hAnsi="Times New Roman" w:cs="Times New Roman"/>
          <w:noProof w:val="0"/>
        </w:rPr>
        <w:t>1.  Information on the Offeror's Company</w:t>
      </w:r>
    </w:p>
    <w:p w14:paraId="1CD3342F" w14:textId="77777777" w:rsidR="004C42D5" w:rsidRPr="006520A9" w:rsidRDefault="004C42D5" w:rsidP="004C42D5">
      <w:pPr>
        <w:pStyle w:val="Default"/>
        <w:spacing w:before="240"/>
        <w:rPr>
          <w:rFonts w:ascii="Times New Roman" w:hAnsi="Times New Roman" w:cs="Times New Roman"/>
          <w:sz w:val="22"/>
          <w:szCs w:val="22"/>
        </w:rPr>
      </w:pPr>
      <w:r w:rsidRPr="006520A9">
        <w:rPr>
          <w:rFonts w:ascii="Times New Roman" w:hAnsi="Times New Roman" w:cs="Times New Roman"/>
          <w:b/>
          <w:sz w:val="22"/>
          <w:szCs w:val="22"/>
        </w:rPr>
        <w:t>Company Name</w:t>
      </w:r>
      <w:r w:rsidRPr="006520A9">
        <w:rPr>
          <w:rFonts w:ascii="Times New Roman" w:hAnsi="Times New Roman" w:cs="Times New Roman"/>
          <w:sz w:val="22"/>
          <w:szCs w:val="22"/>
        </w:rPr>
        <w:t>: Full legal name</w:t>
      </w:r>
      <w:r w:rsidRPr="006520A9">
        <w:rPr>
          <w:rFonts w:ascii="Times New Roman" w:hAnsi="Times New Roman" w:cs="Times New Roman"/>
          <w:sz w:val="22"/>
          <w:szCs w:val="22"/>
        </w:rPr>
        <w:tab/>
      </w:r>
      <w:r w:rsidRPr="006520A9">
        <w:rPr>
          <w:rFonts w:ascii="Times New Roman" w:hAnsi="Times New Roman" w:cs="Times New Roman"/>
          <w:sz w:val="22"/>
          <w:szCs w:val="22"/>
        </w:rPr>
        <w:tab/>
      </w:r>
    </w:p>
    <w:p w14:paraId="6D85B847" w14:textId="77777777" w:rsidR="004C42D5" w:rsidRPr="006520A9" w:rsidRDefault="004C42D5" w:rsidP="004C42D5">
      <w:pPr>
        <w:pStyle w:val="Default"/>
        <w:spacing w:before="240"/>
        <w:rPr>
          <w:rFonts w:ascii="Times New Roman" w:hAnsi="Times New Roman" w:cs="Times New Roman"/>
          <w:sz w:val="22"/>
          <w:szCs w:val="22"/>
        </w:rPr>
      </w:pPr>
      <w:r w:rsidRPr="006520A9">
        <w:rPr>
          <w:rFonts w:ascii="Times New Roman" w:hAnsi="Times New Roman" w:cs="Times New Roman"/>
          <w:b/>
          <w:sz w:val="22"/>
          <w:szCs w:val="22"/>
        </w:rPr>
        <w:t>Address</w:t>
      </w:r>
      <w:r w:rsidRPr="006520A9">
        <w:rPr>
          <w:rFonts w:ascii="Times New Roman" w:hAnsi="Times New Roman" w:cs="Times New Roman"/>
          <w:sz w:val="22"/>
          <w:szCs w:val="22"/>
        </w:rPr>
        <w:t>: Address</w:t>
      </w:r>
    </w:p>
    <w:p w14:paraId="3DFB6764" w14:textId="77777777" w:rsidR="004C42D5" w:rsidRPr="006520A9" w:rsidRDefault="004C42D5" w:rsidP="004C42D5">
      <w:pPr>
        <w:pStyle w:val="Subhead"/>
        <w:keepNext w:val="0"/>
        <w:spacing w:before="240" w:after="0"/>
        <w:rPr>
          <w:rFonts w:ascii="Times New Roman" w:eastAsia="Calibri" w:hAnsi="Times New Roman" w:cs="Times New Roman"/>
          <w:b w:val="0"/>
          <w:bCs w:val="0"/>
          <w:noProof w:val="0"/>
          <w:color w:val="000000"/>
        </w:rPr>
      </w:pPr>
      <w:r w:rsidRPr="006520A9">
        <w:rPr>
          <w:rFonts w:ascii="Times New Roman" w:hAnsi="Times New Roman" w:cs="Times New Roman"/>
          <w:noProof w:val="0"/>
        </w:rPr>
        <w:t xml:space="preserve">DUNS number </w:t>
      </w:r>
      <w:r w:rsidRPr="006520A9">
        <w:rPr>
          <w:rFonts w:ascii="Times New Roman" w:hAnsi="Times New Roman" w:cs="Times New Roman"/>
          <w:b w:val="0"/>
          <w:noProof w:val="0"/>
        </w:rPr>
        <w:t>(if any):</w:t>
      </w:r>
      <w:r w:rsidRPr="006520A9">
        <w:rPr>
          <w:rFonts w:ascii="Times New Roman" w:hAnsi="Times New Roman" w:cs="Times New Roman"/>
          <w:noProof w:val="0"/>
        </w:rPr>
        <w:t xml:space="preserve"> </w:t>
      </w:r>
      <w:r w:rsidRPr="006520A9">
        <w:rPr>
          <w:rFonts w:ascii="Times New Roman" w:hAnsi="Times New Roman" w:cs="Times New Roman"/>
          <w:b w:val="0"/>
          <w:noProof w:val="0"/>
        </w:rPr>
        <w:fldChar w:fldCharType="begin">
          <w:ffData>
            <w:name w:val="Text7"/>
            <w:enabled/>
            <w:calcOnExit w:val="0"/>
            <w:textInput>
              <w:default w:val="Address"/>
            </w:textInput>
          </w:ffData>
        </w:fldChar>
      </w:r>
      <w:r w:rsidRPr="006520A9">
        <w:rPr>
          <w:rFonts w:ascii="Times New Roman" w:hAnsi="Times New Roman" w:cs="Times New Roman"/>
          <w:b w:val="0"/>
          <w:noProof w:val="0"/>
        </w:rPr>
        <w:instrText xml:space="preserve"> FORMTEXT </w:instrText>
      </w:r>
      <w:r w:rsidRPr="006520A9">
        <w:rPr>
          <w:rFonts w:ascii="Times New Roman" w:hAnsi="Times New Roman" w:cs="Times New Roman"/>
          <w:b w:val="0"/>
          <w:noProof w:val="0"/>
        </w:rPr>
      </w:r>
      <w:r w:rsidRPr="006520A9">
        <w:rPr>
          <w:rFonts w:ascii="Times New Roman" w:hAnsi="Times New Roman" w:cs="Times New Roman"/>
          <w:b w:val="0"/>
          <w:noProof w:val="0"/>
        </w:rPr>
        <w:fldChar w:fldCharType="separate"/>
      </w:r>
      <w:r w:rsidRPr="006520A9">
        <w:rPr>
          <w:rFonts w:ascii="Times New Roman" w:hAnsi="Times New Roman" w:cs="Times New Roman"/>
          <w:b w:val="0"/>
          <w:noProof w:val="0"/>
        </w:rPr>
        <w:t>Enter the Data Universal Numbering System reference (DUNS) assigned to the company</w:t>
      </w:r>
      <w:r w:rsidRPr="006520A9">
        <w:rPr>
          <w:rFonts w:ascii="Times New Roman" w:hAnsi="Times New Roman" w:cs="Times New Roman"/>
          <w:b w:val="0"/>
          <w:noProof w:val="0"/>
        </w:rPr>
        <w:fldChar w:fldCharType="end"/>
      </w:r>
      <w:r w:rsidRPr="006520A9">
        <w:rPr>
          <w:rFonts w:ascii="Times New Roman" w:eastAsia="Calibri" w:hAnsi="Times New Roman" w:cs="Times New Roman"/>
          <w:b w:val="0"/>
          <w:bCs w:val="0"/>
          <w:noProof w:val="0"/>
          <w:color w:val="000000"/>
        </w:rPr>
        <w:t xml:space="preserve"> </w:t>
      </w:r>
    </w:p>
    <w:p w14:paraId="70BA3ADF" w14:textId="77777777" w:rsidR="004C42D5" w:rsidRPr="006520A9" w:rsidRDefault="004C42D5" w:rsidP="004C42D5">
      <w:pPr>
        <w:pStyle w:val="Subhead"/>
        <w:spacing w:before="240" w:after="0"/>
        <w:rPr>
          <w:rFonts w:ascii="Times New Roman" w:hAnsi="Times New Roman" w:cs="Times New Roman"/>
          <w:noProof w:val="0"/>
        </w:rPr>
      </w:pPr>
      <w:r w:rsidRPr="006520A9">
        <w:rPr>
          <w:rFonts w:ascii="Times New Roman" w:hAnsi="Times New Roman" w:cs="Times New Roman"/>
          <w:noProof w:val="0"/>
        </w:rPr>
        <w:t>2. Authorized Negotiators</w:t>
      </w:r>
    </w:p>
    <w:p w14:paraId="33716B28" w14:textId="77777777" w:rsidR="004C42D5" w:rsidRPr="006520A9" w:rsidRDefault="004C42D5" w:rsidP="004C42D5">
      <w:pPr>
        <w:suppressAutoHyphens w:val="0"/>
        <w:spacing w:before="240"/>
        <w:rPr>
          <w:sz w:val="22"/>
          <w:szCs w:val="22"/>
        </w:rPr>
      </w:pPr>
      <w:r w:rsidRPr="006520A9">
        <w:rPr>
          <w:sz w:val="22"/>
          <w:szCs w:val="22"/>
        </w:rPr>
        <w:fldChar w:fldCharType="begin">
          <w:ffData>
            <w:name w:val="Text3"/>
            <w:enabled/>
            <w:calcOnExit w:val="0"/>
            <w:textInput>
              <w:default w:val="Company Name"/>
            </w:textInput>
          </w:ffData>
        </w:fldChar>
      </w:r>
      <w:r w:rsidRPr="006520A9">
        <w:rPr>
          <w:sz w:val="22"/>
          <w:szCs w:val="22"/>
        </w:rPr>
        <w:instrText xml:space="preserve"> FORMTEXT </w:instrText>
      </w:r>
      <w:r w:rsidRPr="006520A9">
        <w:rPr>
          <w:sz w:val="22"/>
          <w:szCs w:val="22"/>
        </w:rPr>
      </w:r>
      <w:r w:rsidRPr="006520A9">
        <w:rPr>
          <w:sz w:val="22"/>
          <w:szCs w:val="22"/>
        </w:rPr>
        <w:fldChar w:fldCharType="separate"/>
      </w:r>
      <w:r w:rsidRPr="006520A9">
        <w:rPr>
          <w:sz w:val="22"/>
          <w:szCs w:val="22"/>
        </w:rPr>
        <w:t>Company Name</w:t>
      </w:r>
      <w:r w:rsidRPr="006520A9">
        <w:rPr>
          <w:sz w:val="22"/>
          <w:szCs w:val="22"/>
        </w:rPr>
        <w:fldChar w:fldCharType="end"/>
      </w:r>
      <w:r w:rsidRPr="006520A9">
        <w:rPr>
          <w:sz w:val="22"/>
          <w:szCs w:val="22"/>
        </w:rPr>
        <w:t xml:space="preserve"> proposal for </w:t>
      </w:r>
      <w:r w:rsidRPr="006520A9">
        <w:rPr>
          <w:sz w:val="22"/>
          <w:szCs w:val="22"/>
        </w:rPr>
        <w:fldChar w:fldCharType="begin">
          <w:ffData>
            <w:name w:val="Text4"/>
            <w:enabled/>
            <w:calcOnExit w:val="0"/>
            <w:textInput>
              <w:default w:val="Proposal Name"/>
            </w:textInput>
          </w:ffData>
        </w:fldChar>
      </w:r>
      <w:r w:rsidRPr="006520A9">
        <w:rPr>
          <w:sz w:val="22"/>
          <w:szCs w:val="22"/>
        </w:rPr>
        <w:instrText xml:space="preserve"> FORMTEXT </w:instrText>
      </w:r>
      <w:r w:rsidRPr="006520A9">
        <w:rPr>
          <w:sz w:val="22"/>
          <w:szCs w:val="22"/>
        </w:rPr>
      </w:r>
      <w:r w:rsidRPr="006520A9">
        <w:rPr>
          <w:sz w:val="22"/>
          <w:szCs w:val="22"/>
        </w:rPr>
        <w:fldChar w:fldCharType="separate"/>
      </w:r>
      <w:r w:rsidRPr="006520A9">
        <w:rPr>
          <w:sz w:val="22"/>
          <w:szCs w:val="22"/>
        </w:rPr>
        <w:t>Proposal Name</w:t>
      </w:r>
      <w:r w:rsidRPr="006520A9">
        <w:rPr>
          <w:sz w:val="22"/>
          <w:szCs w:val="22"/>
        </w:rPr>
        <w:fldChar w:fldCharType="end"/>
      </w:r>
      <w:r w:rsidRPr="006520A9">
        <w:rPr>
          <w:sz w:val="22"/>
          <w:szCs w:val="22"/>
        </w:rPr>
        <w:t xml:space="preserve"> may be discussed with any of the following individuals. These individuals are authorized to represent </w:t>
      </w:r>
      <w:r w:rsidRPr="006520A9">
        <w:rPr>
          <w:sz w:val="22"/>
          <w:szCs w:val="22"/>
        </w:rPr>
        <w:fldChar w:fldCharType="begin">
          <w:ffData>
            <w:name w:val="Text3"/>
            <w:enabled/>
            <w:calcOnExit w:val="0"/>
            <w:textInput>
              <w:default w:val="Company Name"/>
            </w:textInput>
          </w:ffData>
        </w:fldChar>
      </w:r>
      <w:r w:rsidRPr="006520A9">
        <w:rPr>
          <w:sz w:val="22"/>
          <w:szCs w:val="22"/>
        </w:rPr>
        <w:instrText xml:space="preserve"> FORMTEXT </w:instrText>
      </w:r>
      <w:r w:rsidRPr="006520A9">
        <w:rPr>
          <w:sz w:val="22"/>
          <w:szCs w:val="22"/>
        </w:rPr>
      </w:r>
      <w:r w:rsidRPr="006520A9">
        <w:rPr>
          <w:sz w:val="22"/>
          <w:szCs w:val="22"/>
        </w:rPr>
        <w:fldChar w:fldCharType="separate"/>
      </w:r>
      <w:r w:rsidRPr="006520A9">
        <w:rPr>
          <w:sz w:val="22"/>
          <w:szCs w:val="22"/>
        </w:rPr>
        <w:t>Company Name</w:t>
      </w:r>
      <w:r w:rsidRPr="006520A9">
        <w:rPr>
          <w:sz w:val="22"/>
          <w:szCs w:val="22"/>
        </w:rPr>
        <w:fldChar w:fldCharType="end"/>
      </w:r>
      <w:r w:rsidRPr="006520A9">
        <w:rPr>
          <w:sz w:val="22"/>
          <w:szCs w:val="22"/>
        </w:rPr>
        <w:t xml:space="preserve"> in negotiation of this proposal.</w:t>
      </w:r>
    </w:p>
    <w:p w14:paraId="2128B7F9" w14:textId="77777777" w:rsidR="004C42D5" w:rsidRPr="006520A9" w:rsidRDefault="004C42D5" w:rsidP="004C42D5">
      <w:pPr>
        <w:suppressAutoHyphens w:val="0"/>
        <w:spacing w:before="240"/>
        <w:rPr>
          <w:sz w:val="22"/>
          <w:szCs w:val="22"/>
        </w:rPr>
      </w:pPr>
      <w:r w:rsidRPr="006520A9">
        <w:rPr>
          <w:sz w:val="22"/>
          <w:szCs w:val="22"/>
        </w:rPr>
        <w:t>List names of authorized signatories</w:t>
      </w:r>
    </w:p>
    <w:p w14:paraId="32268826" w14:textId="77777777" w:rsidR="004C42D5" w:rsidRPr="006520A9" w:rsidRDefault="004C42D5" w:rsidP="004C42D5">
      <w:pPr>
        <w:spacing w:before="240"/>
        <w:rPr>
          <w:sz w:val="22"/>
          <w:szCs w:val="22"/>
        </w:rPr>
      </w:pPr>
      <w:r w:rsidRPr="006520A9">
        <w:rPr>
          <w:sz w:val="22"/>
          <w:szCs w:val="22"/>
        </w:rPr>
        <w:t xml:space="preserve">These individuals can be reached at </w:t>
      </w:r>
      <w:r w:rsidRPr="006520A9">
        <w:rPr>
          <w:sz w:val="22"/>
          <w:szCs w:val="22"/>
        </w:rPr>
        <w:fldChar w:fldCharType="begin">
          <w:ffData>
            <w:name w:val="Text3"/>
            <w:enabled/>
            <w:calcOnExit w:val="0"/>
            <w:textInput>
              <w:default w:val="Company Name"/>
            </w:textInput>
          </w:ffData>
        </w:fldChar>
      </w:r>
      <w:r w:rsidRPr="006520A9">
        <w:rPr>
          <w:sz w:val="22"/>
          <w:szCs w:val="22"/>
        </w:rPr>
        <w:instrText xml:space="preserve"> FORMTEXT </w:instrText>
      </w:r>
      <w:r w:rsidRPr="006520A9">
        <w:rPr>
          <w:sz w:val="22"/>
          <w:szCs w:val="22"/>
        </w:rPr>
      </w:r>
      <w:r w:rsidRPr="006520A9">
        <w:rPr>
          <w:sz w:val="22"/>
          <w:szCs w:val="22"/>
        </w:rPr>
        <w:fldChar w:fldCharType="separate"/>
      </w:r>
      <w:r w:rsidRPr="006520A9">
        <w:rPr>
          <w:sz w:val="22"/>
          <w:szCs w:val="22"/>
        </w:rPr>
        <w:t>Company Name</w:t>
      </w:r>
      <w:r w:rsidRPr="006520A9">
        <w:rPr>
          <w:sz w:val="22"/>
          <w:szCs w:val="22"/>
        </w:rPr>
        <w:fldChar w:fldCharType="end"/>
      </w:r>
      <w:r w:rsidRPr="006520A9">
        <w:rPr>
          <w:sz w:val="22"/>
          <w:szCs w:val="22"/>
        </w:rPr>
        <w:t xml:space="preserve"> office:</w:t>
      </w:r>
    </w:p>
    <w:p w14:paraId="0B41F898" w14:textId="77777777" w:rsidR="004C42D5" w:rsidRPr="006520A9" w:rsidRDefault="004C42D5" w:rsidP="004C42D5">
      <w:pPr>
        <w:rPr>
          <w:sz w:val="22"/>
          <w:szCs w:val="22"/>
        </w:rPr>
      </w:pPr>
    </w:p>
    <w:p w14:paraId="7CEA8A13" w14:textId="77777777" w:rsidR="004C42D5" w:rsidRPr="006520A9" w:rsidRDefault="004C42D5" w:rsidP="004C42D5">
      <w:pPr>
        <w:rPr>
          <w:rFonts w:ascii="CG Times" w:hAnsi="CG Times"/>
          <w:sz w:val="22"/>
          <w:szCs w:val="22"/>
        </w:rPr>
      </w:pPr>
      <w:r w:rsidRPr="006520A9">
        <w:rPr>
          <w:rFonts w:ascii="CG Times" w:hAnsi="CG Times"/>
          <w:sz w:val="22"/>
          <w:szCs w:val="22"/>
        </w:rPr>
        <w:fldChar w:fldCharType="begin">
          <w:ffData>
            <w:name w:val="Text7"/>
            <w:enabled/>
            <w:calcOnExit w:val="0"/>
            <w:textInput>
              <w:default w:val="Address"/>
            </w:textInput>
          </w:ffData>
        </w:fldChar>
      </w:r>
      <w:bookmarkStart w:id="126" w:name="Text7"/>
      <w:r w:rsidRPr="006520A9">
        <w:rPr>
          <w:rFonts w:ascii="CG Times" w:hAnsi="CG Times"/>
          <w:sz w:val="22"/>
          <w:szCs w:val="22"/>
        </w:rPr>
        <w:instrText xml:space="preserve"> FORMTEXT </w:instrText>
      </w:r>
      <w:r w:rsidRPr="006520A9">
        <w:rPr>
          <w:rFonts w:ascii="CG Times" w:hAnsi="CG Times"/>
          <w:sz w:val="22"/>
          <w:szCs w:val="22"/>
        </w:rPr>
      </w:r>
      <w:r w:rsidRPr="006520A9">
        <w:rPr>
          <w:rFonts w:ascii="CG Times" w:hAnsi="CG Times"/>
          <w:sz w:val="22"/>
          <w:szCs w:val="22"/>
        </w:rPr>
        <w:fldChar w:fldCharType="separate"/>
      </w:r>
      <w:r w:rsidRPr="006520A9">
        <w:rPr>
          <w:rFonts w:ascii="CG Times" w:hAnsi="CG Times"/>
          <w:sz w:val="22"/>
          <w:szCs w:val="22"/>
        </w:rPr>
        <w:t>Address</w:t>
      </w:r>
      <w:r w:rsidRPr="006520A9">
        <w:rPr>
          <w:rFonts w:ascii="CG Times" w:hAnsi="CG Times"/>
          <w:sz w:val="22"/>
          <w:szCs w:val="22"/>
        </w:rPr>
        <w:fldChar w:fldCharType="end"/>
      </w:r>
      <w:bookmarkEnd w:id="126"/>
    </w:p>
    <w:p w14:paraId="4CBFF735" w14:textId="77777777" w:rsidR="004C42D5" w:rsidRPr="006520A9" w:rsidRDefault="004C42D5" w:rsidP="004C42D5">
      <w:pPr>
        <w:rPr>
          <w:rFonts w:ascii="CG Times" w:hAnsi="CG Times"/>
          <w:sz w:val="22"/>
          <w:szCs w:val="22"/>
        </w:rPr>
      </w:pPr>
      <w:r w:rsidRPr="006520A9">
        <w:rPr>
          <w:rFonts w:ascii="CG Times" w:hAnsi="CG Times"/>
          <w:sz w:val="22"/>
          <w:szCs w:val="22"/>
        </w:rPr>
        <w:fldChar w:fldCharType="begin">
          <w:ffData>
            <w:name w:val="Text8"/>
            <w:enabled/>
            <w:calcOnExit w:val="0"/>
            <w:textInput>
              <w:default w:val="Telephone/Fax"/>
            </w:textInput>
          </w:ffData>
        </w:fldChar>
      </w:r>
      <w:bookmarkStart w:id="127" w:name="Text8"/>
      <w:r w:rsidRPr="006520A9">
        <w:rPr>
          <w:rFonts w:ascii="CG Times" w:hAnsi="CG Times"/>
          <w:sz w:val="22"/>
          <w:szCs w:val="22"/>
        </w:rPr>
        <w:instrText xml:space="preserve"> FORMTEXT </w:instrText>
      </w:r>
      <w:r w:rsidRPr="006520A9">
        <w:rPr>
          <w:rFonts w:ascii="CG Times" w:hAnsi="CG Times"/>
          <w:sz w:val="22"/>
          <w:szCs w:val="22"/>
        </w:rPr>
      </w:r>
      <w:r w:rsidRPr="006520A9">
        <w:rPr>
          <w:rFonts w:ascii="CG Times" w:hAnsi="CG Times"/>
          <w:sz w:val="22"/>
          <w:szCs w:val="22"/>
        </w:rPr>
        <w:fldChar w:fldCharType="separate"/>
      </w:r>
      <w:r w:rsidRPr="006520A9">
        <w:rPr>
          <w:rFonts w:ascii="CG Times" w:hAnsi="CG Times"/>
          <w:sz w:val="22"/>
          <w:szCs w:val="22"/>
        </w:rPr>
        <w:t>Telephone/Fax</w:t>
      </w:r>
      <w:r w:rsidRPr="006520A9">
        <w:rPr>
          <w:rFonts w:ascii="CG Times" w:hAnsi="CG Times"/>
          <w:sz w:val="22"/>
          <w:szCs w:val="22"/>
        </w:rPr>
        <w:fldChar w:fldCharType="end"/>
      </w:r>
      <w:bookmarkEnd w:id="127"/>
    </w:p>
    <w:p w14:paraId="7B7B9347" w14:textId="77777777" w:rsidR="004C42D5" w:rsidRPr="006520A9" w:rsidRDefault="004C42D5" w:rsidP="004C42D5">
      <w:pPr>
        <w:rPr>
          <w:rFonts w:ascii="CG Times" w:hAnsi="CG Times"/>
          <w:sz w:val="22"/>
          <w:szCs w:val="22"/>
        </w:rPr>
      </w:pPr>
      <w:r w:rsidRPr="006520A9">
        <w:rPr>
          <w:rFonts w:ascii="CG Times" w:hAnsi="CG Times"/>
          <w:sz w:val="22"/>
          <w:szCs w:val="22"/>
        </w:rPr>
        <w:fldChar w:fldCharType="begin">
          <w:ffData>
            <w:name w:val="Text9"/>
            <w:enabled/>
            <w:calcOnExit w:val="0"/>
            <w:textInput>
              <w:default w:val="Email address"/>
            </w:textInput>
          </w:ffData>
        </w:fldChar>
      </w:r>
      <w:bookmarkStart w:id="128" w:name="Text9"/>
      <w:r w:rsidRPr="006520A9">
        <w:rPr>
          <w:rFonts w:ascii="CG Times" w:hAnsi="CG Times"/>
          <w:sz w:val="22"/>
          <w:szCs w:val="22"/>
        </w:rPr>
        <w:instrText xml:space="preserve"> FORMTEXT </w:instrText>
      </w:r>
      <w:r w:rsidRPr="006520A9">
        <w:rPr>
          <w:rFonts w:ascii="CG Times" w:hAnsi="CG Times"/>
          <w:sz w:val="22"/>
          <w:szCs w:val="22"/>
        </w:rPr>
      </w:r>
      <w:r w:rsidRPr="006520A9">
        <w:rPr>
          <w:rFonts w:ascii="CG Times" w:hAnsi="CG Times"/>
          <w:sz w:val="22"/>
          <w:szCs w:val="22"/>
        </w:rPr>
        <w:fldChar w:fldCharType="separate"/>
      </w:r>
      <w:r w:rsidRPr="006520A9">
        <w:rPr>
          <w:rFonts w:ascii="CG Times" w:hAnsi="CG Times"/>
          <w:sz w:val="22"/>
          <w:szCs w:val="22"/>
        </w:rPr>
        <w:t>Email address</w:t>
      </w:r>
      <w:r w:rsidRPr="006520A9">
        <w:rPr>
          <w:rFonts w:ascii="CG Times" w:hAnsi="CG Times"/>
          <w:sz w:val="22"/>
          <w:szCs w:val="22"/>
        </w:rPr>
        <w:fldChar w:fldCharType="end"/>
      </w:r>
      <w:bookmarkEnd w:id="128"/>
    </w:p>
    <w:p w14:paraId="4ECE01A1" w14:textId="77777777" w:rsidR="004C42D5" w:rsidRPr="006520A9" w:rsidRDefault="004C42D5" w:rsidP="004C42D5">
      <w:pPr>
        <w:pStyle w:val="Subhead"/>
        <w:spacing w:before="240" w:after="0"/>
        <w:rPr>
          <w:rFonts w:ascii="Times New Roman" w:hAnsi="Times New Roman" w:cs="Times New Roman"/>
          <w:noProof w:val="0"/>
        </w:rPr>
      </w:pPr>
      <w:r w:rsidRPr="006520A9">
        <w:rPr>
          <w:rFonts w:ascii="Times New Roman" w:hAnsi="Times New Roman" w:cs="Times New Roman"/>
          <w:noProof w:val="0"/>
        </w:rPr>
        <w:t>3. Availability of Adequate Financial Resources</w:t>
      </w:r>
    </w:p>
    <w:p w14:paraId="50215AA0" w14:textId="77777777" w:rsidR="004C42D5" w:rsidRPr="006520A9" w:rsidRDefault="004C42D5" w:rsidP="004C42D5">
      <w:pPr>
        <w:spacing w:before="240"/>
        <w:rPr>
          <w:sz w:val="22"/>
          <w:szCs w:val="22"/>
        </w:rPr>
      </w:pPr>
      <w:r w:rsidRPr="006520A9">
        <w:rPr>
          <w:sz w:val="22"/>
          <w:szCs w:val="22"/>
        </w:rPr>
        <w:fldChar w:fldCharType="begin">
          <w:ffData>
            <w:name w:val="Text3"/>
            <w:enabled/>
            <w:calcOnExit w:val="0"/>
            <w:textInput>
              <w:default w:val="Company Name"/>
            </w:textInput>
          </w:ffData>
        </w:fldChar>
      </w:r>
      <w:r w:rsidRPr="006520A9">
        <w:rPr>
          <w:sz w:val="22"/>
          <w:szCs w:val="22"/>
        </w:rPr>
        <w:instrText xml:space="preserve"> FORMTEXT </w:instrText>
      </w:r>
      <w:r w:rsidRPr="006520A9">
        <w:rPr>
          <w:sz w:val="22"/>
          <w:szCs w:val="22"/>
        </w:rPr>
      </w:r>
      <w:r w:rsidRPr="006520A9">
        <w:rPr>
          <w:sz w:val="22"/>
          <w:szCs w:val="22"/>
        </w:rPr>
        <w:fldChar w:fldCharType="separate"/>
      </w:r>
      <w:r w:rsidRPr="006520A9">
        <w:rPr>
          <w:sz w:val="22"/>
          <w:szCs w:val="22"/>
        </w:rPr>
        <w:t>Company Name</w:t>
      </w:r>
      <w:r w:rsidRPr="006520A9">
        <w:rPr>
          <w:sz w:val="22"/>
          <w:szCs w:val="22"/>
        </w:rPr>
        <w:fldChar w:fldCharType="end"/>
      </w:r>
      <w:r w:rsidRPr="006520A9">
        <w:rPr>
          <w:sz w:val="22"/>
          <w:szCs w:val="22"/>
        </w:rPr>
        <w:t xml:space="preserve"> has adequate financial resources to manage this contract, as established by </w:t>
      </w:r>
      <w:r w:rsidRPr="006520A9">
        <w:rPr>
          <w:sz w:val="22"/>
          <w:szCs w:val="22"/>
        </w:rPr>
        <w:fldChar w:fldCharType="begin">
          <w:ffData>
            <w:name w:val=""/>
            <w:enabled/>
            <w:calcOnExit w:val="0"/>
            <w:textInput>
              <w:default w:val="our audited financial statements (OR list what else may have been submitted)"/>
            </w:textInput>
          </w:ffData>
        </w:fldChar>
      </w:r>
      <w:r w:rsidRPr="006520A9">
        <w:rPr>
          <w:sz w:val="22"/>
          <w:szCs w:val="22"/>
        </w:rPr>
        <w:instrText xml:space="preserve"> FORMTEXT </w:instrText>
      </w:r>
      <w:r w:rsidRPr="006520A9">
        <w:rPr>
          <w:sz w:val="22"/>
          <w:szCs w:val="22"/>
        </w:rPr>
      </w:r>
      <w:r w:rsidRPr="006520A9">
        <w:rPr>
          <w:sz w:val="22"/>
          <w:szCs w:val="22"/>
        </w:rPr>
        <w:fldChar w:fldCharType="separate"/>
      </w:r>
      <w:r w:rsidRPr="006520A9">
        <w:rPr>
          <w:sz w:val="22"/>
          <w:szCs w:val="22"/>
        </w:rPr>
        <w:t>our audited financial statements (OR list what else may have been submitted)</w:t>
      </w:r>
      <w:r w:rsidRPr="006520A9">
        <w:rPr>
          <w:sz w:val="22"/>
          <w:szCs w:val="22"/>
        </w:rPr>
        <w:fldChar w:fldCharType="end"/>
      </w:r>
      <w:r w:rsidRPr="006520A9">
        <w:rPr>
          <w:sz w:val="22"/>
          <w:szCs w:val="22"/>
        </w:rPr>
        <w:t xml:space="preserve"> submitted as part of our response to this proposal.</w:t>
      </w:r>
    </w:p>
    <w:p w14:paraId="2A9E7D80" w14:textId="77777777" w:rsidR="004C42D5" w:rsidRPr="006520A9" w:rsidRDefault="004C42D5" w:rsidP="004C42D5">
      <w:pPr>
        <w:pStyle w:val="Default"/>
        <w:spacing w:before="240"/>
        <w:rPr>
          <w:rFonts w:ascii="Times New Roman" w:hAnsi="Times New Roman" w:cs="Times New Roman"/>
          <w:sz w:val="22"/>
          <w:szCs w:val="22"/>
        </w:rPr>
      </w:pPr>
      <w:r w:rsidRPr="006520A9">
        <w:rPr>
          <w:rFonts w:ascii="Times New Roman" w:hAnsi="Times New Roman" w:cs="Times New Roman"/>
          <w:sz w:val="22"/>
          <w:szCs w:val="22"/>
        </w:rPr>
        <w:t>If the offeror is selected for an award valued at $30,000 or above, and is not exempted based on a negative response to Section 3(a) below, any first-tier sub-award to the organization may be reported and made public through FSRS.gov in accordance with The Transparency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proposal, the offeror agrees to comply with this requirement as applicable if selected for a sub-award.</w:t>
      </w:r>
    </w:p>
    <w:p w14:paraId="1D415505" w14:textId="77777777" w:rsidR="004C42D5" w:rsidRPr="006520A9" w:rsidRDefault="004C42D5" w:rsidP="004C42D5">
      <w:pPr>
        <w:pStyle w:val="Default"/>
        <w:spacing w:before="240"/>
        <w:rPr>
          <w:rFonts w:ascii="Times New Roman" w:hAnsi="Times New Roman" w:cs="Times New Roman"/>
          <w:sz w:val="22"/>
          <w:szCs w:val="22"/>
        </w:rPr>
      </w:pPr>
      <w:r w:rsidRPr="006520A9">
        <w:rPr>
          <w:rFonts w:ascii="Times New Roman" w:hAnsi="Times New Roman" w:cs="Times New Roman"/>
          <w:sz w:val="22"/>
          <w:szCs w:val="22"/>
        </w:rPr>
        <w:t xml:space="preserve">In accordance with those Acts and to determine applicable reporting requirements, </w:t>
      </w:r>
      <w:r w:rsidRPr="006520A9">
        <w:rPr>
          <w:rFonts w:ascii="Times New Roman" w:hAnsi="Times New Roman" w:cs="Times New Roman"/>
          <w:sz w:val="22"/>
          <w:szCs w:val="22"/>
        </w:rPr>
        <w:fldChar w:fldCharType="begin">
          <w:ffData>
            <w:name w:val="Text3"/>
            <w:enabled/>
            <w:calcOnExit w:val="0"/>
            <w:textInput>
              <w:default w:val="Company Name"/>
            </w:textInput>
          </w:ffData>
        </w:fldChar>
      </w:r>
      <w:r w:rsidRPr="006520A9">
        <w:rPr>
          <w:rFonts w:ascii="Times New Roman" w:hAnsi="Times New Roman" w:cs="Times New Roman"/>
          <w:sz w:val="22"/>
          <w:szCs w:val="22"/>
        </w:rPr>
        <w:instrText xml:space="preserve"> FORMTEXT </w:instrText>
      </w:r>
      <w:r w:rsidRPr="006520A9">
        <w:rPr>
          <w:rFonts w:ascii="Times New Roman" w:hAnsi="Times New Roman" w:cs="Times New Roman"/>
          <w:sz w:val="22"/>
          <w:szCs w:val="22"/>
        </w:rPr>
      </w:r>
      <w:r w:rsidRPr="006520A9">
        <w:rPr>
          <w:rFonts w:ascii="Times New Roman" w:hAnsi="Times New Roman" w:cs="Times New Roman"/>
          <w:sz w:val="22"/>
          <w:szCs w:val="22"/>
        </w:rPr>
        <w:fldChar w:fldCharType="separate"/>
      </w:r>
      <w:r w:rsidRPr="006520A9">
        <w:rPr>
          <w:rFonts w:ascii="Times New Roman" w:hAnsi="Times New Roman" w:cs="Times New Roman"/>
          <w:sz w:val="22"/>
          <w:szCs w:val="22"/>
        </w:rPr>
        <w:t>Company Name</w:t>
      </w:r>
      <w:r w:rsidRPr="006520A9">
        <w:rPr>
          <w:rFonts w:ascii="Times New Roman" w:hAnsi="Times New Roman" w:cs="Times New Roman"/>
          <w:sz w:val="22"/>
          <w:szCs w:val="22"/>
        </w:rPr>
        <w:fldChar w:fldCharType="end"/>
      </w:r>
      <w:r w:rsidRPr="006520A9">
        <w:rPr>
          <w:rFonts w:ascii="Times New Roman" w:hAnsi="Times New Roman" w:cs="Times New Roman"/>
          <w:sz w:val="22"/>
          <w:szCs w:val="22"/>
        </w:rPr>
        <w:t xml:space="preserve"> certifies as follows:</w:t>
      </w:r>
    </w:p>
    <w:p w14:paraId="6E675929" w14:textId="77777777" w:rsidR="004C42D5" w:rsidRPr="006520A9" w:rsidRDefault="004C42D5" w:rsidP="00606DBE">
      <w:pPr>
        <w:pStyle w:val="ListParagraph"/>
        <w:keepNext/>
        <w:numPr>
          <w:ilvl w:val="0"/>
          <w:numId w:val="15"/>
        </w:numPr>
        <w:suppressAutoHyphens w:val="0"/>
        <w:spacing w:before="120"/>
        <w:ind w:left="714" w:hanging="357"/>
        <w:rPr>
          <w:bCs/>
          <w:color w:val="333333"/>
          <w:sz w:val="22"/>
          <w:szCs w:val="22"/>
        </w:rPr>
      </w:pPr>
      <w:r w:rsidRPr="006520A9">
        <w:rPr>
          <w:bCs/>
          <w:color w:val="333333"/>
          <w:sz w:val="22"/>
          <w:szCs w:val="22"/>
        </w:rPr>
        <w:t>In the previous tax year, was your company’s gross income from all sources above $300,000?</w:t>
      </w:r>
    </w:p>
    <w:p w14:paraId="0DD46A84" w14:textId="77777777" w:rsidR="004C42D5" w:rsidRPr="006520A9" w:rsidRDefault="004C42D5" w:rsidP="004C42D5">
      <w:pPr>
        <w:pStyle w:val="ListParagraph"/>
        <w:keepNext/>
        <w:suppressAutoHyphens w:val="0"/>
        <w:rPr>
          <w:bCs/>
          <w:color w:val="333333"/>
          <w:sz w:val="22"/>
          <w:szCs w:val="22"/>
        </w:rPr>
      </w:pPr>
    </w:p>
    <w:p w14:paraId="2906FDBB" w14:textId="77777777" w:rsidR="004C42D5" w:rsidRPr="006520A9" w:rsidRDefault="004C42D5" w:rsidP="004C42D5">
      <w:pPr>
        <w:ind w:firstLine="720"/>
        <w:rPr>
          <w:sz w:val="22"/>
          <w:szCs w:val="22"/>
        </w:rPr>
      </w:pPr>
      <w:r w:rsidRPr="006520A9">
        <w:rPr>
          <w:sz w:val="22"/>
          <w:szCs w:val="22"/>
        </w:rPr>
        <w:fldChar w:fldCharType="begin">
          <w:ffData>
            <w:name w:val="Check15"/>
            <w:enabled/>
            <w:calcOnExit w:val="0"/>
            <w:checkBox>
              <w:sizeAuto/>
              <w:default w:val="0"/>
              <w:checked w:val="0"/>
            </w:checkBox>
          </w:ffData>
        </w:fldChar>
      </w:r>
      <w:r w:rsidRPr="006520A9">
        <w:rPr>
          <w:sz w:val="22"/>
          <w:szCs w:val="22"/>
        </w:rPr>
        <w:instrText xml:space="preserve"> FORMCHECKBOX </w:instrText>
      </w:r>
      <w:r w:rsidR="00BA3076">
        <w:rPr>
          <w:sz w:val="22"/>
          <w:szCs w:val="22"/>
        </w:rPr>
      </w:r>
      <w:r w:rsidR="00BA3076">
        <w:rPr>
          <w:sz w:val="22"/>
          <w:szCs w:val="22"/>
        </w:rPr>
        <w:fldChar w:fldCharType="separate"/>
      </w:r>
      <w:r w:rsidRPr="006520A9">
        <w:rPr>
          <w:sz w:val="22"/>
          <w:szCs w:val="22"/>
        </w:rPr>
        <w:fldChar w:fldCharType="end"/>
      </w:r>
      <w:r w:rsidRPr="006520A9">
        <w:rPr>
          <w:sz w:val="22"/>
          <w:szCs w:val="22"/>
        </w:rPr>
        <w:t xml:space="preserve"> Yes </w:t>
      </w:r>
      <w:r w:rsidRPr="006520A9">
        <w:rPr>
          <w:sz w:val="22"/>
          <w:szCs w:val="22"/>
        </w:rPr>
        <w:fldChar w:fldCharType="begin">
          <w:ffData>
            <w:name w:val="Check14"/>
            <w:enabled/>
            <w:calcOnExit w:val="0"/>
            <w:checkBox>
              <w:sizeAuto/>
              <w:default w:val="0"/>
            </w:checkBox>
          </w:ffData>
        </w:fldChar>
      </w:r>
      <w:r w:rsidRPr="006520A9">
        <w:rPr>
          <w:sz w:val="22"/>
          <w:szCs w:val="22"/>
        </w:rPr>
        <w:instrText xml:space="preserve"> FORMCHECKBOX </w:instrText>
      </w:r>
      <w:r w:rsidR="00BA3076">
        <w:rPr>
          <w:sz w:val="22"/>
          <w:szCs w:val="22"/>
        </w:rPr>
      </w:r>
      <w:r w:rsidR="00BA3076">
        <w:rPr>
          <w:sz w:val="22"/>
          <w:szCs w:val="22"/>
        </w:rPr>
        <w:fldChar w:fldCharType="separate"/>
      </w:r>
      <w:r w:rsidRPr="006520A9">
        <w:rPr>
          <w:sz w:val="22"/>
          <w:szCs w:val="22"/>
        </w:rPr>
        <w:fldChar w:fldCharType="end"/>
      </w:r>
      <w:r w:rsidRPr="006520A9">
        <w:rPr>
          <w:sz w:val="22"/>
          <w:szCs w:val="22"/>
        </w:rPr>
        <w:t xml:space="preserve"> No     </w:t>
      </w:r>
    </w:p>
    <w:p w14:paraId="0C40B61E" w14:textId="77777777" w:rsidR="004C42D5" w:rsidRPr="006520A9" w:rsidRDefault="004C42D5" w:rsidP="004C42D5">
      <w:pPr>
        <w:ind w:firstLine="360"/>
        <w:rPr>
          <w:b/>
          <w:bCs/>
          <w:color w:val="333333"/>
          <w:sz w:val="22"/>
          <w:szCs w:val="22"/>
        </w:rPr>
      </w:pPr>
    </w:p>
    <w:p w14:paraId="299765CE" w14:textId="77777777" w:rsidR="004C42D5" w:rsidRPr="006520A9" w:rsidRDefault="004C42D5" w:rsidP="00606DBE">
      <w:pPr>
        <w:pStyle w:val="ListParagraph"/>
        <w:numPr>
          <w:ilvl w:val="0"/>
          <w:numId w:val="15"/>
        </w:numPr>
        <w:suppressAutoHyphens w:val="0"/>
        <w:contextualSpacing/>
        <w:rPr>
          <w:bCs/>
          <w:color w:val="333333"/>
          <w:sz w:val="22"/>
          <w:szCs w:val="22"/>
        </w:rPr>
      </w:pPr>
      <w:r w:rsidRPr="006520A9">
        <w:rPr>
          <w:bCs/>
          <w:color w:val="333333"/>
          <w:sz w:val="22"/>
          <w:szCs w:val="22"/>
        </w:rPr>
        <w:t xml:space="preserve">In your business or organization's preceding completed fiscal year, did your business or organization (the legal entity to which the DUNS number belongs) receive (1) 80 percent or more of its annual </w:t>
      </w:r>
      <w:r w:rsidRPr="006520A9">
        <w:rPr>
          <w:bCs/>
          <w:color w:val="333333"/>
          <w:sz w:val="22"/>
          <w:szCs w:val="22"/>
        </w:rPr>
        <w:lastRenderedPageBreak/>
        <w:t>gross revenues in U.S. federal contracts, subcontracts, loans, grants, subgrants, and/or cooperative agreements;</w:t>
      </w:r>
      <w:r w:rsidRPr="006520A9">
        <w:rPr>
          <w:b/>
          <w:bCs/>
          <w:color w:val="333333"/>
          <w:sz w:val="22"/>
          <w:szCs w:val="22"/>
        </w:rPr>
        <w:t xml:space="preserve"> and</w:t>
      </w:r>
      <w:r w:rsidRPr="006520A9">
        <w:rPr>
          <w:bCs/>
          <w:color w:val="333333"/>
          <w:sz w:val="22"/>
          <w:szCs w:val="22"/>
        </w:rPr>
        <w:t xml:space="preserve"> (2) $25,000,000 or more in annual gross revenues from U.S. federal contracts, subcontracts, loans, grants, subgrants, and/or cooperative agreements?: </w:t>
      </w:r>
    </w:p>
    <w:p w14:paraId="30295F90" w14:textId="77777777" w:rsidR="004C42D5" w:rsidRPr="006520A9" w:rsidRDefault="004C42D5" w:rsidP="004C42D5">
      <w:pPr>
        <w:pStyle w:val="ListParagraph"/>
        <w:ind w:left="1080"/>
        <w:rPr>
          <w:bCs/>
          <w:color w:val="333333"/>
          <w:sz w:val="22"/>
          <w:szCs w:val="22"/>
        </w:rPr>
      </w:pPr>
    </w:p>
    <w:p w14:paraId="3E43D4FB" w14:textId="77777777" w:rsidR="004C42D5" w:rsidRPr="006520A9" w:rsidRDefault="004C42D5" w:rsidP="004C42D5">
      <w:pPr>
        <w:pStyle w:val="ListParagraph"/>
        <w:rPr>
          <w:sz w:val="22"/>
          <w:szCs w:val="22"/>
        </w:rPr>
      </w:pPr>
      <w:r w:rsidRPr="006520A9">
        <w:rPr>
          <w:sz w:val="22"/>
          <w:szCs w:val="22"/>
        </w:rPr>
        <w:fldChar w:fldCharType="begin">
          <w:ffData>
            <w:name w:val="Check15"/>
            <w:enabled/>
            <w:calcOnExit w:val="0"/>
            <w:checkBox>
              <w:sizeAuto/>
              <w:default w:val="0"/>
              <w:checked w:val="0"/>
            </w:checkBox>
          </w:ffData>
        </w:fldChar>
      </w:r>
      <w:r w:rsidRPr="006520A9">
        <w:rPr>
          <w:sz w:val="22"/>
          <w:szCs w:val="22"/>
        </w:rPr>
        <w:instrText xml:space="preserve"> FORMCHECKBOX </w:instrText>
      </w:r>
      <w:r w:rsidR="00BA3076">
        <w:rPr>
          <w:sz w:val="22"/>
          <w:szCs w:val="22"/>
        </w:rPr>
      </w:r>
      <w:r w:rsidR="00BA3076">
        <w:rPr>
          <w:sz w:val="22"/>
          <w:szCs w:val="22"/>
        </w:rPr>
        <w:fldChar w:fldCharType="separate"/>
      </w:r>
      <w:r w:rsidRPr="006520A9">
        <w:rPr>
          <w:sz w:val="22"/>
          <w:szCs w:val="22"/>
        </w:rPr>
        <w:fldChar w:fldCharType="end"/>
      </w:r>
      <w:r w:rsidRPr="006520A9">
        <w:rPr>
          <w:sz w:val="22"/>
          <w:szCs w:val="22"/>
        </w:rPr>
        <w:t xml:space="preserve"> Yes </w:t>
      </w:r>
      <w:r w:rsidRPr="006520A9">
        <w:rPr>
          <w:sz w:val="22"/>
          <w:szCs w:val="22"/>
        </w:rPr>
        <w:fldChar w:fldCharType="begin">
          <w:ffData>
            <w:name w:val="Check14"/>
            <w:enabled/>
            <w:calcOnExit w:val="0"/>
            <w:checkBox>
              <w:sizeAuto/>
              <w:default w:val="0"/>
            </w:checkBox>
          </w:ffData>
        </w:fldChar>
      </w:r>
      <w:r w:rsidRPr="006520A9">
        <w:rPr>
          <w:sz w:val="22"/>
          <w:szCs w:val="22"/>
        </w:rPr>
        <w:instrText xml:space="preserve"> FORMCHECKBOX </w:instrText>
      </w:r>
      <w:r w:rsidR="00BA3076">
        <w:rPr>
          <w:sz w:val="22"/>
          <w:szCs w:val="22"/>
        </w:rPr>
      </w:r>
      <w:r w:rsidR="00BA3076">
        <w:rPr>
          <w:sz w:val="22"/>
          <w:szCs w:val="22"/>
        </w:rPr>
        <w:fldChar w:fldCharType="separate"/>
      </w:r>
      <w:r w:rsidRPr="006520A9">
        <w:rPr>
          <w:sz w:val="22"/>
          <w:szCs w:val="22"/>
        </w:rPr>
        <w:fldChar w:fldCharType="end"/>
      </w:r>
      <w:r w:rsidRPr="006520A9">
        <w:rPr>
          <w:sz w:val="22"/>
          <w:szCs w:val="22"/>
        </w:rPr>
        <w:t xml:space="preserve"> No</w:t>
      </w:r>
    </w:p>
    <w:p w14:paraId="4B4E6777" w14:textId="77777777" w:rsidR="004C42D5" w:rsidRPr="006520A9" w:rsidRDefault="004C42D5" w:rsidP="004C42D5">
      <w:pPr>
        <w:pStyle w:val="ListParagraph"/>
        <w:ind w:left="1080"/>
        <w:rPr>
          <w:sz w:val="22"/>
          <w:szCs w:val="22"/>
        </w:rPr>
      </w:pPr>
      <w:r w:rsidRPr="006520A9">
        <w:rPr>
          <w:sz w:val="22"/>
          <w:szCs w:val="22"/>
        </w:rPr>
        <w:t xml:space="preserve">     </w:t>
      </w:r>
    </w:p>
    <w:p w14:paraId="19E4289C" w14:textId="77777777" w:rsidR="004C42D5" w:rsidRPr="006520A9" w:rsidRDefault="004C42D5" w:rsidP="00606DBE">
      <w:pPr>
        <w:pStyle w:val="ListParagraph"/>
        <w:numPr>
          <w:ilvl w:val="0"/>
          <w:numId w:val="15"/>
        </w:numPr>
        <w:suppressAutoHyphens w:val="0"/>
        <w:contextualSpacing/>
        <w:rPr>
          <w:bCs/>
          <w:color w:val="333333"/>
          <w:sz w:val="22"/>
          <w:szCs w:val="22"/>
        </w:rPr>
      </w:pPr>
      <w:r w:rsidRPr="006520A9">
        <w:rPr>
          <w:bCs/>
          <w:color w:val="333333"/>
          <w:sz w:val="22"/>
          <w:szCs w:val="22"/>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sidRPr="006520A9">
        <w:rPr>
          <w:sz w:val="22"/>
          <w:szCs w:val="22"/>
        </w:rPr>
        <w:t>(FFATA § 2(b)(1))</w:t>
      </w:r>
      <w:r w:rsidRPr="006520A9">
        <w:rPr>
          <w:bCs/>
          <w:color w:val="333333"/>
          <w:sz w:val="22"/>
          <w:szCs w:val="22"/>
        </w:rPr>
        <w:t xml:space="preserve">: </w:t>
      </w:r>
    </w:p>
    <w:p w14:paraId="60F69D1F" w14:textId="77777777" w:rsidR="004C42D5" w:rsidRPr="006520A9" w:rsidRDefault="004C42D5" w:rsidP="004C42D5">
      <w:pPr>
        <w:pStyle w:val="ListParagraph"/>
        <w:ind w:left="1080"/>
        <w:rPr>
          <w:sz w:val="22"/>
          <w:szCs w:val="22"/>
        </w:rPr>
      </w:pPr>
    </w:p>
    <w:p w14:paraId="6FF68DCB" w14:textId="77777777" w:rsidR="004C42D5" w:rsidRPr="006520A9" w:rsidRDefault="004C42D5" w:rsidP="004C42D5">
      <w:pPr>
        <w:pStyle w:val="ListParagraph"/>
        <w:rPr>
          <w:sz w:val="22"/>
          <w:szCs w:val="22"/>
        </w:rPr>
      </w:pPr>
      <w:r w:rsidRPr="006520A9">
        <w:rPr>
          <w:sz w:val="22"/>
          <w:szCs w:val="22"/>
        </w:rPr>
        <w:fldChar w:fldCharType="begin">
          <w:ffData>
            <w:name w:val="Check15"/>
            <w:enabled/>
            <w:calcOnExit w:val="0"/>
            <w:checkBox>
              <w:sizeAuto/>
              <w:default w:val="0"/>
              <w:checked w:val="0"/>
            </w:checkBox>
          </w:ffData>
        </w:fldChar>
      </w:r>
      <w:r w:rsidRPr="006520A9">
        <w:rPr>
          <w:sz w:val="22"/>
          <w:szCs w:val="22"/>
        </w:rPr>
        <w:instrText xml:space="preserve"> FORMCHECKBOX </w:instrText>
      </w:r>
      <w:r w:rsidR="00BA3076">
        <w:rPr>
          <w:sz w:val="22"/>
          <w:szCs w:val="22"/>
        </w:rPr>
      </w:r>
      <w:r w:rsidR="00BA3076">
        <w:rPr>
          <w:sz w:val="22"/>
          <w:szCs w:val="22"/>
        </w:rPr>
        <w:fldChar w:fldCharType="separate"/>
      </w:r>
      <w:r w:rsidRPr="006520A9">
        <w:rPr>
          <w:sz w:val="22"/>
          <w:szCs w:val="22"/>
        </w:rPr>
        <w:fldChar w:fldCharType="end"/>
      </w:r>
      <w:r w:rsidRPr="006520A9">
        <w:rPr>
          <w:sz w:val="22"/>
          <w:szCs w:val="22"/>
        </w:rPr>
        <w:t xml:space="preserve"> Yes </w:t>
      </w:r>
      <w:r w:rsidRPr="006520A9">
        <w:rPr>
          <w:sz w:val="22"/>
          <w:szCs w:val="22"/>
        </w:rPr>
        <w:fldChar w:fldCharType="begin">
          <w:ffData>
            <w:name w:val="Check14"/>
            <w:enabled/>
            <w:calcOnExit w:val="0"/>
            <w:checkBox>
              <w:sizeAuto/>
              <w:default w:val="0"/>
            </w:checkBox>
          </w:ffData>
        </w:fldChar>
      </w:r>
      <w:r w:rsidRPr="006520A9">
        <w:rPr>
          <w:sz w:val="22"/>
          <w:szCs w:val="22"/>
        </w:rPr>
        <w:instrText xml:space="preserve"> FORMCHECKBOX </w:instrText>
      </w:r>
      <w:r w:rsidR="00BA3076">
        <w:rPr>
          <w:sz w:val="22"/>
          <w:szCs w:val="22"/>
        </w:rPr>
      </w:r>
      <w:r w:rsidR="00BA3076">
        <w:rPr>
          <w:sz w:val="22"/>
          <w:szCs w:val="22"/>
        </w:rPr>
        <w:fldChar w:fldCharType="separate"/>
      </w:r>
      <w:r w:rsidRPr="006520A9">
        <w:rPr>
          <w:sz w:val="22"/>
          <w:szCs w:val="22"/>
        </w:rPr>
        <w:fldChar w:fldCharType="end"/>
      </w:r>
      <w:r w:rsidRPr="006520A9">
        <w:rPr>
          <w:sz w:val="22"/>
          <w:szCs w:val="22"/>
        </w:rPr>
        <w:t xml:space="preserve"> No </w:t>
      </w:r>
    </w:p>
    <w:p w14:paraId="60AA9549" w14:textId="77777777" w:rsidR="004C42D5" w:rsidRPr="006520A9" w:rsidRDefault="004C42D5" w:rsidP="004C42D5">
      <w:pPr>
        <w:pStyle w:val="ListParagraph"/>
        <w:ind w:left="1080"/>
        <w:rPr>
          <w:sz w:val="22"/>
          <w:szCs w:val="22"/>
        </w:rPr>
      </w:pPr>
      <w:r w:rsidRPr="006520A9">
        <w:rPr>
          <w:sz w:val="22"/>
          <w:szCs w:val="22"/>
        </w:rPr>
        <w:t xml:space="preserve">    </w:t>
      </w:r>
    </w:p>
    <w:p w14:paraId="0B2E0B22" w14:textId="77777777" w:rsidR="004C42D5" w:rsidRPr="006520A9" w:rsidRDefault="004C42D5" w:rsidP="00606DBE">
      <w:pPr>
        <w:pStyle w:val="ListParagraph"/>
        <w:numPr>
          <w:ilvl w:val="0"/>
          <w:numId w:val="15"/>
        </w:numPr>
        <w:suppressAutoHyphens w:val="0"/>
        <w:contextualSpacing/>
        <w:rPr>
          <w:sz w:val="22"/>
          <w:szCs w:val="22"/>
        </w:rPr>
      </w:pPr>
      <w:r w:rsidRPr="006520A9">
        <w:rPr>
          <w:sz w:val="22"/>
          <w:szCs w:val="22"/>
        </w:rPr>
        <w:t>Does your business or organization maintain an active registration in the System for Award Management (</w:t>
      </w:r>
      <w:hyperlink r:id="rId25" w:history="1">
        <w:r w:rsidRPr="006520A9">
          <w:rPr>
            <w:rStyle w:val="Hyperlink"/>
            <w:rFonts w:eastAsia="Calibri"/>
            <w:sz w:val="22"/>
            <w:szCs w:val="22"/>
          </w:rPr>
          <w:t>www.SAM.gov</w:t>
        </w:r>
      </w:hyperlink>
      <w:r w:rsidRPr="006520A9">
        <w:rPr>
          <w:sz w:val="22"/>
          <w:szCs w:val="22"/>
        </w:rPr>
        <w:t>)?</w:t>
      </w:r>
    </w:p>
    <w:p w14:paraId="006DC344" w14:textId="77777777" w:rsidR="004C42D5" w:rsidRPr="006520A9" w:rsidRDefault="004C42D5" w:rsidP="004C42D5">
      <w:pPr>
        <w:pStyle w:val="ListParagraph"/>
        <w:ind w:left="1080"/>
        <w:rPr>
          <w:b/>
          <w:sz w:val="22"/>
          <w:szCs w:val="22"/>
        </w:rPr>
      </w:pPr>
    </w:p>
    <w:p w14:paraId="0DE8A5C1" w14:textId="77777777" w:rsidR="004C42D5" w:rsidRPr="006520A9" w:rsidRDefault="004C42D5" w:rsidP="004C42D5">
      <w:pPr>
        <w:pStyle w:val="ListParagraph"/>
        <w:rPr>
          <w:sz w:val="22"/>
          <w:szCs w:val="22"/>
        </w:rPr>
      </w:pPr>
      <w:r w:rsidRPr="006520A9">
        <w:rPr>
          <w:sz w:val="22"/>
          <w:szCs w:val="22"/>
        </w:rPr>
        <w:fldChar w:fldCharType="begin">
          <w:ffData>
            <w:name w:val="Check15"/>
            <w:enabled/>
            <w:calcOnExit w:val="0"/>
            <w:checkBox>
              <w:sizeAuto/>
              <w:default w:val="0"/>
              <w:checked w:val="0"/>
            </w:checkBox>
          </w:ffData>
        </w:fldChar>
      </w:r>
      <w:r w:rsidRPr="006520A9">
        <w:rPr>
          <w:sz w:val="22"/>
          <w:szCs w:val="22"/>
        </w:rPr>
        <w:instrText xml:space="preserve"> FORMCHECKBOX </w:instrText>
      </w:r>
      <w:r w:rsidR="00BA3076">
        <w:rPr>
          <w:sz w:val="22"/>
          <w:szCs w:val="22"/>
        </w:rPr>
      </w:r>
      <w:r w:rsidR="00BA3076">
        <w:rPr>
          <w:sz w:val="22"/>
          <w:szCs w:val="22"/>
        </w:rPr>
        <w:fldChar w:fldCharType="separate"/>
      </w:r>
      <w:r w:rsidRPr="006520A9">
        <w:rPr>
          <w:sz w:val="22"/>
          <w:szCs w:val="22"/>
        </w:rPr>
        <w:fldChar w:fldCharType="end"/>
      </w:r>
      <w:r w:rsidRPr="006520A9">
        <w:rPr>
          <w:sz w:val="22"/>
          <w:szCs w:val="22"/>
        </w:rPr>
        <w:t xml:space="preserve"> Yes </w:t>
      </w:r>
      <w:r w:rsidRPr="006520A9">
        <w:rPr>
          <w:sz w:val="22"/>
          <w:szCs w:val="22"/>
        </w:rPr>
        <w:fldChar w:fldCharType="begin">
          <w:ffData>
            <w:name w:val="Check14"/>
            <w:enabled/>
            <w:calcOnExit w:val="0"/>
            <w:checkBox>
              <w:sizeAuto/>
              <w:default w:val="0"/>
            </w:checkBox>
          </w:ffData>
        </w:fldChar>
      </w:r>
      <w:r w:rsidRPr="006520A9">
        <w:rPr>
          <w:sz w:val="22"/>
          <w:szCs w:val="22"/>
        </w:rPr>
        <w:instrText xml:space="preserve"> FORMCHECKBOX </w:instrText>
      </w:r>
      <w:r w:rsidR="00BA3076">
        <w:rPr>
          <w:sz w:val="22"/>
          <w:szCs w:val="22"/>
        </w:rPr>
      </w:r>
      <w:r w:rsidR="00BA3076">
        <w:rPr>
          <w:sz w:val="22"/>
          <w:szCs w:val="22"/>
        </w:rPr>
        <w:fldChar w:fldCharType="separate"/>
      </w:r>
      <w:r w:rsidRPr="006520A9">
        <w:rPr>
          <w:sz w:val="22"/>
          <w:szCs w:val="22"/>
        </w:rPr>
        <w:fldChar w:fldCharType="end"/>
      </w:r>
      <w:r w:rsidRPr="006520A9">
        <w:rPr>
          <w:sz w:val="22"/>
          <w:szCs w:val="22"/>
        </w:rPr>
        <w:t xml:space="preserve"> No     </w:t>
      </w:r>
    </w:p>
    <w:p w14:paraId="312B8A5F" w14:textId="77777777" w:rsidR="004C42D5" w:rsidRPr="006520A9" w:rsidRDefault="004C42D5" w:rsidP="004C42D5">
      <w:pPr>
        <w:rPr>
          <w:sz w:val="22"/>
          <w:szCs w:val="22"/>
        </w:rPr>
      </w:pPr>
      <w:r w:rsidRPr="006520A9">
        <w:rPr>
          <w:sz w:val="22"/>
          <w:szCs w:val="22"/>
        </w:rPr>
        <w:t xml:space="preserve"> </w:t>
      </w:r>
    </w:p>
    <w:p w14:paraId="6E6838C3" w14:textId="77777777" w:rsidR="004C42D5" w:rsidRPr="006520A9" w:rsidRDefault="004C42D5" w:rsidP="004C42D5">
      <w:pPr>
        <w:pStyle w:val="Subhead"/>
        <w:spacing w:before="240" w:after="0"/>
        <w:rPr>
          <w:rFonts w:ascii="Times New Roman" w:hAnsi="Times New Roman" w:cs="Times New Roman"/>
          <w:noProof w:val="0"/>
        </w:rPr>
      </w:pPr>
      <w:r w:rsidRPr="006520A9">
        <w:rPr>
          <w:rFonts w:ascii="Times New Roman" w:hAnsi="Times New Roman" w:cs="Times New Roman"/>
          <w:noProof w:val="0"/>
        </w:rPr>
        <w:t>4. Ability to Comply</w:t>
      </w:r>
    </w:p>
    <w:p w14:paraId="2F5675A8" w14:textId="77777777" w:rsidR="004C42D5" w:rsidRPr="006520A9" w:rsidRDefault="004C42D5" w:rsidP="004C42D5">
      <w:pPr>
        <w:spacing w:before="240"/>
        <w:rPr>
          <w:sz w:val="22"/>
          <w:szCs w:val="22"/>
        </w:rPr>
      </w:pPr>
      <w:r w:rsidRPr="006520A9">
        <w:rPr>
          <w:sz w:val="22"/>
          <w:szCs w:val="22"/>
        </w:rPr>
        <w:fldChar w:fldCharType="begin">
          <w:ffData>
            <w:name w:val="Text3"/>
            <w:enabled/>
            <w:calcOnExit w:val="0"/>
            <w:textInput>
              <w:default w:val="Company Name"/>
            </w:textInput>
          </w:ffData>
        </w:fldChar>
      </w:r>
      <w:r w:rsidRPr="006520A9">
        <w:rPr>
          <w:sz w:val="22"/>
          <w:szCs w:val="22"/>
        </w:rPr>
        <w:instrText xml:space="preserve"> FORMTEXT </w:instrText>
      </w:r>
      <w:r w:rsidRPr="006520A9">
        <w:rPr>
          <w:sz w:val="22"/>
          <w:szCs w:val="22"/>
        </w:rPr>
      </w:r>
      <w:r w:rsidRPr="006520A9">
        <w:rPr>
          <w:sz w:val="22"/>
          <w:szCs w:val="22"/>
        </w:rPr>
        <w:fldChar w:fldCharType="separate"/>
      </w:r>
      <w:r w:rsidRPr="006520A9">
        <w:rPr>
          <w:sz w:val="22"/>
          <w:szCs w:val="22"/>
        </w:rPr>
        <w:t>Company Name</w:t>
      </w:r>
      <w:r w:rsidRPr="006520A9">
        <w:rPr>
          <w:sz w:val="22"/>
          <w:szCs w:val="22"/>
        </w:rPr>
        <w:fldChar w:fldCharType="end"/>
      </w:r>
      <w:r w:rsidRPr="006520A9">
        <w:rPr>
          <w:sz w:val="22"/>
          <w:szCs w:val="22"/>
        </w:rPr>
        <w:t xml:space="preserve"> is able to comply with the proposed delivery of performance schedule having taken into consideration all existing business commitments, commercial as well as governmental.</w:t>
      </w:r>
    </w:p>
    <w:p w14:paraId="22EC83FA" w14:textId="77777777" w:rsidR="004C42D5" w:rsidRPr="006520A9" w:rsidRDefault="004C42D5" w:rsidP="004C42D5">
      <w:pPr>
        <w:pStyle w:val="Subhead"/>
        <w:spacing w:before="240" w:after="0"/>
        <w:rPr>
          <w:rFonts w:ascii="Times New Roman" w:hAnsi="Times New Roman" w:cs="Times New Roman"/>
          <w:noProof w:val="0"/>
        </w:rPr>
      </w:pPr>
      <w:r w:rsidRPr="006520A9">
        <w:rPr>
          <w:rFonts w:ascii="Times New Roman" w:hAnsi="Times New Roman" w:cs="Times New Roman"/>
          <w:noProof w:val="0"/>
        </w:rPr>
        <w:t>5.  Record of Performance, Integrity, and Business Ethics</w:t>
      </w:r>
    </w:p>
    <w:p w14:paraId="668FCE68" w14:textId="77777777" w:rsidR="004C42D5" w:rsidRPr="006520A9" w:rsidRDefault="004C42D5" w:rsidP="004C42D5">
      <w:pPr>
        <w:spacing w:before="240"/>
        <w:rPr>
          <w:sz w:val="22"/>
          <w:szCs w:val="22"/>
        </w:rPr>
      </w:pPr>
      <w:r w:rsidRPr="006520A9">
        <w:rPr>
          <w:sz w:val="22"/>
          <w:szCs w:val="22"/>
        </w:rPr>
        <w:fldChar w:fldCharType="begin">
          <w:ffData>
            <w:name w:val=""/>
            <w:enabled/>
            <w:calcOnExit w:val="0"/>
            <w:textInput>
              <w:default w:val="Company Name"/>
            </w:textInput>
          </w:ffData>
        </w:fldChar>
      </w:r>
      <w:r w:rsidRPr="006520A9">
        <w:rPr>
          <w:sz w:val="22"/>
          <w:szCs w:val="22"/>
        </w:rPr>
        <w:instrText xml:space="preserve"> FORMTEXT </w:instrText>
      </w:r>
      <w:r w:rsidRPr="006520A9">
        <w:rPr>
          <w:sz w:val="22"/>
          <w:szCs w:val="22"/>
        </w:rPr>
      </w:r>
      <w:r w:rsidRPr="006520A9">
        <w:rPr>
          <w:sz w:val="22"/>
          <w:szCs w:val="22"/>
        </w:rPr>
        <w:fldChar w:fldCharType="separate"/>
      </w:r>
      <w:r w:rsidRPr="006520A9">
        <w:rPr>
          <w:sz w:val="22"/>
          <w:szCs w:val="22"/>
        </w:rPr>
        <w:t>Company Name</w:t>
      </w:r>
      <w:r w:rsidRPr="006520A9">
        <w:rPr>
          <w:sz w:val="22"/>
          <w:szCs w:val="22"/>
        </w:rPr>
        <w:fldChar w:fldCharType="end"/>
      </w:r>
      <w:r w:rsidRPr="006520A9">
        <w:rPr>
          <w:sz w:val="22"/>
          <w:szCs w:val="22"/>
        </w:rPr>
        <w:t xml:space="preserve"> record of integrity is … </w:t>
      </w:r>
      <w:r w:rsidRPr="006520A9">
        <w:rPr>
          <w:sz w:val="22"/>
          <w:szCs w:val="22"/>
        </w:rPr>
        <w:fldChar w:fldCharType="begin">
          <w:ffData>
            <w:name w:val=""/>
            <w:enabled/>
            <w:calcOnExit w:val="0"/>
            <w:textInput>
              <w:default w:val="Company Name"/>
            </w:textInput>
          </w:ffData>
        </w:fldChar>
      </w:r>
      <w:r w:rsidRPr="006520A9">
        <w:rPr>
          <w:sz w:val="22"/>
          <w:szCs w:val="22"/>
        </w:rPr>
        <w:instrText xml:space="preserve"> FORMTEXT </w:instrText>
      </w:r>
      <w:r w:rsidRPr="006520A9">
        <w:rPr>
          <w:sz w:val="22"/>
          <w:szCs w:val="22"/>
        </w:rPr>
      </w:r>
      <w:r w:rsidRPr="006520A9">
        <w:rPr>
          <w:sz w:val="22"/>
          <w:szCs w:val="22"/>
        </w:rPr>
        <w:fldChar w:fldCharType="separate"/>
      </w:r>
      <w:r w:rsidRPr="006520A9">
        <w:rPr>
          <w:sz w:val="22"/>
          <w:szCs w:val="22"/>
        </w:rPr>
        <w:t>(Instructions: Offeror should describe their record. Text could include example such as the following to describe their record: "outstanding, as shown in the Representations and Certifications. We have no allegations of lack of integrity or of questionable business ethics. Our integrity can be confirmed by our references in our Past Performance References, contained in the Technical Proposal."</w:t>
      </w:r>
      <w:r w:rsidRPr="006520A9">
        <w:rPr>
          <w:sz w:val="22"/>
          <w:szCs w:val="22"/>
        </w:rPr>
        <w:fldChar w:fldCharType="end"/>
      </w:r>
      <w:r w:rsidRPr="006520A9">
        <w:rPr>
          <w:sz w:val="22"/>
          <w:szCs w:val="22"/>
        </w:rPr>
        <w:t>)</w:t>
      </w:r>
    </w:p>
    <w:p w14:paraId="35EE5BA6" w14:textId="77777777" w:rsidR="004C42D5" w:rsidRPr="006520A9" w:rsidRDefault="004C42D5" w:rsidP="004C42D5">
      <w:pPr>
        <w:pStyle w:val="Subhead"/>
        <w:spacing w:before="240" w:after="0"/>
        <w:rPr>
          <w:rFonts w:ascii="Times New Roman" w:hAnsi="Times New Roman" w:cs="Times New Roman"/>
          <w:noProof w:val="0"/>
        </w:rPr>
      </w:pPr>
      <w:r w:rsidRPr="006520A9">
        <w:rPr>
          <w:rFonts w:ascii="Times New Roman" w:hAnsi="Times New Roman" w:cs="Times New Roman"/>
          <w:noProof w:val="0"/>
        </w:rPr>
        <w:t>6. Organization, Experience, Accounting and Operational Controls, and Technical Skills</w:t>
      </w:r>
    </w:p>
    <w:p w14:paraId="143ED06A" w14:textId="77777777" w:rsidR="004C42D5" w:rsidRPr="006520A9" w:rsidRDefault="004C42D5" w:rsidP="004C42D5">
      <w:pPr>
        <w:spacing w:before="240"/>
        <w:rPr>
          <w:sz w:val="22"/>
          <w:szCs w:val="22"/>
        </w:rPr>
      </w:pPr>
      <w:r w:rsidRPr="006520A9">
        <w:rPr>
          <w:sz w:val="22"/>
          <w:szCs w:val="22"/>
        </w:rPr>
        <w:fldChar w:fldCharType="begin">
          <w:ffData>
            <w:name w:val=""/>
            <w:enabled/>
            <w:calcOnExit w:val="0"/>
            <w:textInput>
              <w:default w:val="(Instructions: Subcontractor should explain their organizational system for managing the subcontract, as well as the type of accounting and control procedure they have to accommodate the type of subcontract being considered.) "/>
            </w:textInput>
          </w:ffData>
        </w:fldChar>
      </w:r>
      <w:r w:rsidRPr="006520A9">
        <w:rPr>
          <w:sz w:val="22"/>
          <w:szCs w:val="22"/>
        </w:rPr>
        <w:instrText xml:space="preserve"> FORMTEXT </w:instrText>
      </w:r>
      <w:r w:rsidRPr="006520A9">
        <w:rPr>
          <w:sz w:val="22"/>
          <w:szCs w:val="22"/>
        </w:rPr>
      </w:r>
      <w:r w:rsidRPr="006520A9">
        <w:rPr>
          <w:sz w:val="22"/>
          <w:szCs w:val="22"/>
        </w:rPr>
        <w:fldChar w:fldCharType="separate"/>
      </w:r>
      <w:r w:rsidRPr="006520A9">
        <w:rPr>
          <w:sz w:val="22"/>
          <w:szCs w:val="22"/>
        </w:rPr>
        <w:t xml:space="preserve">(Instructions: Offeror should explain their organizational system for managing the subcontract, as well as the type of accounting and control procedure they have to accommodate the type of subcontract being considered.) </w:t>
      </w:r>
      <w:r w:rsidRPr="006520A9">
        <w:rPr>
          <w:sz w:val="22"/>
          <w:szCs w:val="22"/>
        </w:rPr>
        <w:fldChar w:fldCharType="end"/>
      </w:r>
    </w:p>
    <w:p w14:paraId="48CE3592" w14:textId="77777777" w:rsidR="004C42D5" w:rsidRPr="006520A9" w:rsidRDefault="004C42D5" w:rsidP="004C42D5">
      <w:pPr>
        <w:pStyle w:val="Subhead"/>
        <w:spacing w:before="240" w:after="0"/>
        <w:rPr>
          <w:rFonts w:ascii="Times New Roman" w:hAnsi="Times New Roman" w:cs="Times New Roman"/>
          <w:noProof w:val="0"/>
        </w:rPr>
      </w:pPr>
      <w:r w:rsidRPr="006520A9">
        <w:rPr>
          <w:rFonts w:ascii="Times New Roman" w:hAnsi="Times New Roman" w:cs="Times New Roman"/>
          <w:noProof w:val="0"/>
        </w:rPr>
        <w:t>7.  Equipment and Facilities</w:t>
      </w:r>
    </w:p>
    <w:p w14:paraId="29E9EB52" w14:textId="77777777" w:rsidR="004C42D5" w:rsidRPr="006520A9" w:rsidRDefault="004C42D5" w:rsidP="004C42D5">
      <w:pPr>
        <w:spacing w:before="240"/>
        <w:rPr>
          <w:sz w:val="22"/>
          <w:szCs w:val="22"/>
        </w:rPr>
      </w:pPr>
      <w:r w:rsidRPr="006520A9">
        <w:rPr>
          <w:sz w:val="22"/>
          <w:szCs w:val="22"/>
        </w:rPr>
        <w:fldChar w:fldCharType="begin">
          <w:ffData>
            <w:name w:val=""/>
            <w:enabled/>
            <w:calcOnExit w:val="0"/>
            <w:textInput>
              <w:default w:val="(Instructions: Subcontractor should state they have necessary facilities and equipment to carry out the contract with specific details as appropriate per the subcontract SOW.) "/>
            </w:textInput>
          </w:ffData>
        </w:fldChar>
      </w:r>
      <w:r w:rsidRPr="006520A9">
        <w:rPr>
          <w:sz w:val="22"/>
          <w:szCs w:val="22"/>
        </w:rPr>
        <w:instrText xml:space="preserve"> FORMTEXT </w:instrText>
      </w:r>
      <w:r w:rsidRPr="006520A9">
        <w:rPr>
          <w:sz w:val="22"/>
          <w:szCs w:val="22"/>
        </w:rPr>
      </w:r>
      <w:r w:rsidRPr="006520A9">
        <w:rPr>
          <w:sz w:val="22"/>
          <w:szCs w:val="22"/>
        </w:rPr>
        <w:fldChar w:fldCharType="separate"/>
      </w:r>
      <w:r w:rsidRPr="006520A9">
        <w:rPr>
          <w:sz w:val="22"/>
          <w:szCs w:val="22"/>
        </w:rPr>
        <w:t xml:space="preserve">(Instructions: Offeror should state if they have necessary facilities and equipment to carry out the contract with specific details as appropriate per the subcontract SOW.) </w:t>
      </w:r>
      <w:r w:rsidRPr="006520A9">
        <w:rPr>
          <w:sz w:val="22"/>
          <w:szCs w:val="22"/>
        </w:rPr>
        <w:fldChar w:fldCharType="end"/>
      </w:r>
    </w:p>
    <w:p w14:paraId="0DF574FF" w14:textId="77777777" w:rsidR="004C42D5" w:rsidRPr="006520A9" w:rsidRDefault="004C42D5" w:rsidP="004C42D5">
      <w:pPr>
        <w:pStyle w:val="Subhead"/>
        <w:spacing w:before="240" w:after="0"/>
        <w:rPr>
          <w:rFonts w:ascii="Times New Roman" w:hAnsi="Times New Roman" w:cs="Times New Roman"/>
          <w:noProof w:val="0"/>
        </w:rPr>
      </w:pPr>
      <w:r w:rsidRPr="006520A9">
        <w:rPr>
          <w:rFonts w:ascii="Times New Roman" w:hAnsi="Times New Roman" w:cs="Times New Roman"/>
          <w:noProof w:val="0"/>
        </w:rPr>
        <w:t>8. Eligibility to Receive Award</w:t>
      </w:r>
    </w:p>
    <w:p w14:paraId="1C9603B3" w14:textId="77777777" w:rsidR="004C42D5" w:rsidRPr="006520A9" w:rsidRDefault="004C42D5" w:rsidP="004C42D5">
      <w:pPr>
        <w:spacing w:before="240"/>
        <w:rPr>
          <w:sz w:val="22"/>
          <w:szCs w:val="22"/>
        </w:rPr>
      </w:pPr>
      <w:r w:rsidRPr="006520A9">
        <w:rPr>
          <w:sz w:val="22"/>
          <w:szCs w:val="22"/>
        </w:rPr>
        <w:fldChar w:fldCharType="begin">
          <w:ffData>
            <w:name w:val=""/>
            <w:enabled/>
            <w:calcOnExit w:val="0"/>
            <w:textInput>
              <w:default w:val="Company Name"/>
            </w:textInput>
          </w:ffData>
        </w:fldChar>
      </w:r>
      <w:r w:rsidRPr="006520A9">
        <w:rPr>
          <w:sz w:val="22"/>
          <w:szCs w:val="22"/>
        </w:rPr>
        <w:instrText xml:space="preserve"> FORMTEXT </w:instrText>
      </w:r>
      <w:r w:rsidRPr="006520A9">
        <w:rPr>
          <w:sz w:val="22"/>
          <w:szCs w:val="22"/>
        </w:rPr>
      </w:r>
      <w:r w:rsidRPr="006520A9">
        <w:rPr>
          <w:sz w:val="22"/>
          <w:szCs w:val="22"/>
        </w:rPr>
        <w:fldChar w:fldCharType="separate"/>
      </w:r>
      <w:r w:rsidRPr="006520A9">
        <w:rPr>
          <w:sz w:val="22"/>
          <w:szCs w:val="22"/>
        </w:rPr>
        <w:t xml:space="preserve">(Instructions: Offeror should state if they are qualified and eligible to receive an award under applicable laws and regulation and affirm that they are not included in any list maintained by the US Government of entities debarred, suspended or excluded for US Government awards and funding. The Offeror should state whether they have performed work of similar nature under similar mechanisms for USAID.) </w:t>
      </w:r>
      <w:r w:rsidRPr="006520A9">
        <w:rPr>
          <w:sz w:val="22"/>
          <w:szCs w:val="22"/>
        </w:rPr>
        <w:fldChar w:fldCharType="end"/>
      </w:r>
    </w:p>
    <w:p w14:paraId="4218B22F" w14:textId="77777777" w:rsidR="004C42D5" w:rsidRPr="006520A9" w:rsidRDefault="004C42D5" w:rsidP="004C42D5">
      <w:pPr>
        <w:pStyle w:val="Subhead"/>
        <w:spacing w:before="240" w:after="0"/>
        <w:rPr>
          <w:rFonts w:ascii="Times New Roman" w:hAnsi="Times New Roman" w:cs="Times New Roman"/>
          <w:noProof w:val="0"/>
        </w:rPr>
      </w:pPr>
      <w:r w:rsidRPr="006520A9">
        <w:rPr>
          <w:rFonts w:ascii="Times New Roman" w:hAnsi="Times New Roman" w:cs="Times New Roman"/>
          <w:noProof w:val="0"/>
        </w:rPr>
        <w:lastRenderedPageBreak/>
        <w:t>9. Commodity Procurement</w:t>
      </w:r>
    </w:p>
    <w:p w14:paraId="48788BD7" w14:textId="77777777" w:rsidR="004C42D5" w:rsidRPr="006520A9" w:rsidRDefault="004C42D5" w:rsidP="004C42D5">
      <w:pPr>
        <w:spacing w:before="240"/>
        <w:rPr>
          <w:sz w:val="22"/>
          <w:szCs w:val="22"/>
        </w:rPr>
      </w:pPr>
      <w:r w:rsidRPr="006520A9">
        <w:rPr>
          <w:sz w:val="22"/>
          <w:szCs w:val="22"/>
        </w:rPr>
        <w:fldChar w:fldCharType="begin">
          <w:ffData>
            <w:name w:val="Text3"/>
            <w:enabled/>
            <w:calcOnExit w:val="0"/>
            <w:textInput>
              <w:default w:val="Company Name"/>
            </w:textInput>
          </w:ffData>
        </w:fldChar>
      </w:r>
      <w:r w:rsidRPr="006520A9">
        <w:rPr>
          <w:sz w:val="22"/>
          <w:szCs w:val="22"/>
        </w:rPr>
        <w:instrText xml:space="preserve"> FORMTEXT </w:instrText>
      </w:r>
      <w:r w:rsidRPr="006520A9">
        <w:rPr>
          <w:sz w:val="22"/>
          <w:szCs w:val="22"/>
        </w:rPr>
      </w:r>
      <w:r w:rsidRPr="006520A9">
        <w:rPr>
          <w:sz w:val="22"/>
          <w:szCs w:val="22"/>
        </w:rPr>
        <w:fldChar w:fldCharType="separate"/>
      </w:r>
      <w:r w:rsidRPr="006520A9">
        <w:rPr>
          <w:sz w:val="22"/>
          <w:szCs w:val="22"/>
        </w:rPr>
        <w:t xml:space="preserve">(Instructions: If the Offeror does not have the capacity for commodity procurements - delete this section. If the Offeror does have the capacity, the Offeror should state their qualifications necessary to support the proposed subcontract requirements.) </w:t>
      </w:r>
      <w:r w:rsidRPr="006520A9">
        <w:rPr>
          <w:sz w:val="22"/>
          <w:szCs w:val="22"/>
        </w:rPr>
        <w:fldChar w:fldCharType="end"/>
      </w:r>
    </w:p>
    <w:p w14:paraId="53999DFB" w14:textId="77777777" w:rsidR="004C42D5" w:rsidRPr="006520A9" w:rsidRDefault="004C42D5" w:rsidP="004C42D5">
      <w:pPr>
        <w:pStyle w:val="Subhead"/>
        <w:spacing w:before="240" w:after="0"/>
        <w:rPr>
          <w:rFonts w:ascii="Times New Roman" w:hAnsi="Times New Roman" w:cs="Times New Roman"/>
          <w:noProof w:val="0"/>
        </w:rPr>
      </w:pPr>
      <w:r w:rsidRPr="006520A9">
        <w:rPr>
          <w:rFonts w:ascii="Times New Roman" w:hAnsi="Times New Roman" w:cs="Times New Roman"/>
          <w:noProof w:val="0"/>
        </w:rPr>
        <w:t>10. Cognizant Auditor</w:t>
      </w:r>
    </w:p>
    <w:p w14:paraId="474E8F15" w14:textId="77777777" w:rsidR="004C42D5" w:rsidRPr="006520A9" w:rsidRDefault="004C42D5" w:rsidP="004C42D5">
      <w:pPr>
        <w:spacing w:before="240"/>
        <w:rPr>
          <w:sz w:val="22"/>
          <w:szCs w:val="22"/>
        </w:rPr>
      </w:pPr>
      <w:r w:rsidRPr="006520A9">
        <w:rPr>
          <w:sz w:val="22"/>
          <w:szCs w:val="22"/>
        </w:rPr>
        <w:t>(Instructions: The Offeror should provide the names, addresses, and telephone numbers of its auditors – whether it is a government audit agency or an independent CPA.)</w:t>
      </w:r>
    </w:p>
    <w:p w14:paraId="2BD3FDDC" w14:textId="77777777" w:rsidR="004C42D5" w:rsidRPr="006520A9" w:rsidRDefault="004C42D5" w:rsidP="004C42D5">
      <w:pPr>
        <w:pStyle w:val="Subhead"/>
        <w:spacing w:before="240" w:after="0"/>
        <w:rPr>
          <w:rFonts w:ascii="Times New Roman" w:hAnsi="Times New Roman" w:cs="Times New Roman"/>
          <w:noProof w:val="0"/>
        </w:rPr>
      </w:pPr>
      <w:r w:rsidRPr="006520A9">
        <w:rPr>
          <w:rFonts w:ascii="Times New Roman" w:hAnsi="Times New Roman" w:cs="Times New Roman"/>
          <w:noProof w:val="0"/>
        </w:rPr>
        <w:t>11. Acceptability of Contract Terms</w:t>
      </w:r>
    </w:p>
    <w:p w14:paraId="7EBEA39B" w14:textId="77777777" w:rsidR="004C42D5" w:rsidRPr="006520A9" w:rsidRDefault="004C42D5" w:rsidP="004C42D5">
      <w:pPr>
        <w:spacing w:before="240"/>
        <w:rPr>
          <w:sz w:val="22"/>
          <w:szCs w:val="22"/>
        </w:rPr>
      </w:pPr>
      <w:r w:rsidRPr="006520A9">
        <w:rPr>
          <w:sz w:val="22"/>
          <w:szCs w:val="22"/>
        </w:rPr>
        <w:fldChar w:fldCharType="begin">
          <w:ffData>
            <w:name w:val=""/>
            <w:enabled/>
            <w:calcOnExit w:val="0"/>
            <w:textInput>
              <w:default w:val="(Instructions: Subcontractor should state its acceptance of the proposed contract terms.) "/>
            </w:textInput>
          </w:ffData>
        </w:fldChar>
      </w:r>
      <w:r w:rsidRPr="006520A9">
        <w:rPr>
          <w:sz w:val="22"/>
          <w:szCs w:val="22"/>
        </w:rPr>
        <w:instrText xml:space="preserve"> FORMTEXT </w:instrText>
      </w:r>
      <w:r w:rsidRPr="006520A9">
        <w:rPr>
          <w:sz w:val="22"/>
          <w:szCs w:val="22"/>
        </w:rPr>
      </w:r>
      <w:r w:rsidRPr="006520A9">
        <w:rPr>
          <w:sz w:val="22"/>
          <w:szCs w:val="22"/>
        </w:rPr>
        <w:fldChar w:fldCharType="separate"/>
      </w:r>
      <w:r w:rsidRPr="006520A9">
        <w:rPr>
          <w:sz w:val="22"/>
          <w:szCs w:val="22"/>
        </w:rPr>
        <w:t xml:space="preserve">(Instructions: Offeror should state its acceptance of the proposed contract terms.) </w:t>
      </w:r>
      <w:r w:rsidRPr="006520A9">
        <w:rPr>
          <w:sz w:val="22"/>
          <w:szCs w:val="22"/>
        </w:rPr>
        <w:fldChar w:fldCharType="end"/>
      </w:r>
    </w:p>
    <w:p w14:paraId="72976478" w14:textId="77777777" w:rsidR="004C42D5" w:rsidRPr="006520A9" w:rsidRDefault="004C42D5" w:rsidP="004C42D5">
      <w:pPr>
        <w:pStyle w:val="Subhead"/>
        <w:spacing w:before="240" w:after="0"/>
        <w:rPr>
          <w:rFonts w:ascii="Times New Roman" w:hAnsi="Times New Roman" w:cs="Times New Roman"/>
          <w:noProof w:val="0"/>
        </w:rPr>
      </w:pPr>
      <w:r w:rsidRPr="006520A9">
        <w:rPr>
          <w:rFonts w:ascii="Times New Roman" w:hAnsi="Times New Roman" w:cs="Times New Roman"/>
          <w:noProof w:val="0"/>
        </w:rPr>
        <w:t>12. Recovery of Vacation, Holiday, and Sick Pay</w:t>
      </w:r>
    </w:p>
    <w:p w14:paraId="34F656D7" w14:textId="77777777" w:rsidR="004C42D5" w:rsidRPr="006520A9" w:rsidRDefault="004C42D5" w:rsidP="004C42D5">
      <w:pPr>
        <w:spacing w:before="240"/>
        <w:rPr>
          <w:sz w:val="22"/>
          <w:szCs w:val="22"/>
        </w:rPr>
      </w:pPr>
      <w:r w:rsidRPr="006520A9">
        <w:rPr>
          <w:sz w:val="22"/>
          <w:szCs w:val="22"/>
        </w:rPr>
        <w:fldChar w:fldCharType="begin">
          <w:ffData>
            <w:name w:val=""/>
            <w:enabled/>
            <w:calcOnExit w:val="0"/>
            <w:textInput>
              <w:default w:val="Company Name"/>
            </w:textInput>
          </w:ffData>
        </w:fldChar>
      </w:r>
      <w:r w:rsidRPr="006520A9">
        <w:rPr>
          <w:sz w:val="22"/>
          <w:szCs w:val="22"/>
        </w:rPr>
        <w:instrText xml:space="preserve"> FORMTEXT </w:instrText>
      </w:r>
      <w:r w:rsidRPr="006520A9">
        <w:rPr>
          <w:sz w:val="22"/>
          <w:szCs w:val="22"/>
        </w:rPr>
      </w:r>
      <w:r w:rsidRPr="006520A9">
        <w:rPr>
          <w:sz w:val="22"/>
          <w:szCs w:val="22"/>
        </w:rPr>
        <w:fldChar w:fldCharType="separate"/>
      </w:r>
      <w:r w:rsidRPr="006520A9">
        <w:rPr>
          <w:sz w:val="22"/>
          <w:szCs w:val="22"/>
        </w:rPr>
        <w:t>(Instructions: Offeror should explain whether it recovers vacation, holiday, and sick leave through a corporate indirect rate (e.g. Overhead or Fringe rate) or through a direct cost. If the Offeror recovers vacation, holiday, and sick leave through a corporate indirect rate, it should state in this section the number of working days in a calendar year it normally bills to contracts to account for the vacation, holiday, and sick leave days that will not be billed directly to the contract since this cost is being recovered through the corporate indirect rate.)</w:t>
      </w:r>
      <w:r w:rsidRPr="006520A9">
        <w:rPr>
          <w:sz w:val="22"/>
          <w:szCs w:val="22"/>
        </w:rPr>
        <w:fldChar w:fldCharType="end"/>
      </w:r>
    </w:p>
    <w:p w14:paraId="696E4AB3" w14:textId="77777777" w:rsidR="004C42D5" w:rsidRPr="006520A9" w:rsidRDefault="004C42D5" w:rsidP="004C42D5">
      <w:pPr>
        <w:pStyle w:val="Subhead"/>
        <w:spacing w:before="240" w:after="0"/>
        <w:rPr>
          <w:rFonts w:ascii="Times New Roman" w:hAnsi="Times New Roman" w:cs="Times New Roman"/>
          <w:noProof w:val="0"/>
        </w:rPr>
      </w:pPr>
      <w:r w:rsidRPr="006520A9">
        <w:rPr>
          <w:rFonts w:ascii="Times New Roman" w:hAnsi="Times New Roman" w:cs="Times New Roman"/>
          <w:noProof w:val="0"/>
        </w:rPr>
        <w:t>13.  Organization of the Offerors' Operations</w:t>
      </w:r>
    </w:p>
    <w:p w14:paraId="473491A3" w14:textId="77777777" w:rsidR="004C42D5" w:rsidRPr="006520A9" w:rsidRDefault="004C42D5" w:rsidP="004C42D5">
      <w:pPr>
        <w:spacing w:before="240"/>
        <w:rPr>
          <w:sz w:val="22"/>
          <w:szCs w:val="22"/>
        </w:rPr>
      </w:pPr>
      <w:r w:rsidRPr="006520A9">
        <w:rPr>
          <w:sz w:val="22"/>
          <w:szCs w:val="22"/>
        </w:rPr>
        <w:fldChar w:fldCharType="begin">
          <w:ffData>
            <w:name w:val=""/>
            <w:enabled/>
            <w:calcOnExit w:val="0"/>
            <w:textInput>
              <w:default w:val="(Instructions: Subcontractor should explain how their firm is organized on a corporate level and on practical implementation level, for example regionally or by technical practice.) "/>
            </w:textInput>
          </w:ffData>
        </w:fldChar>
      </w:r>
      <w:r w:rsidRPr="006520A9">
        <w:rPr>
          <w:sz w:val="22"/>
          <w:szCs w:val="22"/>
        </w:rPr>
        <w:instrText xml:space="preserve"> FORMTEXT </w:instrText>
      </w:r>
      <w:r w:rsidRPr="006520A9">
        <w:rPr>
          <w:sz w:val="22"/>
          <w:szCs w:val="22"/>
        </w:rPr>
      </w:r>
      <w:r w:rsidRPr="006520A9">
        <w:rPr>
          <w:sz w:val="22"/>
          <w:szCs w:val="22"/>
        </w:rPr>
        <w:fldChar w:fldCharType="separate"/>
      </w:r>
      <w:r w:rsidRPr="006520A9">
        <w:rPr>
          <w:sz w:val="22"/>
          <w:szCs w:val="22"/>
        </w:rPr>
        <w:t xml:space="preserve">(Instructions: Offeror should explain how their firm is organized on a corporate level and on practical implementation level, for example regionally or by technical practice.) </w:t>
      </w:r>
      <w:r w:rsidRPr="006520A9">
        <w:rPr>
          <w:sz w:val="22"/>
          <w:szCs w:val="22"/>
        </w:rPr>
        <w:fldChar w:fldCharType="end"/>
      </w:r>
    </w:p>
    <w:p w14:paraId="46C40789" w14:textId="77777777" w:rsidR="004C42D5" w:rsidRPr="006520A9" w:rsidRDefault="004C42D5" w:rsidP="004C42D5">
      <w:pPr>
        <w:rPr>
          <w:sz w:val="22"/>
          <w:szCs w:val="22"/>
        </w:rPr>
      </w:pPr>
    </w:p>
    <w:p w14:paraId="6961ED21" w14:textId="77777777" w:rsidR="004C42D5" w:rsidRPr="006520A9" w:rsidRDefault="004C42D5" w:rsidP="004C42D5">
      <w:pPr>
        <w:tabs>
          <w:tab w:val="left" w:pos="1080"/>
        </w:tabs>
        <w:rPr>
          <w:sz w:val="22"/>
          <w:szCs w:val="22"/>
        </w:rPr>
      </w:pPr>
      <w:r w:rsidRPr="006520A9">
        <w:rPr>
          <w:sz w:val="22"/>
          <w:szCs w:val="22"/>
        </w:rPr>
        <w:t>Signature:</w:t>
      </w:r>
      <w:r w:rsidRPr="006520A9">
        <w:rPr>
          <w:sz w:val="22"/>
          <w:szCs w:val="22"/>
        </w:rPr>
        <w:tab/>
        <w:t>___________________________</w:t>
      </w:r>
    </w:p>
    <w:p w14:paraId="6CD30D70" w14:textId="77777777" w:rsidR="004C42D5" w:rsidRPr="006520A9" w:rsidRDefault="004C42D5" w:rsidP="004C42D5">
      <w:pPr>
        <w:rPr>
          <w:sz w:val="22"/>
          <w:szCs w:val="22"/>
        </w:rPr>
      </w:pPr>
    </w:p>
    <w:p w14:paraId="77B76497" w14:textId="77777777" w:rsidR="004C42D5" w:rsidRPr="006520A9" w:rsidRDefault="004C42D5" w:rsidP="004C42D5">
      <w:pPr>
        <w:tabs>
          <w:tab w:val="left" w:pos="1080"/>
        </w:tabs>
        <w:spacing w:after="120"/>
        <w:rPr>
          <w:sz w:val="22"/>
          <w:szCs w:val="22"/>
        </w:rPr>
      </w:pPr>
      <w:r w:rsidRPr="006520A9">
        <w:rPr>
          <w:sz w:val="22"/>
          <w:szCs w:val="22"/>
        </w:rPr>
        <w:t>Name:</w:t>
      </w:r>
      <w:r w:rsidRPr="006520A9">
        <w:rPr>
          <w:sz w:val="22"/>
          <w:szCs w:val="22"/>
        </w:rPr>
        <w:tab/>
        <w:t>___________________________</w:t>
      </w:r>
    </w:p>
    <w:p w14:paraId="519AEC11" w14:textId="77777777" w:rsidR="004C42D5" w:rsidRPr="006520A9" w:rsidRDefault="004C42D5" w:rsidP="004C42D5">
      <w:pPr>
        <w:tabs>
          <w:tab w:val="left" w:pos="1080"/>
        </w:tabs>
        <w:spacing w:after="120"/>
        <w:rPr>
          <w:sz w:val="22"/>
          <w:szCs w:val="22"/>
        </w:rPr>
      </w:pPr>
      <w:r w:rsidRPr="006520A9">
        <w:rPr>
          <w:sz w:val="22"/>
          <w:szCs w:val="22"/>
        </w:rPr>
        <w:t>One of the authorized negotiators listed in Section 2 above should sign.</w:t>
      </w:r>
    </w:p>
    <w:p w14:paraId="3F5F21B7" w14:textId="77777777" w:rsidR="004C42D5" w:rsidRPr="006520A9" w:rsidRDefault="004C42D5" w:rsidP="004C42D5">
      <w:pPr>
        <w:tabs>
          <w:tab w:val="left" w:pos="1080"/>
        </w:tabs>
        <w:spacing w:after="120"/>
        <w:rPr>
          <w:sz w:val="22"/>
          <w:szCs w:val="22"/>
        </w:rPr>
      </w:pPr>
      <w:r w:rsidRPr="006520A9">
        <w:rPr>
          <w:sz w:val="22"/>
          <w:szCs w:val="22"/>
        </w:rPr>
        <w:t>Title:</w:t>
      </w:r>
      <w:r w:rsidRPr="006520A9">
        <w:rPr>
          <w:sz w:val="22"/>
          <w:szCs w:val="22"/>
        </w:rPr>
        <w:tab/>
        <w:t>___________________________</w:t>
      </w:r>
    </w:p>
    <w:p w14:paraId="3F9D45A5" w14:textId="77777777" w:rsidR="004C42D5" w:rsidRPr="006520A9" w:rsidRDefault="004C42D5" w:rsidP="004C42D5">
      <w:pPr>
        <w:tabs>
          <w:tab w:val="left" w:pos="1080"/>
        </w:tabs>
      </w:pPr>
      <w:r w:rsidRPr="006520A9">
        <w:rPr>
          <w:sz w:val="22"/>
          <w:szCs w:val="22"/>
        </w:rPr>
        <w:t>Date:</w:t>
      </w:r>
      <w:r w:rsidRPr="006520A9">
        <w:rPr>
          <w:sz w:val="22"/>
          <w:szCs w:val="22"/>
        </w:rPr>
        <w:tab/>
        <w:t>____</w:t>
      </w:r>
      <w:r w:rsidRPr="006520A9">
        <w:t>_______________________</w:t>
      </w:r>
    </w:p>
    <w:p w14:paraId="0F858E75" w14:textId="77777777" w:rsidR="004C42D5" w:rsidRPr="006520A9" w:rsidRDefault="004C42D5" w:rsidP="004C42D5">
      <w:pPr>
        <w:jc w:val="both"/>
        <w:rPr>
          <w:sz w:val="22"/>
          <w:szCs w:val="22"/>
        </w:rPr>
      </w:pPr>
    </w:p>
    <w:p w14:paraId="11B6C4DF" w14:textId="77777777" w:rsidR="004C42D5" w:rsidRPr="006520A9" w:rsidRDefault="004C42D5" w:rsidP="00893609">
      <w:pPr>
        <w:pStyle w:val="SectionTitleHead"/>
        <w:jc w:val="center"/>
        <w:outlineLvl w:val="1"/>
        <w:rPr>
          <w:rFonts w:ascii="Times New Roman" w:hAnsi="Times New Roman"/>
        </w:rPr>
      </w:pPr>
      <w:r w:rsidRPr="006520A9">
        <w:rPr>
          <w:rFonts w:ascii="Times New Roman" w:hAnsi="Times New Roman"/>
        </w:rPr>
        <w:br w:type="page"/>
      </w:r>
      <w:bookmarkStart w:id="129" w:name="_Toc50476733"/>
      <w:r w:rsidRPr="006520A9">
        <w:rPr>
          <w:rFonts w:ascii="Times New Roman" w:hAnsi="Times New Roman"/>
        </w:rPr>
        <w:lastRenderedPageBreak/>
        <w:t>SUBCONTRACTOR SIZE SELF-CERTIFICATION FORM</w:t>
      </w:r>
      <w:bookmarkEnd w:id="129"/>
    </w:p>
    <w:p w14:paraId="2BAB527D" w14:textId="77777777" w:rsidR="004C42D5" w:rsidRPr="006520A9" w:rsidRDefault="004C42D5" w:rsidP="004C42D5">
      <w:pPr>
        <w:pStyle w:val="Default"/>
        <w:rPr>
          <w:rFonts w:ascii="Times New Roman" w:hAnsi="Times New Roman" w:cs="Times New Roman"/>
          <w:b/>
          <w:color w:val="auto"/>
          <w:sz w:val="22"/>
          <w:szCs w:val="22"/>
        </w:rPr>
      </w:pPr>
    </w:p>
    <w:p w14:paraId="66885714" w14:textId="2D1346FD" w:rsidR="004C42D5" w:rsidRPr="006520A9" w:rsidRDefault="004C42D5" w:rsidP="004C42D5">
      <w:pPr>
        <w:pStyle w:val="Default"/>
        <w:spacing w:after="120"/>
        <w:rPr>
          <w:rFonts w:ascii="Times New Roman" w:hAnsi="Times New Roman" w:cs="Times New Roman"/>
          <w:b/>
          <w:sz w:val="22"/>
          <w:szCs w:val="22"/>
        </w:rPr>
      </w:pPr>
      <w:r w:rsidRPr="006520A9">
        <w:rPr>
          <w:rFonts w:ascii="Times New Roman" w:hAnsi="Times New Roman" w:cs="Times New Roman"/>
          <w:b/>
          <w:sz w:val="22"/>
          <w:szCs w:val="22"/>
        </w:rPr>
        <w:t xml:space="preserve">Request for Proposal </w:t>
      </w:r>
      <w:r w:rsidRPr="006520A9">
        <w:rPr>
          <w:rFonts w:ascii="Times New Roman" w:hAnsi="Times New Roman" w:cs="Times New Roman"/>
          <w:sz w:val="22"/>
          <w:szCs w:val="22"/>
        </w:rPr>
        <w:t xml:space="preserve"> RFP №</w:t>
      </w:r>
      <w:r w:rsidR="00420D8C" w:rsidRPr="006520A9">
        <w:rPr>
          <w:rFonts w:ascii="Times New Roman" w:hAnsi="Times New Roman" w:cs="Times New Roman"/>
          <w:sz w:val="22"/>
          <w:szCs w:val="22"/>
        </w:rPr>
        <w:t>30-NJ-11-2020</w:t>
      </w:r>
      <w:r w:rsidRPr="006520A9">
        <w:rPr>
          <w:rFonts w:ascii="Times New Roman" w:hAnsi="Times New Roman" w:cs="Times New Roman"/>
          <w:sz w:val="22"/>
          <w:szCs w:val="22"/>
        </w:rPr>
        <w:t xml:space="preserve"> </w:t>
      </w:r>
    </w:p>
    <w:p w14:paraId="17819A05" w14:textId="77777777" w:rsidR="004C42D5" w:rsidRPr="006520A9" w:rsidRDefault="004C42D5" w:rsidP="004C42D5">
      <w:pPr>
        <w:pStyle w:val="Default"/>
        <w:spacing w:after="120"/>
        <w:rPr>
          <w:rFonts w:ascii="Times New Roman" w:hAnsi="Times New Roman" w:cs="Times New Roman"/>
          <w:b/>
        </w:rPr>
      </w:pPr>
      <w:r w:rsidRPr="006520A9">
        <w:rPr>
          <w:rFonts w:ascii="Times New Roman" w:hAnsi="Times New Roman" w:cs="Times New Roman"/>
          <w:b/>
          <w:sz w:val="22"/>
          <w:szCs w:val="22"/>
        </w:rPr>
        <w:t xml:space="preserve">Project Name: </w:t>
      </w:r>
      <w:r w:rsidRPr="006520A9">
        <w:rPr>
          <w:rFonts w:ascii="Times New Roman" w:hAnsi="Times New Roman" w:cs="Times New Roman"/>
          <w:sz w:val="22"/>
          <w:szCs w:val="22"/>
        </w:rPr>
        <w:t>USAID Nove Pravosuddya Justice Sector Reform Program, Ukraine</w:t>
      </w:r>
    </w:p>
    <w:p w14:paraId="61FE800A" w14:textId="154E53CD" w:rsidR="004C42D5" w:rsidRPr="006520A9" w:rsidRDefault="004C42D5" w:rsidP="004C42D5">
      <w:pPr>
        <w:pStyle w:val="Default"/>
        <w:pBdr>
          <w:bottom w:val="triple" w:sz="4" w:space="6" w:color="auto"/>
        </w:pBdr>
        <w:spacing w:after="120"/>
        <w:rPr>
          <w:rFonts w:ascii="Times New Roman" w:hAnsi="Times New Roman" w:cs="Times New Roman"/>
          <w:sz w:val="22"/>
          <w:szCs w:val="22"/>
        </w:rPr>
      </w:pPr>
      <w:r w:rsidRPr="006520A9">
        <w:rPr>
          <w:rFonts w:ascii="Times New Roman" w:hAnsi="Times New Roman" w:cs="Times New Roman"/>
          <w:b/>
          <w:sz w:val="22"/>
          <w:szCs w:val="22"/>
        </w:rPr>
        <w:t>Primary NAICS Code</w:t>
      </w:r>
      <w:r w:rsidRPr="006520A9">
        <w:rPr>
          <w:rFonts w:ascii="Times New Roman" w:hAnsi="Times New Roman" w:cs="Times New Roman"/>
          <w:sz w:val="22"/>
          <w:szCs w:val="22"/>
        </w:rPr>
        <w:t xml:space="preserve">: </w:t>
      </w:r>
      <w:r w:rsidR="0049724F" w:rsidRPr="00317CB2">
        <w:rPr>
          <w:rFonts w:ascii="Times New Roman" w:hAnsi="Times New Roman" w:cs="Times New Roman"/>
          <w:sz w:val="22"/>
          <w:szCs w:val="22"/>
          <w:lang w:val="uk-UA"/>
        </w:rPr>
        <w:t>541614</w:t>
      </w:r>
    </w:p>
    <w:p w14:paraId="7B82F1BF" w14:textId="77777777" w:rsidR="004C42D5" w:rsidRPr="006520A9" w:rsidRDefault="004C42D5" w:rsidP="004C42D5">
      <w:pPr>
        <w:pStyle w:val="Default"/>
        <w:spacing w:after="120"/>
        <w:rPr>
          <w:rFonts w:ascii="Times New Roman" w:hAnsi="Times New Roman" w:cs="Times New Roman"/>
          <w:sz w:val="22"/>
          <w:szCs w:val="22"/>
        </w:rPr>
      </w:pPr>
      <w:r w:rsidRPr="006520A9">
        <w:rPr>
          <w:rFonts w:ascii="Times New Roman" w:hAnsi="Times New Roman" w:cs="Times New Roman"/>
          <w:b/>
          <w:sz w:val="22"/>
          <w:szCs w:val="22"/>
        </w:rPr>
        <w:t>Company Name</w:t>
      </w:r>
      <w:r w:rsidRPr="006520A9">
        <w:rPr>
          <w:rFonts w:ascii="Times New Roman" w:hAnsi="Times New Roman" w:cs="Times New Roman"/>
          <w:sz w:val="22"/>
          <w:szCs w:val="22"/>
        </w:rPr>
        <w:t xml:space="preserve">: </w:t>
      </w:r>
      <w:r w:rsidRPr="006520A9">
        <w:rPr>
          <w:rStyle w:val="PlaceholderText"/>
          <w:rFonts w:ascii="Times New Roman" w:hAnsi="Times New Roman" w:cs="Times New Roman"/>
          <w:sz w:val="22"/>
          <w:szCs w:val="22"/>
        </w:rPr>
        <w:t>Full legal name</w:t>
      </w:r>
      <w:r w:rsidRPr="006520A9">
        <w:rPr>
          <w:rFonts w:ascii="Times New Roman" w:hAnsi="Times New Roman" w:cs="Times New Roman"/>
          <w:sz w:val="22"/>
          <w:szCs w:val="22"/>
        </w:rPr>
        <w:tab/>
      </w:r>
      <w:r w:rsidRPr="006520A9">
        <w:rPr>
          <w:rFonts w:ascii="Times New Roman" w:hAnsi="Times New Roman" w:cs="Times New Roman"/>
          <w:sz w:val="22"/>
          <w:szCs w:val="22"/>
        </w:rPr>
        <w:tab/>
      </w:r>
    </w:p>
    <w:p w14:paraId="69811EBA" w14:textId="77777777" w:rsidR="004C42D5" w:rsidRPr="006520A9" w:rsidRDefault="004C42D5" w:rsidP="004C42D5">
      <w:pPr>
        <w:pStyle w:val="Default"/>
        <w:spacing w:after="120"/>
        <w:rPr>
          <w:rFonts w:ascii="Times New Roman" w:hAnsi="Times New Roman" w:cs="Times New Roman"/>
          <w:sz w:val="22"/>
          <w:szCs w:val="22"/>
        </w:rPr>
      </w:pPr>
      <w:r w:rsidRPr="006520A9">
        <w:rPr>
          <w:rFonts w:ascii="Times New Roman" w:hAnsi="Times New Roman" w:cs="Times New Roman"/>
          <w:b/>
          <w:sz w:val="22"/>
          <w:szCs w:val="22"/>
        </w:rPr>
        <w:t>Address</w:t>
      </w:r>
      <w:r w:rsidRPr="006520A9">
        <w:rPr>
          <w:rFonts w:ascii="Times New Roman" w:hAnsi="Times New Roman" w:cs="Times New Roman"/>
          <w:sz w:val="22"/>
          <w:szCs w:val="22"/>
        </w:rPr>
        <w:t xml:space="preserve">: </w:t>
      </w:r>
      <w:r w:rsidRPr="006520A9">
        <w:rPr>
          <w:rStyle w:val="PlaceholderText"/>
          <w:rFonts w:ascii="Times New Roman" w:hAnsi="Times New Roman" w:cs="Times New Roman"/>
          <w:sz w:val="22"/>
          <w:szCs w:val="22"/>
        </w:rPr>
        <w:t>Street address</w:t>
      </w:r>
    </w:p>
    <w:p w14:paraId="1984A69B" w14:textId="77777777" w:rsidR="004C42D5" w:rsidRPr="006520A9" w:rsidRDefault="004C42D5" w:rsidP="004C42D5">
      <w:pPr>
        <w:pStyle w:val="Default"/>
        <w:spacing w:after="120"/>
        <w:rPr>
          <w:rFonts w:ascii="Times New Roman" w:hAnsi="Times New Roman" w:cs="Times New Roman"/>
          <w:sz w:val="22"/>
          <w:szCs w:val="22"/>
        </w:rPr>
      </w:pPr>
      <w:r w:rsidRPr="006520A9">
        <w:rPr>
          <w:rFonts w:ascii="Times New Roman" w:hAnsi="Times New Roman" w:cs="Times New Roman"/>
          <w:b/>
          <w:sz w:val="22"/>
          <w:szCs w:val="22"/>
        </w:rPr>
        <w:t>City, State, Zip</w:t>
      </w:r>
      <w:r w:rsidRPr="006520A9">
        <w:rPr>
          <w:rFonts w:ascii="Times New Roman" w:hAnsi="Times New Roman" w:cs="Times New Roman"/>
          <w:sz w:val="22"/>
          <w:szCs w:val="22"/>
        </w:rPr>
        <w:t xml:space="preserve">: </w:t>
      </w:r>
      <w:r w:rsidRPr="006520A9">
        <w:rPr>
          <w:rStyle w:val="PlaceholderText"/>
          <w:rFonts w:ascii="Times New Roman" w:hAnsi="Times New Roman" w:cs="Times New Roman"/>
          <w:sz w:val="22"/>
          <w:szCs w:val="22"/>
        </w:rPr>
        <w:t>City, State Zip</w:t>
      </w:r>
    </w:p>
    <w:p w14:paraId="10F84467" w14:textId="77777777" w:rsidR="004C42D5" w:rsidRPr="006520A9" w:rsidRDefault="004C42D5" w:rsidP="004C42D5">
      <w:pPr>
        <w:pStyle w:val="Default"/>
        <w:spacing w:after="120"/>
        <w:rPr>
          <w:rFonts w:ascii="Times New Roman" w:hAnsi="Times New Roman" w:cs="Times New Roman"/>
          <w:sz w:val="22"/>
          <w:szCs w:val="22"/>
        </w:rPr>
      </w:pPr>
      <w:r w:rsidRPr="006520A9">
        <w:rPr>
          <w:rFonts w:ascii="Times New Roman" w:hAnsi="Times New Roman" w:cs="Times New Roman"/>
          <w:b/>
          <w:sz w:val="22"/>
          <w:szCs w:val="22"/>
        </w:rPr>
        <w:t>DUNS Number</w:t>
      </w:r>
      <w:r w:rsidRPr="006520A9">
        <w:rPr>
          <w:rFonts w:ascii="Times New Roman" w:hAnsi="Times New Roman" w:cs="Times New Roman"/>
          <w:sz w:val="22"/>
          <w:szCs w:val="22"/>
        </w:rPr>
        <w:t xml:space="preserve">: </w:t>
      </w:r>
      <w:r w:rsidRPr="006520A9">
        <w:rPr>
          <w:rStyle w:val="PlaceholderText"/>
          <w:rFonts w:ascii="Times New Roman" w:hAnsi="Times New Roman" w:cs="Times New Roman"/>
          <w:sz w:val="22"/>
          <w:szCs w:val="22"/>
        </w:rPr>
        <w:t xml:space="preserve">[enter the </w:t>
      </w:r>
      <w:hyperlink r:id="rId26" w:history="1">
        <w:r w:rsidRPr="006520A9">
          <w:rPr>
            <w:rStyle w:val="Hyperlink"/>
            <w:rFonts w:ascii="Times New Roman" w:hAnsi="Times New Roman" w:cs="Times New Roman"/>
            <w:sz w:val="22"/>
            <w:szCs w:val="22"/>
          </w:rPr>
          <w:t>Data Universal Numbering System (DUNS)</w:t>
        </w:r>
      </w:hyperlink>
      <w:r w:rsidRPr="006520A9">
        <w:rPr>
          <w:rStyle w:val="PlaceholderText"/>
          <w:rFonts w:ascii="Times New Roman" w:hAnsi="Times New Roman" w:cs="Times New Roman"/>
          <w:sz w:val="22"/>
          <w:szCs w:val="22"/>
        </w:rPr>
        <w:t xml:space="preserve"> here. Subcontractors must have a DUNS, unless exempted, as a part of receiving a subcontract with Chemonics]</w:t>
      </w:r>
    </w:p>
    <w:p w14:paraId="1F64F0D2" w14:textId="77777777" w:rsidR="004C42D5" w:rsidRPr="006520A9" w:rsidRDefault="004C42D5" w:rsidP="004C42D5">
      <w:pPr>
        <w:pStyle w:val="Default"/>
        <w:spacing w:after="120"/>
        <w:rPr>
          <w:rFonts w:ascii="Times New Roman" w:hAnsi="Times New Roman" w:cs="Times New Roman"/>
          <w:sz w:val="22"/>
          <w:szCs w:val="22"/>
        </w:rPr>
      </w:pPr>
      <w:r w:rsidRPr="006520A9">
        <w:rPr>
          <w:rFonts w:ascii="Times New Roman" w:hAnsi="Times New Roman" w:cs="Times New Roman"/>
          <w:b/>
          <w:sz w:val="22"/>
          <w:szCs w:val="22"/>
        </w:rPr>
        <w:t>Contact Person</w:t>
      </w:r>
      <w:r w:rsidRPr="006520A9">
        <w:rPr>
          <w:rFonts w:ascii="Times New Roman" w:hAnsi="Times New Roman" w:cs="Times New Roman"/>
          <w:sz w:val="22"/>
          <w:szCs w:val="22"/>
        </w:rPr>
        <w:t xml:space="preserve">: </w:t>
      </w:r>
      <w:r w:rsidRPr="006520A9">
        <w:rPr>
          <w:rStyle w:val="PlaceholderText"/>
          <w:rFonts w:ascii="Times New Roman" w:hAnsi="Times New Roman" w:cs="Times New Roman"/>
          <w:sz w:val="22"/>
          <w:szCs w:val="22"/>
        </w:rPr>
        <w:t>Name, Title</w:t>
      </w:r>
    </w:p>
    <w:p w14:paraId="7E77741D" w14:textId="77777777" w:rsidR="004C42D5" w:rsidRPr="006520A9" w:rsidRDefault="004C42D5" w:rsidP="004C42D5">
      <w:pPr>
        <w:pStyle w:val="Default"/>
        <w:pBdr>
          <w:bottom w:val="triple" w:sz="4" w:space="6" w:color="auto"/>
        </w:pBdr>
        <w:spacing w:after="120"/>
        <w:rPr>
          <w:rFonts w:ascii="Times New Roman" w:hAnsi="Times New Roman" w:cs="Times New Roman"/>
          <w:sz w:val="22"/>
          <w:szCs w:val="22"/>
        </w:rPr>
      </w:pPr>
      <w:r w:rsidRPr="006520A9">
        <w:rPr>
          <w:rFonts w:ascii="Times New Roman" w:hAnsi="Times New Roman" w:cs="Times New Roman"/>
          <w:b/>
          <w:sz w:val="22"/>
          <w:szCs w:val="22"/>
        </w:rPr>
        <w:t>Contact Phone Number</w:t>
      </w:r>
      <w:r w:rsidRPr="006520A9">
        <w:rPr>
          <w:rFonts w:ascii="Times New Roman" w:hAnsi="Times New Roman" w:cs="Times New Roman"/>
          <w:sz w:val="22"/>
          <w:szCs w:val="22"/>
        </w:rPr>
        <w:t xml:space="preserve">: </w:t>
      </w:r>
      <w:r w:rsidRPr="006520A9">
        <w:rPr>
          <w:rStyle w:val="PlaceholderText"/>
          <w:rFonts w:ascii="Times New Roman" w:hAnsi="Times New Roman" w:cs="Times New Roman"/>
          <w:sz w:val="22"/>
          <w:szCs w:val="22"/>
        </w:rPr>
        <w:t>(555) 555-5555</w:t>
      </w:r>
    </w:p>
    <w:p w14:paraId="47AE75D8" w14:textId="77777777" w:rsidR="004C42D5" w:rsidRPr="006520A9" w:rsidRDefault="004C42D5" w:rsidP="004C42D5">
      <w:pPr>
        <w:pStyle w:val="Default"/>
        <w:spacing w:after="120"/>
        <w:rPr>
          <w:rFonts w:ascii="Times New Roman" w:hAnsi="Times New Roman" w:cs="Times New Roman"/>
          <w:b/>
          <w:sz w:val="22"/>
          <w:szCs w:val="22"/>
        </w:rPr>
      </w:pPr>
      <w:r w:rsidRPr="006520A9">
        <w:rPr>
          <w:rFonts w:ascii="Times New Roman" w:hAnsi="Times New Roman" w:cs="Times New Roman"/>
          <w:b/>
          <w:sz w:val="22"/>
          <w:szCs w:val="22"/>
        </w:rPr>
        <w:t>Type of Entity</w:t>
      </w:r>
    </w:p>
    <w:p w14:paraId="0AEBBC4F" w14:textId="77777777" w:rsidR="004C42D5" w:rsidRPr="006520A9" w:rsidRDefault="004C42D5" w:rsidP="004C42D5">
      <w:pPr>
        <w:pStyle w:val="Default"/>
        <w:rPr>
          <w:rFonts w:ascii="Times New Roman" w:hAnsi="Times New Roman" w:cs="Times New Roman"/>
          <w:sz w:val="22"/>
          <w:szCs w:val="22"/>
        </w:rPr>
      </w:pPr>
      <w:r w:rsidRPr="006520A9">
        <w:rPr>
          <w:rFonts w:ascii="Times New Roman" w:hAnsi="Times New Roman" w:cs="Times New Roman"/>
          <w:sz w:val="22"/>
          <w:szCs w:val="22"/>
        </w:rPr>
        <w:t>If you have difficulty ascertaining the business size status, please refer to SBA’s website (</w:t>
      </w:r>
      <w:hyperlink r:id="rId27" w:history="1">
        <w:r w:rsidRPr="006520A9">
          <w:rPr>
            <w:rStyle w:val="Hyperlink"/>
            <w:rFonts w:ascii="Times New Roman" w:hAnsi="Times New Roman" w:cs="Times New Roman"/>
            <w:sz w:val="22"/>
            <w:szCs w:val="22"/>
          </w:rPr>
          <w:t>www.sba.gov/size</w:t>
        </w:r>
      </w:hyperlink>
      <w:r w:rsidRPr="006520A9">
        <w:rPr>
          <w:rFonts w:ascii="Times New Roman" w:hAnsi="Times New Roman" w:cs="Times New Roman"/>
        </w:rPr>
        <w:t>)</w:t>
      </w:r>
      <w:r w:rsidRPr="006520A9">
        <w:rPr>
          <w:rFonts w:ascii="Times New Roman" w:hAnsi="Times New Roman" w:cs="Times New Roman"/>
          <w:sz w:val="22"/>
          <w:szCs w:val="22"/>
        </w:rPr>
        <w:t xml:space="preserve"> or contact your local SBA office. </w:t>
      </w:r>
    </w:p>
    <w:p w14:paraId="10A3D834" w14:textId="77777777" w:rsidR="004C42D5" w:rsidRPr="006520A9" w:rsidRDefault="004C42D5" w:rsidP="004C42D5">
      <w:pPr>
        <w:pStyle w:val="Default"/>
        <w:rPr>
          <w:rFonts w:ascii="Times New Roman" w:hAnsi="Times New Roman" w:cs="Times New Roman"/>
          <w:sz w:val="22"/>
          <w:szCs w:val="22"/>
        </w:rPr>
      </w:pPr>
    </w:p>
    <w:p w14:paraId="78A9EA86" w14:textId="77777777" w:rsidR="004C42D5" w:rsidRPr="006520A9" w:rsidRDefault="004C42D5" w:rsidP="004C42D5">
      <w:pPr>
        <w:pStyle w:val="Default"/>
        <w:rPr>
          <w:rFonts w:ascii="Times New Roman" w:hAnsi="Times New Roman" w:cs="Times New Roman"/>
          <w:sz w:val="22"/>
          <w:szCs w:val="22"/>
        </w:rPr>
      </w:pPr>
      <w:r w:rsidRPr="006520A9">
        <w:rPr>
          <w:rFonts w:ascii="Times New Roman" w:hAnsi="Times New Roman" w:cs="Times New Roman"/>
          <w:sz w:val="22"/>
          <w:szCs w:val="22"/>
        </w:rPr>
        <w:fldChar w:fldCharType="begin">
          <w:ffData>
            <w:name w:val="Check15"/>
            <w:enabled/>
            <w:calcOnExit w:val="0"/>
            <w:checkBox>
              <w:sizeAuto/>
              <w:default w:val="0"/>
              <w:checked w:val="0"/>
            </w:checkBox>
          </w:ffData>
        </w:fldChar>
      </w:r>
      <w:r w:rsidRPr="006520A9">
        <w:rPr>
          <w:rFonts w:ascii="Times New Roman" w:hAnsi="Times New Roman" w:cs="Times New Roman"/>
          <w:sz w:val="22"/>
          <w:szCs w:val="22"/>
        </w:rPr>
        <w:instrText xml:space="preserve"> FORMCHECKBOX </w:instrText>
      </w:r>
      <w:r w:rsidR="00BA3076">
        <w:rPr>
          <w:rFonts w:ascii="Times New Roman" w:hAnsi="Times New Roman" w:cs="Times New Roman"/>
          <w:sz w:val="22"/>
          <w:szCs w:val="22"/>
        </w:rPr>
      </w:r>
      <w:r w:rsidR="00BA3076">
        <w:rPr>
          <w:rFonts w:ascii="Times New Roman" w:hAnsi="Times New Roman" w:cs="Times New Roman"/>
          <w:sz w:val="22"/>
          <w:szCs w:val="22"/>
        </w:rPr>
        <w:fldChar w:fldCharType="separate"/>
      </w:r>
      <w:r w:rsidRPr="006520A9">
        <w:rPr>
          <w:rFonts w:ascii="Times New Roman" w:hAnsi="Times New Roman" w:cs="Times New Roman"/>
        </w:rPr>
        <w:fldChar w:fldCharType="end"/>
      </w:r>
      <w:r w:rsidRPr="006520A9">
        <w:rPr>
          <w:rFonts w:ascii="Times New Roman" w:hAnsi="Times New Roman" w:cs="Times New Roman"/>
          <w:sz w:val="22"/>
          <w:szCs w:val="22"/>
        </w:rPr>
        <w:t xml:space="preserve"> Small Business </w:t>
      </w:r>
      <w:r w:rsidRPr="006520A9">
        <w:rPr>
          <w:rFonts w:ascii="Times New Roman" w:hAnsi="Times New Roman" w:cs="Times New Roman"/>
          <w:sz w:val="22"/>
          <w:szCs w:val="22"/>
        </w:rPr>
        <w:fldChar w:fldCharType="begin">
          <w:ffData>
            <w:name w:val="Check14"/>
            <w:enabled/>
            <w:calcOnExit w:val="0"/>
            <w:checkBox>
              <w:sizeAuto/>
              <w:default w:val="0"/>
            </w:checkBox>
          </w:ffData>
        </w:fldChar>
      </w:r>
      <w:r w:rsidRPr="006520A9">
        <w:rPr>
          <w:rFonts w:ascii="Times New Roman" w:hAnsi="Times New Roman" w:cs="Times New Roman"/>
          <w:sz w:val="22"/>
          <w:szCs w:val="22"/>
        </w:rPr>
        <w:instrText xml:space="preserve"> FORMCHECKBOX </w:instrText>
      </w:r>
      <w:r w:rsidR="00BA3076">
        <w:rPr>
          <w:rFonts w:ascii="Times New Roman" w:hAnsi="Times New Roman" w:cs="Times New Roman"/>
          <w:sz w:val="22"/>
          <w:szCs w:val="22"/>
        </w:rPr>
      </w:r>
      <w:r w:rsidR="00BA3076">
        <w:rPr>
          <w:rFonts w:ascii="Times New Roman" w:hAnsi="Times New Roman" w:cs="Times New Roman"/>
          <w:sz w:val="22"/>
          <w:szCs w:val="22"/>
        </w:rPr>
        <w:fldChar w:fldCharType="separate"/>
      </w:r>
      <w:r w:rsidRPr="006520A9">
        <w:rPr>
          <w:rFonts w:ascii="Times New Roman" w:hAnsi="Times New Roman" w:cs="Times New Roman"/>
        </w:rPr>
        <w:fldChar w:fldCharType="end"/>
      </w:r>
      <w:r w:rsidRPr="006520A9">
        <w:rPr>
          <w:rFonts w:ascii="Times New Roman" w:hAnsi="Times New Roman" w:cs="Times New Roman"/>
          <w:sz w:val="22"/>
          <w:szCs w:val="22"/>
        </w:rPr>
        <w:t xml:space="preserve"> Large Business     </w:t>
      </w:r>
      <w:r w:rsidRPr="006520A9">
        <w:rPr>
          <w:rFonts w:ascii="Times New Roman" w:hAnsi="Times New Roman" w:cs="Times New Roman"/>
          <w:sz w:val="22"/>
          <w:szCs w:val="22"/>
        </w:rPr>
        <w:fldChar w:fldCharType="begin">
          <w:ffData>
            <w:name w:val="Check16"/>
            <w:enabled/>
            <w:calcOnExit w:val="0"/>
            <w:checkBox>
              <w:sizeAuto/>
              <w:default w:val="0"/>
              <w:checked w:val="0"/>
            </w:checkBox>
          </w:ffData>
        </w:fldChar>
      </w:r>
      <w:r w:rsidRPr="006520A9">
        <w:rPr>
          <w:rFonts w:ascii="Times New Roman" w:hAnsi="Times New Roman" w:cs="Times New Roman"/>
          <w:sz w:val="22"/>
          <w:szCs w:val="22"/>
        </w:rPr>
        <w:instrText xml:space="preserve"> FORMCHECKBOX </w:instrText>
      </w:r>
      <w:r w:rsidR="00BA3076">
        <w:rPr>
          <w:rFonts w:ascii="Times New Roman" w:hAnsi="Times New Roman" w:cs="Times New Roman"/>
          <w:sz w:val="22"/>
          <w:szCs w:val="22"/>
        </w:rPr>
      </w:r>
      <w:r w:rsidR="00BA3076">
        <w:rPr>
          <w:rFonts w:ascii="Times New Roman" w:hAnsi="Times New Roman" w:cs="Times New Roman"/>
          <w:sz w:val="22"/>
          <w:szCs w:val="22"/>
        </w:rPr>
        <w:fldChar w:fldCharType="separate"/>
      </w:r>
      <w:r w:rsidRPr="006520A9">
        <w:rPr>
          <w:rFonts w:ascii="Times New Roman" w:hAnsi="Times New Roman" w:cs="Times New Roman"/>
        </w:rPr>
        <w:fldChar w:fldCharType="end"/>
      </w:r>
      <w:r w:rsidRPr="006520A9">
        <w:rPr>
          <w:rFonts w:ascii="Times New Roman" w:hAnsi="Times New Roman" w:cs="Times New Roman"/>
          <w:sz w:val="22"/>
          <w:szCs w:val="22"/>
        </w:rPr>
        <w:t xml:space="preserve"> Nonprofit/Educational   </w:t>
      </w:r>
      <w:r w:rsidRPr="006520A9">
        <w:rPr>
          <w:rFonts w:ascii="Times New Roman" w:hAnsi="Times New Roman" w:cs="Times New Roman"/>
          <w:sz w:val="22"/>
          <w:szCs w:val="22"/>
        </w:rPr>
        <w:fldChar w:fldCharType="begin">
          <w:ffData>
            <w:name w:val="Check18"/>
            <w:enabled/>
            <w:calcOnExit w:val="0"/>
            <w:checkBox>
              <w:sizeAuto/>
              <w:default w:val="0"/>
            </w:checkBox>
          </w:ffData>
        </w:fldChar>
      </w:r>
      <w:r w:rsidRPr="006520A9">
        <w:rPr>
          <w:rFonts w:ascii="Times New Roman" w:hAnsi="Times New Roman" w:cs="Times New Roman"/>
          <w:sz w:val="22"/>
          <w:szCs w:val="22"/>
        </w:rPr>
        <w:instrText xml:space="preserve"> FORMCHECKBOX </w:instrText>
      </w:r>
      <w:r w:rsidR="00BA3076">
        <w:rPr>
          <w:rFonts w:ascii="Times New Roman" w:hAnsi="Times New Roman" w:cs="Times New Roman"/>
          <w:sz w:val="22"/>
          <w:szCs w:val="22"/>
        </w:rPr>
      </w:r>
      <w:r w:rsidR="00BA3076">
        <w:rPr>
          <w:rFonts w:ascii="Times New Roman" w:hAnsi="Times New Roman" w:cs="Times New Roman"/>
          <w:sz w:val="22"/>
          <w:szCs w:val="22"/>
        </w:rPr>
        <w:fldChar w:fldCharType="separate"/>
      </w:r>
      <w:r w:rsidRPr="006520A9">
        <w:rPr>
          <w:rFonts w:ascii="Times New Roman" w:hAnsi="Times New Roman" w:cs="Times New Roman"/>
        </w:rPr>
        <w:fldChar w:fldCharType="end"/>
      </w:r>
      <w:r w:rsidRPr="006520A9">
        <w:rPr>
          <w:rFonts w:ascii="Times New Roman" w:hAnsi="Times New Roman" w:cs="Times New Roman"/>
          <w:sz w:val="22"/>
          <w:szCs w:val="22"/>
        </w:rPr>
        <w:t xml:space="preserve"> Government   </w:t>
      </w:r>
      <w:r w:rsidRPr="006520A9">
        <w:rPr>
          <w:rFonts w:ascii="Times New Roman" w:hAnsi="Times New Roman" w:cs="Times New Roman"/>
          <w:sz w:val="22"/>
          <w:szCs w:val="22"/>
        </w:rPr>
        <w:fldChar w:fldCharType="begin">
          <w:ffData>
            <w:name w:val="Check17"/>
            <w:enabled/>
            <w:calcOnExit w:val="0"/>
            <w:checkBox>
              <w:sizeAuto/>
              <w:default w:val="0"/>
            </w:checkBox>
          </w:ffData>
        </w:fldChar>
      </w:r>
      <w:r w:rsidRPr="006520A9">
        <w:rPr>
          <w:rFonts w:ascii="Times New Roman" w:hAnsi="Times New Roman" w:cs="Times New Roman"/>
          <w:sz w:val="22"/>
          <w:szCs w:val="22"/>
        </w:rPr>
        <w:instrText xml:space="preserve"> FORMCHECKBOX </w:instrText>
      </w:r>
      <w:r w:rsidR="00BA3076">
        <w:rPr>
          <w:rFonts w:ascii="Times New Roman" w:hAnsi="Times New Roman" w:cs="Times New Roman"/>
          <w:sz w:val="22"/>
          <w:szCs w:val="22"/>
        </w:rPr>
      </w:r>
      <w:r w:rsidR="00BA3076">
        <w:rPr>
          <w:rFonts w:ascii="Times New Roman" w:hAnsi="Times New Roman" w:cs="Times New Roman"/>
          <w:sz w:val="22"/>
          <w:szCs w:val="22"/>
        </w:rPr>
        <w:fldChar w:fldCharType="separate"/>
      </w:r>
      <w:r w:rsidRPr="006520A9">
        <w:rPr>
          <w:rFonts w:ascii="Times New Roman" w:hAnsi="Times New Roman" w:cs="Times New Roman"/>
        </w:rPr>
        <w:fldChar w:fldCharType="end"/>
      </w:r>
      <w:r w:rsidRPr="006520A9">
        <w:rPr>
          <w:rFonts w:ascii="Times New Roman" w:hAnsi="Times New Roman" w:cs="Times New Roman"/>
          <w:sz w:val="22"/>
          <w:szCs w:val="22"/>
        </w:rPr>
        <w:t xml:space="preserve"> Non-US</w:t>
      </w:r>
    </w:p>
    <w:p w14:paraId="29971A41" w14:textId="77777777" w:rsidR="004C42D5" w:rsidRPr="006520A9" w:rsidRDefault="004C42D5" w:rsidP="004C42D5">
      <w:pPr>
        <w:pStyle w:val="Default"/>
        <w:rPr>
          <w:rFonts w:ascii="Times New Roman" w:hAnsi="Times New Roman" w:cs="Times New Roman"/>
          <w:sz w:val="22"/>
          <w:szCs w:val="22"/>
        </w:rPr>
      </w:pPr>
    </w:p>
    <w:p w14:paraId="24D707F5" w14:textId="77777777" w:rsidR="004C42D5" w:rsidRPr="006520A9" w:rsidRDefault="004C42D5" w:rsidP="004C42D5">
      <w:pPr>
        <w:pStyle w:val="Default"/>
        <w:jc w:val="both"/>
        <w:rPr>
          <w:rFonts w:ascii="Times New Roman" w:hAnsi="Times New Roman" w:cs="Times New Roman"/>
          <w:sz w:val="22"/>
          <w:szCs w:val="22"/>
        </w:rPr>
      </w:pPr>
      <w:r w:rsidRPr="006520A9">
        <w:rPr>
          <w:rFonts w:ascii="Times New Roman" w:hAnsi="Times New Roman" w:cs="Times New Roman"/>
          <w:sz w:val="22"/>
          <w:szCs w:val="22"/>
        </w:rPr>
        <w:t>If “Small Business” is checked above, and if applicable, please identify any additional small business designations under which the company qualifies. You may wish to review the definitions for the below categories in the Federal Acquisition Regulation 19.7 or 52.219-8 (</w:t>
      </w:r>
      <w:hyperlink r:id="rId28" w:history="1">
        <w:r w:rsidRPr="006520A9">
          <w:rPr>
            <w:rStyle w:val="Hyperlink"/>
            <w:rFonts w:ascii="Times New Roman" w:hAnsi="Times New Roman" w:cs="Times New Roman"/>
            <w:sz w:val="22"/>
            <w:szCs w:val="22"/>
          </w:rPr>
          <w:t>www.acquisition.gov/far/</w:t>
        </w:r>
      </w:hyperlink>
      <w:r w:rsidRPr="006520A9">
        <w:rPr>
          <w:rFonts w:ascii="Times New Roman" w:hAnsi="Times New Roman" w:cs="Times New Roman"/>
          <w:sz w:val="22"/>
          <w:szCs w:val="22"/>
        </w:rPr>
        <w:t>) to determine applicability.</w:t>
      </w:r>
    </w:p>
    <w:p w14:paraId="6858FB66" w14:textId="77777777" w:rsidR="004C42D5" w:rsidRPr="006520A9" w:rsidRDefault="004C42D5" w:rsidP="004C42D5">
      <w:pPr>
        <w:pStyle w:val="Default"/>
        <w:rPr>
          <w:rFonts w:ascii="Times New Roman" w:hAnsi="Times New Roman" w:cs="Times New Roman"/>
          <w:sz w:val="22"/>
          <w:szCs w:val="22"/>
        </w:rPr>
      </w:pPr>
    </w:p>
    <w:p w14:paraId="38B15724" w14:textId="77777777" w:rsidR="004C42D5" w:rsidRPr="006520A9" w:rsidRDefault="004C42D5" w:rsidP="004C42D5">
      <w:pPr>
        <w:pStyle w:val="Default"/>
        <w:rPr>
          <w:rFonts w:ascii="Times New Roman" w:hAnsi="Times New Roman" w:cs="Times New Roman"/>
          <w:sz w:val="22"/>
          <w:szCs w:val="22"/>
        </w:rPr>
      </w:pPr>
      <w:r w:rsidRPr="006520A9">
        <w:rPr>
          <w:rFonts w:ascii="Times New Roman" w:hAnsi="Times New Roman" w:cs="Times New Roman"/>
          <w:sz w:val="22"/>
          <w:szCs w:val="22"/>
        </w:rPr>
        <w:fldChar w:fldCharType="begin">
          <w:ffData>
            <w:name w:val="Check3"/>
            <w:enabled/>
            <w:calcOnExit w:val="0"/>
            <w:checkBox>
              <w:sizeAuto/>
              <w:default w:val="0"/>
              <w:checked w:val="0"/>
            </w:checkBox>
          </w:ffData>
        </w:fldChar>
      </w:r>
      <w:r w:rsidRPr="006520A9">
        <w:rPr>
          <w:rFonts w:ascii="Times New Roman" w:hAnsi="Times New Roman" w:cs="Times New Roman"/>
          <w:sz w:val="22"/>
          <w:szCs w:val="22"/>
        </w:rPr>
        <w:instrText xml:space="preserve"> FORMCHECKBOX </w:instrText>
      </w:r>
      <w:r w:rsidR="00BA3076">
        <w:rPr>
          <w:rFonts w:ascii="Times New Roman" w:hAnsi="Times New Roman" w:cs="Times New Roman"/>
          <w:sz w:val="22"/>
          <w:szCs w:val="22"/>
        </w:rPr>
      </w:r>
      <w:r w:rsidR="00BA3076">
        <w:rPr>
          <w:rFonts w:ascii="Times New Roman" w:hAnsi="Times New Roman" w:cs="Times New Roman"/>
          <w:sz w:val="22"/>
          <w:szCs w:val="22"/>
        </w:rPr>
        <w:fldChar w:fldCharType="separate"/>
      </w:r>
      <w:r w:rsidRPr="006520A9">
        <w:rPr>
          <w:rFonts w:ascii="Times New Roman" w:hAnsi="Times New Roman" w:cs="Times New Roman"/>
        </w:rPr>
        <w:fldChar w:fldCharType="end"/>
      </w:r>
      <w:r w:rsidRPr="006520A9">
        <w:rPr>
          <w:rFonts w:ascii="Times New Roman" w:hAnsi="Times New Roman" w:cs="Times New Roman"/>
          <w:sz w:val="22"/>
          <w:szCs w:val="22"/>
        </w:rPr>
        <w:t xml:space="preserve"> Small Disadvantaged Business</w:t>
      </w:r>
      <w:r w:rsidRPr="006520A9">
        <w:rPr>
          <w:rFonts w:ascii="Times New Roman" w:hAnsi="Times New Roman" w:cs="Times New Roman"/>
          <w:sz w:val="22"/>
          <w:szCs w:val="22"/>
        </w:rPr>
        <w:tab/>
      </w:r>
      <w:r w:rsidRPr="006520A9">
        <w:rPr>
          <w:rFonts w:ascii="Times New Roman" w:hAnsi="Times New Roman" w:cs="Times New Roman"/>
          <w:sz w:val="22"/>
          <w:szCs w:val="22"/>
        </w:rPr>
        <w:tab/>
      </w:r>
      <w:r w:rsidRPr="006520A9">
        <w:rPr>
          <w:rFonts w:ascii="Times New Roman" w:hAnsi="Times New Roman" w:cs="Times New Roman"/>
          <w:sz w:val="22"/>
          <w:szCs w:val="22"/>
        </w:rPr>
        <w:tab/>
      </w:r>
      <w:r w:rsidRPr="006520A9">
        <w:rPr>
          <w:rFonts w:ascii="Times New Roman" w:hAnsi="Times New Roman" w:cs="Times New Roman"/>
          <w:sz w:val="22"/>
          <w:szCs w:val="22"/>
        </w:rPr>
        <w:fldChar w:fldCharType="begin">
          <w:ffData>
            <w:name w:val="Check4"/>
            <w:enabled/>
            <w:calcOnExit w:val="0"/>
            <w:checkBox>
              <w:sizeAuto/>
              <w:default w:val="0"/>
            </w:checkBox>
          </w:ffData>
        </w:fldChar>
      </w:r>
      <w:r w:rsidRPr="006520A9">
        <w:rPr>
          <w:rFonts w:ascii="Times New Roman" w:hAnsi="Times New Roman" w:cs="Times New Roman"/>
          <w:sz w:val="22"/>
          <w:szCs w:val="22"/>
        </w:rPr>
        <w:instrText xml:space="preserve"> FORMCHECKBOX </w:instrText>
      </w:r>
      <w:r w:rsidR="00BA3076">
        <w:rPr>
          <w:rFonts w:ascii="Times New Roman" w:hAnsi="Times New Roman" w:cs="Times New Roman"/>
          <w:sz w:val="22"/>
          <w:szCs w:val="22"/>
        </w:rPr>
      </w:r>
      <w:r w:rsidR="00BA3076">
        <w:rPr>
          <w:rFonts w:ascii="Times New Roman" w:hAnsi="Times New Roman" w:cs="Times New Roman"/>
          <w:sz w:val="22"/>
          <w:szCs w:val="22"/>
        </w:rPr>
        <w:fldChar w:fldCharType="separate"/>
      </w:r>
      <w:r w:rsidRPr="006520A9">
        <w:rPr>
          <w:rFonts w:ascii="Times New Roman" w:hAnsi="Times New Roman" w:cs="Times New Roman"/>
        </w:rPr>
        <w:fldChar w:fldCharType="end"/>
      </w:r>
      <w:r w:rsidRPr="006520A9">
        <w:rPr>
          <w:rFonts w:ascii="Times New Roman" w:hAnsi="Times New Roman" w:cs="Times New Roman"/>
          <w:sz w:val="22"/>
          <w:szCs w:val="22"/>
        </w:rPr>
        <w:t xml:space="preserve"> 8(a)</w:t>
      </w:r>
    </w:p>
    <w:p w14:paraId="0668C6D0" w14:textId="77777777" w:rsidR="004C42D5" w:rsidRPr="006520A9" w:rsidRDefault="004C42D5" w:rsidP="004C42D5">
      <w:pPr>
        <w:pStyle w:val="Default"/>
        <w:rPr>
          <w:rFonts w:ascii="Times New Roman" w:hAnsi="Times New Roman" w:cs="Times New Roman"/>
          <w:sz w:val="22"/>
          <w:szCs w:val="22"/>
        </w:rPr>
      </w:pPr>
      <w:r w:rsidRPr="006520A9">
        <w:rPr>
          <w:rFonts w:ascii="Times New Roman" w:hAnsi="Times New Roman" w:cs="Times New Roman"/>
          <w:sz w:val="22"/>
          <w:szCs w:val="22"/>
        </w:rPr>
        <w:fldChar w:fldCharType="begin">
          <w:ffData>
            <w:name w:val="Check5"/>
            <w:enabled/>
            <w:calcOnExit w:val="0"/>
            <w:checkBox>
              <w:sizeAuto/>
              <w:default w:val="0"/>
            </w:checkBox>
          </w:ffData>
        </w:fldChar>
      </w:r>
      <w:r w:rsidRPr="006520A9">
        <w:rPr>
          <w:rFonts w:ascii="Times New Roman" w:hAnsi="Times New Roman" w:cs="Times New Roman"/>
          <w:sz w:val="22"/>
          <w:szCs w:val="22"/>
        </w:rPr>
        <w:instrText xml:space="preserve"> FORMCHECKBOX </w:instrText>
      </w:r>
      <w:r w:rsidR="00BA3076">
        <w:rPr>
          <w:rFonts w:ascii="Times New Roman" w:hAnsi="Times New Roman" w:cs="Times New Roman"/>
          <w:sz w:val="22"/>
          <w:szCs w:val="22"/>
        </w:rPr>
      </w:r>
      <w:r w:rsidR="00BA3076">
        <w:rPr>
          <w:rFonts w:ascii="Times New Roman" w:hAnsi="Times New Roman" w:cs="Times New Roman"/>
          <w:sz w:val="22"/>
          <w:szCs w:val="22"/>
        </w:rPr>
        <w:fldChar w:fldCharType="separate"/>
      </w:r>
      <w:r w:rsidRPr="006520A9">
        <w:rPr>
          <w:rFonts w:ascii="Times New Roman" w:hAnsi="Times New Roman" w:cs="Times New Roman"/>
        </w:rPr>
        <w:fldChar w:fldCharType="end"/>
      </w:r>
      <w:r w:rsidRPr="006520A9">
        <w:rPr>
          <w:rFonts w:ascii="Times New Roman" w:hAnsi="Times New Roman" w:cs="Times New Roman"/>
          <w:sz w:val="22"/>
          <w:szCs w:val="22"/>
        </w:rPr>
        <w:t xml:space="preserve"> HUBZone</w:t>
      </w:r>
      <w:r w:rsidRPr="006520A9">
        <w:rPr>
          <w:rFonts w:ascii="Times New Roman" w:hAnsi="Times New Roman" w:cs="Times New Roman"/>
          <w:sz w:val="22"/>
          <w:szCs w:val="22"/>
        </w:rPr>
        <w:tab/>
      </w:r>
      <w:r w:rsidRPr="006520A9">
        <w:rPr>
          <w:rFonts w:ascii="Times New Roman" w:hAnsi="Times New Roman" w:cs="Times New Roman"/>
          <w:sz w:val="22"/>
          <w:szCs w:val="22"/>
        </w:rPr>
        <w:tab/>
      </w:r>
      <w:r w:rsidRPr="006520A9">
        <w:rPr>
          <w:rFonts w:ascii="Times New Roman" w:hAnsi="Times New Roman" w:cs="Times New Roman"/>
          <w:sz w:val="22"/>
          <w:szCs w:val="22"/>
        </w:rPr>
        <w:tab/>
      </w:r>
      <w:r w:rsidRPr="006520A9">
        <w:rPr>
          <w:rFonts w:ascii="Times New Roman" w:hAnsi="Times New Roman" w:cs="Times New Roman"/>
          <w:sz w:val="22"/>
          <w:szCs w:val="22"/>
        </w:rPr>
        <w:tab/>
      </w:r>
      <w:r w:rsidRPr="006520A9">
        <w:rPr>
          <w:rFonts w:ascii="Times New Roman" w:hAnsi="Times New Roman" w:cs="Times New Roman"/>
          <w:sz w:val="22"/>
          <w:szCs w:val="22"/>
        </w:rPr>
        <w:tab/>
      </w:r>
      <w:r w:rsidRPr="006520A9">
        <w:rPr>
          <w:rFonts w:ascii="Times New Roman" w:hAnsi="Times New Roman" w:cs="Times New Roman"/>
          <w:sz w:val="22"/>
          <w:szCs w:val="22"/>
        </w:rPr>
        <w:tab/>
      </w:r>
      <w:r w:rsidRPr="006520A9">
        <w:rPr>
          <w:rFonts w:ascii="Times New Roman" w:hAnsi="Times New Roman" w:cs="Times New Roman"/>
          <w:sz w:val="22"/>
          <w:szCs w:val="22"/>
        </w:rPr>
        <w:fldChar w:fldCharType="begin">
          <w:ffData>
            <w:name w:val="Check6"/>
            <w:enabled/>
            <w:calcOnExit w:val="0"/>
            <w:checkBox>
              <w:sizeAuto/>
              <w:default w:val="0"/>
            </w:checkBox>
          </w:ffData>
        </w:fldChar>
      </w:r>
      <w:r w:rsidRPr="006520A9">
        <w:rPr>
          <w:rFonts w:ascii="Times New Roman" w:hAnsi="Times New Roman" w:cs="Times New Roman"/>
          <w:sz w:val="22"/>
          <w:szCs w:val="22"/>
        </w:rPr>
        <w:instrText xml:space="preserve"> FORMCHECKBOX </w:instrText>
      </w:r>
      <w:r w:rsidR="00BA3076">
        <w:rPr>
          <w:rFonts w:ascii="Times New Roman" w:hAnsi="Times New Roman" w:cs="Times New Roman"/>
          <w:sz w:val="22"/>
          <w:szCs w:val="22"/>
        </w:rPr>
      </w:r>
      <w:r w:rsidR="00BA3076">
        <w:rPr>
          <w:rFonts w:ascii="Times New Roman" w:hAnsi="Times New Roman" w:cs="Times New Roman"/>
          <w:sz w:val="22"/>
          <w:szCs w:val="22"/>
        </w:rPr>
        <w:fldChar w:fldCharType="separate"/>
      </w:r>
      <w:r w:rsidRPr="006520A9">
        <w:rPr>
          <w:rFonts w:ascii="Times New Roman" w:hAnsi="Times New Roman" w:cs="Times New Roman"/>
        </w:rPr>
        <w:fldChar w:fldCharType="end"/>
      </w:r>
      <w:r w:rsidRPr="006520A9">
        <w:rPr>
          <w:rFonts w:ascii="Times New Roman" w:hAnsi="Times New Roman" w:cs="Times New Roman"/>
          <w:sz w:val="22"/>
          <w:szCs w:val="22"/>
        </w:rPr>
        <w:t xml:space="preserve"> Woman Owned Small Business</w:t>
      </w:r>
    </w:p>
    <w:p w14:paraId="7C9FDF05" w14:textId="77777777" w:rsidR="004C42D5" w:rsidRPr="006520A9" w:rsidRDefault="004C42D5" w:rsidP="004C42D5">
      <w:pPr>
        <w:pStyle w:val="Default"/>
        <w:rPr>
          <w:rFonts w:ascii="Times New Roman" w:hAnsi="Times New Roman" w:cs="Times New Roman"/>
          <w:sz w:val="22"/>
          <w:szCs w:val="22"/>
        </w:rPr>
      </w:pPr>
      <w:r w:rsidRPr="006520A9">
        <w:rPr>
          <w:rFonts w:ascii="Times New Roman" w:hAnsi="Times New Roman" w:cs="Times New Roman"/>
          <w:sz w:val="22"/>
          <w:szCs w:val="22"/>
        </w:rPr>
        <w:fldChar w:fldCharType="begin">
          <w:ffData>
            <w:name w:val="Check7"/>
            <w:enabled/>
            <w:calcOnExit w:val="0"/>
            <w:checkBox>
              <w:sizeAuto/>
              <w:default w:val="0"/>
            </w:checkBox>
          </w:ffData>
        </w:fldChar>
      </w:r>
      <w:r w:rsidRPr="006520A9">
        <w:rPr>
          <w:rFonts w:ascii="Times New Roman" w:hAnsi="Times New Roman" w:cs="Times New Roman"/>
          <w:sz w:val="22"/>
          <w:szCs w:val="22"/>
        </w:rPr>
        <w:instrText xml:space="preserve"> FORMCHECKBOX </w:instrText>
      </w:r>
      <w:r w:rsidR="00BA3076">
        <w:rPr>
          <w:rFonts w:ascii="Times New Roman" w:hAnsi="Times New Roman" w:cs="Times New Roman"/>
          <w:sz w:val="22"/>
          <w:szCs w:val="22"/>
        </w:rPr>
      </w:r>
      <w:r w:rsidR="00BA3076">
        <w:rPr>
          <w:rFonts w:ascii="Times New Roman" w:hAnsi="Times New Roman" w:cs="Times New Roman"/>
          <w:sz w:val="22"/>
          <w:szCs w:val="22"/>
        </w:rPr>
        <w:fldChar w:fldCharType="separate"/>
      </w:r>
      <w:r w:rsidRPr="006520A9">
        <w:rPr>
          <w:rFonts w:ascii="Times New Roman" w:hAnsi="Times New Roman" w:cs="Times New Roman"/>
        </w:rPr>
        <w:fldChar w:fldCharType="end"/>
      </w:r>
      <w:r w:rsidRPr="006520A9">
        <w:rPr>
          <w:rFonts w:ascii="Times New Roman" w:hAnsi="Times New Roman" w:cs="Times New Roman"/>
          <w:sz w:val="22"/>
          <w:szCs w:val="22"/>
        </w:rPr>
        <w:t xml:space="preserve"> Veteran Owned</w:t>
      </w:r>
      <w:r w:rsidRPr="006520A9">
        <w:rPr>
          <w:rFonts w:ascii="Times New Roman" w:hAnsi="Times New Roman" w:cs="Times New Roman"/>
          <w:sz w:val="22"/>
          <w:szCs w:val="22"/>
        </w:rPr>
        <w:tab/>
      </w:r>
      <w:r w:rsidRPr="006520A9">
        <w:rPr>
          <w:rFonts w:ascii="Times New Roman" w:hAnsi="Times New Roman" w:cs="Times New Roman"/>
          <w:sz w:val="22"/>
          <w:szCs w:val="22"/>
        </w:rPr>
        <w:tab/>
      </w:r>
      <w:r w:rsidRPr="006520A9">
        <w:rPr>
          <w:rFonts w:ascii="Times New Roman" w:hAnsi="Times New Roman" w:cs="Times New Roman"/>
          <w:sz w:val="22"/>
          <w:szCs w:val="22"/>
        </w:rPr>
        <w:tab/>
      </w:r>
      <w:r w:rsidRPr="006520A9">
        <w:rPr>
          <w:rFonts w:ascii="Times New Roman" w:hAnsi="Times New Roman" w:cs="Times New Roman"/>
          <w:sz w:val="22"/>
          <w:szCs w:val="22"/>
        </w:rPr>
        <w:tab/>
      </w:r>
      <w:r w:rsidRPr="006520A9">
        <w:rPr>
          <w:rFonts w:ascii="Times New Roman" w:hAnsi="Times New Roman" w:cs="Times New Roman"/>
          <w:sz w:val="22"/>
          <w:szCs w:val="22"/>
        </w:rPr>
        <w:tab/>
      </w:r>
      <w:r w:rsidRPr="006520A9">
        <w:rPr>
          <w:rFonts w:ascii="Times New Roman" w:hAnsi="Times New Roman" w:cs="Times New Roman"/>
          <w:sz w:val="22"/>
          <w:szCs w:val="22"/>
        </w:rPr>
        <w:fldChar w:fldCharType="begin">
          <w:ffData>
            <w:name w:val="Check8"/>
            <w:enabled/>
            <w:calcOnExit w:val="0"/>
            <w:checkBox>
              <w:sizeAuto/>
              <w:default w:val="0"/>
            </w:checkBox>
          </w:ffData>
        </w:fldChar>
      </w:r>
      <w:r w:rsidRPr="006520A9">
        <w:rPr>
          <w:rFonts w:ascii="Times New Roman" w:hAnsi="Times New Roman" w:cs="Times New Roman"/>
          <w:sz w:val="22"/>
          <w:szCs w:val="22"/>
        </w:rPr>
        <w:instrText xml:space="preserve"> FORMCHECKBOX </w:instrText>
      </w:r>
      <w:r w:rsidR="00BA3076">
        <w:rPr>
          <w:rFonts w:ascii="Times New Roman" w:hAnsi="Times New Roman" w:cs="Times New Roman"/>
          <w:sz w:val="22"/>
          <w:szCs w:val="22"/>
        </w:rPr>
      </w:r>
      <w:r w:rsidR="00BA3076">
        <w:rPr>
          <w:rFonts w:ascii="Times New Roman" w:hAnsi="Times New Roman" w:cs="Times New Roman"/>
          <w:sz w:val="22"/>
          <w:szCs w:val="22"/>
        </w:rPr>
        <w:fldChar w:fldCharType="separate"/>
      </w:r>
      <w:r w:rsidRPr="006520A9">
        <w:rPr>
          <w:rFonts w:ascii="Times New Roman" w:hAnsi="Times New Roman" w:cs="Times New Roman"/>
        </w:rPr>
        <w:fldChar w:fldCharType="end"/>
      </w:r>
      <w:r w:rsidRPr="006520A9">
        <w:rPr>
          <w:rFonts w:ascii="Times New Roman" w:hAnsi="Times New Roman" w:cs="Times New Roman"/>
          <w:sz w:val="22"/>
          <w:szCs w:val="22"/>
        </w:rPr>
        <w:t xml:space="preserve"> Service Disabled Veteran Owned </w:t>
      </w:r>
    </w:p>
    <w:p w14:paraId="1C3BAB45" w14:textId="77777777" w:rsidR="004C42D5" w:rsidRPr="006520A9" w:rsidRDefault="004C42D5" w:rsidP="004C42D5">
      <w:pPr>
        <w:pStyle w:val="Default"/>
        <w:rPr>
          <w:rFonts w:ascii="Times New Roman" w:hAnsi="Times New Roman" w:cs="Times New Roman"/>
          <w:sz w:val="22"/>
          <w:szCs w:val="22"/>
        </w:rPr>
      </w:pPr>
      <w:r w:rsidRPr="006520A9">
        <w:rPr>
          <w:rFonts w:ascii="Times New Roman" w:hAnsi="Times New Roman" w:cs="Times New Roman"/>
          <w:sz w:val="22"/>
          <w:szCs w:val="22"/>
        </w:rPr>
        <w:fldChar w:fldCharType="begin">
          <w:ffData>
            <w:name w:val="Check12"/>
            <w:enabled/>
            <w:calcOnExit w:val="0"/>
            <w:checkBox>
              <w:sizeAuto/>
              <w:default w:val="0"/>
            </w:checkBox>
          </w:ffData>
        </w:fldChar>
      </w:r>
      <w:r w:rsidRPr="006520A9">
        <w:rPr>
          <w:rFonts w:ascii="Times New Roman" w:hAnsi="Times New Roman" w:cs="Times New Roman"/>
          <w:sz w:val="22"/>
          <w:szCs w:val="22"/>
        </w:rPr>
        <w:instrText xml:space="preserve"> FORMCHECKBOX </w:instrText>
      </w:r>
      <w:r w:rsidR="00BA3076">
        <w:rPr>
          <w:rFonts w:ascii="Times New Roman" w:hAnsi="Times New Roman" w:cs="Times New Roman"/>
          <w:sz w:val="22"/>
          <w:szCs w:val="22"/>
        </w:rPr>
      </w:r>
      <w:r w:rsidR="00BA3076">
        <w:rPr>
          <w:rFonts w:ascii="Times New Roman" w:hAnsi="Times New Roman" w:cs="Times New Roman"/>
          <w:sz w:val="22"/>
          <w:szCs w:val="22"/>
        </w:rPr>
        <w:fldChar w:fldCharType="separate"/>
      </w:r>
      <w:r w:rsidRPr="006520A9">
        <w:rPr>
          <w:rFonts w:ascii="Times New Roman" w:hAnsi="Times New Roman" w:cs="Times New Roman"/>
        </w:rPr>
        <w:fldChar w:fldCharType="end"/>
      </w:r>
      <w:r w:rsidRPr="006520A9">
        <w:rPr>
          <w:rFonts w:ascii="Times New Roman" w:hAnsi="Times New Roman" w:cs="Times New Roman"/>
          <w:sz w:val="22"/>
          <w:szCs w:val="22"/>
        </w:rPr>
        <w:t xml:space="preserve"> Alaskan Native Corporation</w:t>
      </w:r>
      <w:r w:rsidRPr="006520A9">
        <w:rPr>
          <w:rFonts w:ascii="Times New Roman" w:hAnsi="Times New Roman" w:cs="Times New Roman"/>
          <w:sz w:val="22"/>
          <w:szCs w:val="22"/>
        </w:rPr>
        <w:tab/>
      </w:r>
      <w:r w:rsidRPr="006520A9">
        <w:rPr>
          <w:rFonts w:ascii="Times New Roman" w:hAnsi="Times New Roman" w:cs="Times New Roman"/>
          <w:sz w:val="22"/>
          <w:szCs w:val="22"/>
        </w:rPr>
        <w:tab/>
      </w:r>
      <w:r w:rsidRPr="006520A9">
        <w:rPr>
          <w:rFonts w:ascii="Times New Roman" w:hAnsi="Times New Roman" w:cs="Times New Roman"/>
          <w:sz w:val="22"/>
          <w:szCs w:val="22"/>
        </w:rPr>
        <w:tab/>
      </w:r>
      <w:r w:rsidRPr="006520A9">
        <w:rPr>
          <w:rFonts w:ascii="Times New Roman" w:hAnsi="Times New Roman" w:cs="Times New Roman"/>
          <w:sz w:val="22"/>
          <w:szCs w:val="22"/>
        </w:rPr>
        <w:tab/>
      </w:r>
      <w:r w:rsidRPr="006520A9">
        <w:rPr>
          <w:rFonts w:ascii="Times New Roman" w:hAnsi="Times New Roman" w:cs="Times New Roman"/>
          <w:sz w:val="22"/>
          <w:szCs w:val="22"/>
        </w:rPr>
        <w:fldChar w:fldCharType="begin">
          <w:ffData>
            <w:name w:val="Check13"/>
            <w:enabled/>
            <w:calcOnExit w:val="0"/>
            <w:checkBox>
              <w:sizeAuto/>
              <w:default w:val="0"/>
            </w:checkBox>
          </w:ffData>
        </w:fldChar>
      </w:r>
      <w:r w:rsidRPr="006520A9">
        <w:rPr>
          <w:rFonts w:ascii="Times New Roman" w:hAnsi="Times New Roman" w:cs="Times New Roman"/>
          <w:sz w:val="22"/>
          <w:szCs w:val="22"/>
        </w:rPr>
        <w:instrText xml:space="preserve"> FORMCHECKBOX </w:instrText>
      </w:r>
      <w:r w:rsidR="00BA3076">
        <w:rPr>
          <w:rFonts w:ascii="Times New Roman" w:hAnsi="Times New Roman" w:cs="Times New Roman"/>
          <w:sz w:val="22"/>
          <w:szCs w:val="22"/>
        </w:rPr>
      </w:r>
      <w:r w:rsidR="00BA3076">
        <w:rPr>
          <w:rFonts w:ascii="Times New Roman" w:hAnsi="Times New Roman" w:cs="Times New Roman"/>
          <w:sz w:val="22"/>
          <w:szCs w:val="22"/>
        </w:rPr>
        <w:fldChar w:fldCharType="separate"/>
      </w:r>
      <w:r w:rsidRPr="006520A9">
        <w:rPr>
          <w:rFonts w:ascii="Times New Roman" w:hAnsi="Times New Roman" w:cs="Times New Roman"/>
        </w:rPr>
        <w:fldChar w:fldCharType="end"/>
      </w:r>
      <w:r w:rsidRPr="006520A9">
        <w:rPr>
          <w:rFonts w:ascii="Times New Roman" w:hAnsi="Times New Roman" w:cs="Times New Roman"/>
          <w:sz w:val="22"/>
          <w:szCs w:val="22"/>
        </w:rPr>
        <w:t xml:space="preserve"> Indian Tribe</w:t>
      </w:r>
    </w:p>
    <w:p w14:paraId="382631A3" w14:textId="77777777" w:rsidR="004C42D5" w:rsidRPr="006520A9" w:rsidRDefault="004C42D5" w:rsidP="004C42D5">
      <w:pPr>
        <w:pStyle w:val="Default"/>
        <w:rPr>
          <w:rFonts w:ascii="Times New Roman" w:hAnsi="Times New Roman" w:cs="Times New Roman"/>
          <w:sz w:val="22"/>
          <w:szCs w:val="22"/>
        </w:rPr>
      </w:pPr>
    </w:p>
    <w:p w14:paraId="2C4AFD34" w14:textId="77777777" w:rsidR="004C42D5" w:rsidRPr="006520A9" w:rsidRDefault="004C42D5" w:rsidP="004C42D5">
      <w:pPr>
        <w:pStyle w:val="Default"/>
        <w:jc w:val="both"/>
        <w:rPr>
          <w:rFonts w:ascii="Times New Roman" w:hAnsi="Times New Roman" w:cs="Times New Roman"/>
          <w:sz w:val="22"/>
          <w:szCs w:val="22"/>
        </w:rPr>
      </w:pPr>
      <w:r w:rsidRPr="006520A9">
        <w:rPr>
          <w:rFonts w:ascii="Times New Roman" w:hAnsi="Times New Roman" w:cs="Times New Roman"/>
          <w:sz w:val="22"/>
          <w:szCs w:val="22"/>
        </w:rPr>
        <w:t xml:space="preserve">By signature below, I hereby certify that the business type and designation indicated above is true and accurate as of the date of execution of this document, and I further understand that under 15 U.S.C. 645(d), any person who misrepresents a business’ size status shall (1) be punished by a fine, imprisonment, or both; (2) be subject to administrative remedies; and (3) be ineligible for participation in programs conducted under the authority of the Small Business Act. </w:t>
      </w:r>
    </w:p>
    <w:p w14:paraId="53E07634" w14:textId="77777777" w:rsidR="004C42D5" w:rsidRPr="006520A9" w:rsidRDefault="004C42D5" w:rsidP="004C42D5">
      <w:pPr>
        <w:pStyle w:val="Default"/>
        <w:rPr>
          <w:rFonts w:ascii="Times New Roman" w:hAnsi="Times New Roman" w:cs="Times New Roman"/>
          <w:sz w:val="22"/>
          <w:szCs w:val="22"/>
        </w:rPr>
      </w:pPr>
    </w:p>
    <w:p w14:paraId="65237936" w14:textId="77777777" w:rsidR="004C42D5" w:rsidRPr="006520A9" w:rsidRDefault="004C42D5" w:rsidP="004C42D5">
      <w:pPr>
        <w:pStyle w:val="Default"/>
        <w:rPr>
          <w:rFonts w:ascii="Times New Roman" w:hAnsi="Times New Roman" w:cs="Times New Roman"/>
          <w:sz w:val="22"/>
          <w:szCs w:val="22"/>
          <w:u w:val="single"/>
        </w:rPr>
      </w:pPr>
      <w:r w:rsidRPr="006520A9">
        <w:rPr>
          <w:rFonts w:ascii="Times New Roman" w:hAnsi="Times New Roman" w:cs="Times New Roman"/>
          <w:sz w:val="22"/>
          <w:szCs w:val="22"/>
          <w:u w:val="single"/>
        </w:rPr>
        <w:tab/>
      </w:r>
      <w:r w:rsidRPr="006520A9">
        <w:rPr>
          <w:rFonts w:ascii="Times New Roman" w:hAnsi="Times New Roman" w:cs="Times New Roman"/>
          <w:sz w:val="22"/>
          <w:szCs w:val="22"/>
          <w:u w:val="single"/>
        </w:rPr>
        <w:tab/>
      </w:r>
      <w:r w:rsidRPr="006520A9">
        <w:rPr>
          <w:rFonts w:ascii="Times New Roman" w:hAnsi="Times New Roman" w:cs="Times New Roman"/>
          <w:sz w:val="22"/>
          <w:szCs w:val="22"/>
          <w:u w:val="single"/>
        </w:rPr>
        <w:tab/>
      </w:r>
      <w:r w:rsidRPr="006520A9">
        <w:rPr>
          <w:rFonts w:ascii="Times New Roman" w:hAnsi="Times New Roman" w:cs="Times New Roman"/>
          <w:sz w:val="22"/>
          <w:szCs w:val="22"/>
          <w:u w:val="single"/>
        </w:rPr>
        <w:tab/>
      </w:r>
      <w:r w:rsidRPr="006520A9">
        <w:rPr>
          <w:rFonts w:ascii="Times New Roman" w:hAnsi="Times New Roman" w:cs="Times New Roman"/>
          <w:sz w:val="22"/>
          <w:szCs w:val="22"/>
          <w:u w:val="single"/>
        </w:rPr>
        <w:tab/>
      </w:r>
      <w:r w:rsidRPr="006520A9">
        <w:rPr>
          <w:rFonts w:ascii="Times New Roman" w:hAnsi="Times New Roman" w:cs="Times New Roman"/>
          <w:sz w:val="22"/>
          <w:szCs w:val="22"/>
          <w:u w:val="single"/>
        </w:rPr>
        <w:tab/>
      </w:r>
      <w:r w:rsidRPr="006520A9">
        <w:rPr>
          <w:rFonts w:ascii="Times New Roman" w:hAnsi="Times New Roman" w:cs="Times New Roman"/>
          <w:sz w:val="22"/>
          <w:szCs w:val="22"/>
          <w:u w:val="single"/>
        </w:rPr>
        <w:tab/>
      </w:r>
      <w:r w:rsidRPr="006520A9">
        <w:rPr>
          <w:rFonts w:ascii="Times New Roman" w:hAnsi="Times New Roman" w:cs="Times New Roman"/>
          <w:sz w:val="22"/>
          <w:szCs w:val="22"/>
          <w:u w:val="single"/>
        </w:rPr>
        <w:tab/>
      </w:r>
      <w:r w:rsidRPr="006520A9">
        <w:rPr>
          <w:rFonts w:ascii="Times New Roman" w:hAnsi="Times New Roman" w:cs="Times New Roman"/>
          <w:sz w:val="22"/>
          <w:szCs w:val="22"/>
        </w:rPr>
        <w:tab/>
      </w:r>
      <w:r w:rsidRPr="006520A9">
        <w:rPr>
          <w:rFonts w:ascii="Times New Roman" w:hAnsi="Times New Roman" w:cs="Times New Roman"/>
          <w:sz w:val="22"/>
          <w:szCs w:val="22"/>
        </w:rPr>
        <w:tab/>
      </w:r>
      <w:r w:rsidRPr="006520A9">
        <w:rPr>
          <w:rFonts w:ascii="Times New Roman" w:hAnsi="Times New Roman" w:cs="Times New Roman"/>
          <w:sz w:val="22"/>
          <w:szCs w:val="22"/>
          <w:u w:val="single"/>
        </w:rPr>
        <w:tab/>
      </w:r>
      <w:r w:rsidRPr="006520A9">
        <w:rPr>
          <w:rFonts w:ascii="Times New Roman" w:hAnsi="Times New Roman" w:cs="Times New Roman"/>
          <w:sz w:val="22"/>
          <w:szCs w:val="22"/>
          <w:u w:val="single"/>
        </w:rPr>
        <w:tab/>
      </w:r>
      <w:r w:rsidRPr="006520A9">
        <w:rPr>
          <w:rFonts w:ascii="Times New Roman" w:hAnsi="Times New Roman" w:cs="Times New Roman"/>
          <w:sz w:val="22"/>
          <w:szCs w:val="22"/>
          <w:u w:val="single"/>
        </w:rPr>
        <w:tab/>
      </w:r>
    </w:p>
    <w:p w14:paraId="1CEE0208" w14:textId="77777777" w:rsidR="004C42D5" w:rsidRPr="006520A9" w:rsidRDefault="004C42D5" w:rsidP="004C42D5">
      <w:pPr>
        <w:pStyle w:val="Default"/>
        <w:rPr>
          <w:rFonts w:ascii="Times New Roman" w:hAnsi="Times New Roman" w:cs="Times New Roman"/>
          <w:sz w:val="22"/>
          <w:szCs w:val="22"/>
        </w:rPr>
      </w:pPr>
      <w:r w:rsidRPr="006520A9">
        <w:rPr>
          <w:rFonts w:ascii="Times New Roman" w:hAnsi="Times New Roman" w:cs="Times New Roman"/>
          <w:sz w:val="22"/>
          <w:szCs w:val="22"/>
        </w:rPr>
        <w:t>Signature and Title (required)</w:t>
      </w:r>
      <w:r w:rsidRPr="006520A9">
        <w:rPr>
          <w:rFonts w:ascii="Times New Roman" w:hAnsi="Times New Roman" w:cs="Times New Roman"/>
          <w:sz w:val="22"/>
          <w:szCs w:val="22"/>
        </w:rPr>
        <w:tab/>
      </w:r>
      <w:r w:rsidRPr="006520A9">
        <w:rPr>
          <w:rFonts w:ascii="Times New Roman" w:hAnsi="Times New Roman" w:cs="Times New Roman"/>
          <w:sz w:val="22"/>
          <w:szCs w:val="22"/>
        </w:rPr>
        <w:tab/>
      </w:r>
      <w:r w:rsidRPr="006520A9">
        <w:rPr>
          <w:rFonts w:ascii="Times New Roman" w:hAnsi="Times New Roman" w:cs="Times New Roman"/>
          <w:sz w:val="22"/>
          <w:szCs w:val="22"/>
        </w:rPr>
        <w:tab/>
      </w:r>
      <w:r w:rsidRPr="006520A9">
        <w:rPr>
          <w:rFonts w:ascii="Times New Roman" w:hAnsi="Times New Roman" w:cs="Times New Roman"/>
          <w:sz w:val="22"/>
          <w:szCs w:val="22"/>
        </w:rPr>
        <w:tab/>
      </w:r>
      <w:r w:rsidRPr="006520A9">
        <w:rPr>
          <w:rFonts w:ascii="Times New Roman" w:hAnsi="Times New Roman" w:cs="Times New Roman"/>
          <w:sz w:val="22"/>
          <w:szCs w:val="22"/>
        </w:rPr>
        <w:tab/>
      </w:r>
      <w:r w:rsidRPr="006520A9">
        <w:rPr>
          <w:rFonts w:ascii="Times New Roman" w:hAnsi="Times New Roman" w:cs="Times New Roman"/>
          <w:sz w:val="22"/>
          <w:szCs w:val="22"/>
        </w:rPr>
        <w:tab/>
      </w:r>
      <w:r w:rsidRPr="006520A9">
        <w:rPr>
          <w:rFonts w:ascii="Times New Roman" w:hAnsi="Times New Roman" w:cs="Times New Roman"/>
          <w:sz w:val="22"/>
          <w:szCs w:val="22"/>
        </w:rPr>
        <w:tab/>
      </w:r>
      <w:r w:rsidRPr="006520A9">
        <w:rPr>
          <w:rFonts w:ascii="Times New Roman" w:hAnsi="Times New Roman" w:cs="Times New Roman"/>
          <w:sz w:val="22"/>
          <w:szCs w:val="22"/>
        </w:rPr>
        <w:tab/>
        <w:t xml:space="preserve">Date </w:t>
      </w:r>
    </w:p>
    <w:p w14:paraId="71D0B895" w14:textId="77777777" w:rsidR="004C42D5" w:rsidRPr="006520A9" w:rsidRDefault="004C42D5" w:rsidP="004C42D5">
      <w:pPr>
        <w:pStyle w:val="Default"/>
        <w:rPr>
          <w:rFonts w:ascii="Times New Roman" w:hAnsi="Times New Roman" w:cs="Times New Roman"/>
          <w:sz w:val="22"/>
          <w:szCs w:val="22"/>
        </w:rPr>
      </w:pPr>
    </w:p>
    <w:p w14:paraId="6F461780" w14:textId="77777777" w:rsidR="004C42D5" w:rsidRPr="006520A9" w:rsidRDefault="004C42D5" w:rsidP="004C42D5">
      <w:pPr>
        <w:rPr>
          <w:sz w:val="22"/>
          <w:szCs w:val="22"/>
          <w:u w:val="single"/>
        </w:rPr>
      </w:pPr>
      <w:r w:rsidRPr="006520A9">
        <w:rPr>
          <w:sz w:val="22"/>
          <w:szCs w:val="22"/>
        </w:rPr>
        <w:t xml:space="preserve">***********************CHEMONICS  INTERNAL USE ONLY********************** </w:t>
      </w:r>
      <w:r w:rsidRPr="006520A9">
        <w:rPr>
          <w:sz w:val="22"/>
          <w:szCs w:val="22"/>
          <w:u w:val="single"/>
        </w:rPr>
        <w:t xml:space="preserve">  </w:t>
      </w:r>
    </w:p>
    <w:p w14:paraId="34A7B2BB" w14:textId="28EDAC30" w:rsidR="004C42D5" w:rsidRPr="006520A9" w:rsidRDefault="004C42D5" w:rsidP="00D80AEB">
      <w:pPr>
        <w:rPr>
          <w:sz w:val="22"/>
          <w:szCs w:val="22"/>
        </w:rPr>
      </w:pPr>
      <w:r w:rsidRPr="006520A9">
        <w:rPr>
          <w:sz w:val="22"/>
          <w:szCs w:val="22"/>
        </w:rPr>
        <w:t xml:space="preserve">HUBZone Status has been verified in the </w:t>
      </w:r>
      <w:hyperlink r:id="rId29" w:anchor="1" w:history="1">
        <w:r w:rsidRPr="006520A9">
          <w:rPr>
            <w:rStyle w:val="Hyperlink"/>
            <w:rFonts w:eastAsia="Calibri"/>
            <w:sz w:val="22"/>
            <w:szCs w:val="22"/>
          </w:rPr>
          <w:t>System for Award Management database</w:t>
        </w:r>
      </w:hyperlink>
      <w:r w:rsidRPr="006520A9">
        <w:rPr>
          <w:sz w:val="22"/>
          <w:szCs w:val="22"/>
        </w:rPr>
        <w:t xml:space="preserve"> or </w:t>
      </w:r>
      <w:hyperlink r:id="rId30" w:history="1">
        <w:r w:rsidRPr="006520A9">
          <w:rPr>
            <w:rStyle w:val="Hyperlink"/>
            <w:rFonts w:eastAsia="Calibri"/>
            <w:sz w:val="22"/>
            <w:szCs w:val="22"/>
          </w:rPr>
          <w:t xml:space="preserve">Dynamic Small Business Database Search </w:t>
        </w:r>
      </w:hyperlink>
      <w:r w:rsidRPr="006520A9">
        <w:rPr>
          <w:sz w:val="22"/>
          <w:szCs w:val="22"/>
        </w:rPr>
        <w:t xml:space="preserve"> as of </w:t>
      </w:r>
      <w:r w:rsidRPr="006520A9">
        <w:rPr>
          <w:sz w:val="22"/>
          <w:szCs w:val="22"/>
          <w:u w:val="single"/>
        </w:rPr>
        <w:t xml:space="preserve">        </w:t>
      </w:r>
      <w:r w:rsidRPr="006520A9">
        <w:rPr>
          <w:sz w:val="22"/>
          <w:szCs w:val="22"/>
        </w:rPr>
        <w:t>/</w:t>
      </w:r>
      <w:r w:rsidRPr="006520A9">
        <w:rPr>
          <w:sz w:val="22"/>
          <w:szCs w:val="22"/>
          <w:u w:val="single"/>
        </w:rPr>
        <w:t xml:space="preserve">        </w:t>
      </w:r>
      <w:r w:rsidRPr="006520A9">
        <w:rPr>
          <w:sz w:val="22"/>
          <w:szCs w:val="22"/>
        </w:rPr>
        <w:t>/</w:t>
      </w:r>
      <w:r w:rsidRPr="006520A9">
        <w:rPr>
          <w:sz w:val="22"/>
          <w:szCs w:val="22"/>
          <w:u w:val="single"/>
        </w:rPr>
        <w:t xml:space="preserve">       </w:t>
      </w:r>
      <w:r w:rsidRPr="006520A9">
        <w:rPr>
          <w:sz w:val="22"/>
          <w:szCs w:val="22"/>
        </w:rPr>
        <w:t xml:space="preserve">  conducted by: </w:t>
      </w:r>
      <w:r w:rsidRPr="006520A9">
        <w:rPr>
          <w:sz w:val="22"/>
          <w:szCs w:val="22"/>
          <w:u w:val="single"/>
        </w:rPr>
        <w:t xml:space="preserve">________________________              </w:t>
      </w:r>
      <w:r w:rsidRPr="006520A9">
        <w:rPr>
          <w:sz w:val="22"/>
          <w:szCs w:val="22"/>
        </w:rPr>
        <w:t>.</w:t>
      </w:r>
    </w:p>
    <w:p w14:paraId="2DD99F49" w14:textId="20806C8E" w:rsidR="00443DA6" w:rsidRPr="006520A9" w:rsidRDefault="004C42D5" w:rsidP="004C42D5">
      <w:pPr>
        <w:jc w:val="both"/>
        <w:rPr>
          <w:sz w:val="22"/>
          <w:szCs w:val="22"/>
        </w:rPr>
      </w:pPr>
      <w:r w:rsidRPr="006520A9">
        <w:br w:type="page"/>
      </w:r>
    </w:p>
    <w:p w14:paraId="10C077DB" w14:textId="77777777" w:rsidR="00443DA6" w:rsidRPr="006520A9" w:rsidRDefault="00443DA6" w:rsidP="00443DA6">
      <w:pPr>
        <w:jc w:val="both"/>
        <w:rPr>
          <w:sz w:val="22"/>
          <w:szCs w:val="22"/>
        </w:rPr>
      </w:pPr>
    </w:p>
    <w:p w14:paraId="42C2D936" w14:textId="77777777" w:rsidR="00443DA6" w:rsidRPr="006520A9" w:rsidRDefault="00443DA6" w:rsidP="00443DA6">
      <w:pPr>
        <w:jc w:val="both"/>
        <w:rPr>
          <w:sz w:val="22"/>
          <w:szCs w:val="22"/>
        </w:rPr>
      </w:pPr>
    </w:p>
    <w:p w14:paraId="00343A1A" w14:textId="7189F2BD" w:rsidR="0052559E" w:rsidRPr="006520A9" w:rsidRDefault="0052559E" w:rsidP="0052559E">
      <w:pPr>
        <w:pStyle w:val="Heading1"/>
        <w:framePr w:hSpace="0" w:wrap="auto" w:hAnchor="text" w:xAlign="left" w:yAlign="inline"/>
        <w:rPr>
          <w:sz w:val="22"/>
          <w:szCs w:val="22"/>
          <w:lang w:val="en-US"/>
        </w:rPr>
      </w:pPr>
      <w:bookmarkStart w:id="130" w:name="_Toc50476734"/>
      <w:r w:rsidRPr="006520A9">
        <w:rPr>
          <w:b/>
          <w:sz w:val="22"/>
          <w:szCs w:val="22"/>
          <w:lang w:val="en-US"/>
        </w:rPr>
        <w:t>Annex 4.  Firm Fixed Price Subcontract (Terms and Clauses)</w:t>
      </w:r>
      <w:bookmarkEnd w:id="130"/>
    </w:p>
    <w:p w14:paraId="4813BF7D" w14:textId="77777777" w:rsidR="00443DA6" w:rsidRPr="006520A9" w:rsidRDefault="00443DA6" w:rsidP="00443DA6">
      <w:pPr>
        <w:jc w:val="both"/>
        <w:rPr>
          <w:sz w:val="22"/>
          <w:szCs w:val="22"/>
        </w:rPr>
      </w:pPr>
    </w:p>
    <w:p w14:paraId="22C55BAB" w14:textId="774E26A8" w:rsidR="00850BFF" w:rsidRPr="006520A9" w:rsidRDefault="00850BFF" w:rsidP="00850BFF">
      <w:pPr>
        <w:spacing w:before="240"/>
        <w:rPr>
          <w:sz w:val="22"/>
          <w:szCs w:val="22"/>
        </w:rPr>
      </w:pPr>
      <w:r w:rsidRPr="006520A9">
        <w:rPr>
          <w:sz w:val="22"/>
          <w:szCs w:val="22"/>
        </w:rPr>
        <w:t xml:space="preserve">The Fixed Price Subcontract template is available from USAID Nove Pravosuddya Program upon request.  Please e-mail your request at </w:t>
      </w:r>
      <w:hyperlink r:id="rId31" w:history="1">
        <w:r w:rsidRPr="006520A9">
          <w:rPr>
            <w:rStyle w:val="Hyperlink"/>
            <w:sz w:val="22"/>
            <w:szCs w:val="22"/>
          </w:rPr>
          <w:t>saf@new-justice.com</w:t>
        </w:r>
      </w:hyperlink>
      <w:r w:rsidRPr="006520A9">
        <w:rPr>
          <w:sz w:val="22"/>
          <w:szCs w:val="22"/>
        </w:rPr>
        <w:t>.</w:t>
      </w:r>
    </w:p>
    <w:p w14:paraId="519647E8" w14:textId="77777777" w:rsidR="00443DA6" w:rsidRPr="006520A9" w:rsidRDefault="00443DA6" w:rsidP="00443DA6">
      <w:pPr>
        <w:jc w:val="both"/>
        <w:rPr>
          <w:sz w:val="22"/>
          <w:szCs w:val="22"/>
        </w:rPr>
      </w:pPr>
    </w:p>
    <w:p w14:paraId="0D516108" w14:textId="77777777" w:rsidR="00443DA6" w:rsidRPr="006520A9" w:rsidRDefault="00443DA6" w:rsidP="00443DA6">
      <w:pPr>
        <w:jc w:val="both"/>
        <w:rPr>
          <w:sz w:val="22"/>
          <w:szCs w:val="22"/>
        </w:rPr>
      </w:pPr>
    </w:p>
    <w:p w14:paraId="060429E8" w14:textId="487CA206" w:rsidR="00953C4E" w:rsidRPr="006520A9" w:rsidRDefault="00953C4E">
      <w:pPr>
        <w:suppressAutoHyphens w:val="0"/>
        <w:rPr>
          <w:sz w:val="22"/>
          <w:szCs w:val="22"/>
        </w:rPr>
      </w:pPr>
      <w:r w:rsidRPr="006520A9">
        <w:rPr>
          <w:sz w:val="22"/>
          <w:szCs w:val="22"/>
        </w:rPr>
        <w:br w:type="page"/>
      </w:r>
    </w:p>
    <w:p w14:paraId="02896B98" w14:textId="74DA3CB3" w:rsidR="00443DA6" w:rsidRPr="006520A9" w:rsidRDefault="004C2F19" w:rsidP="004C2F19">
      <w:pPr>
        <w:pStyle w:val="Heading1"/>
        <w:framePr w:hSpace="0" w:wrap="auto" w:hAnchor="text" w:xAlign="left" w:yAlign="inline"/>
        <w:rPr>
          <w:b/>
          <w:sz w:val="22"/>
          <w:szCs w:val="22"/>
          <w:lang w:val="en-US"/>
        </w:rPr>
      </w:pPr>
      <w:bookmarkStart w:id="131" w:name="_Toc50476735"/>
      <w:r w:rsidRPr="006520A9">
        <w:rPr>
          <w:b/>
          <w:sz w:val="22"/>
          <w:szCs w:val="22"/>
          <w:lang w:val="en-US"/>
        </w:rPr>
        <w:lastRenderedPageBreak/>
        <w:t>Annex 5  DUNS and SAM Registration Guidance</w:t>
      </w:r>
      <w:bookmarkEnd w:id="131"/>
    </w:p>
    <w:p w14:paraId="38C776AB" w14:textId="77777777" w:rsidR="0052559E" w:rsidRPr="006520A9" w:rsidRDefault="0052559E" w:rsidP="00443DA6">
      <w:pPr>
        <w:jc w:val="both"/>
        <w:rPr>
          <w:color w:val="FF0000"/>
          <w:sz w:val="22"/>
          <w:szCs w:val="22"/>
        </w:rPr>
      </w:pPr>
    </w:p>
    <w:p w14:paraId="08EA9397" w14:textId="77777777" w:rsidR="00443DA6" w:rsidRPr="006520A9" w:rsidRDefault="00443DA6" w:rsidP="00443DA6">
      <w:pPr>
        <w:suppressAutoHyphens w:val="0"/>
        <w:spacing w:after="200"/>
        <w:rPr>
          <w:rFonts w:eastAsia="Calibri"/>
          <w:b/>
          <w:sz w:val="22"/>
          <w:szCs w:val="22"/>
        </w:rPr>
      </w:pPr>
      <w:r w:rsidRPr="006520A9">
        <w:rPr>
          <w:rFonts w:eastAsia="Calibri"/>
          <w:b/>
          <w:sz w:val="22"/>
          <w:szCs w:val="22"/>
        </w:rPr>
        <w:t>What is DUNS?</w:t>
      </w:r>
    </w:p>
    <w:p w14:paraId="2A2CCB38" w14:textId="77777777" w:rsidR="00443DA6" w:rsidRPr="006520A9" w:rsidRDefault="00443DA6" w:rsidP="00443DA6">
      <w:pPr>
        <w:suppressAutoHyphens w:val="0"/>
        <w:spacing w:after="200"/>
        <w:rPr>
          <w:rFonts w:eastAsia="Calibri"/>
          <w:sz w:val="22"/>
          <w:szCs w:val="22"/>
        </w:rPr>
      </w:pPr>
      <w:r w:rsidRPr="006520A9">
        <w:rPr>
          <w:rFonts w:eastAsia="Calibri"/>
          <w:sz w:val="22"/>
          <w:szCs w:val="22"/>
        </w:rPr>
        <w:t>The Data Universal Numbering System (DUNS) is a system developed and regulated by Dun &amp; Bradstreet (D&amp;B) - a company that provides information on corporations for use in credit decisions - that assigns a unique numeric identifier, referred to as a DUNS number, to a single business entity. The DUNS database contains over 100 million entries for businesses throughout the world, and is used by the United States Government, the United Nations, and the European Commission to identify companies. The DUNS number is widely used by both commercial and federal entities and was adopted as the standard business identifier for federal electronic commerce in October 1994. The DUNS number was also incorporated into the Federal Acquisition Regulation (FAR) in April 1998 as the Federal Government's contractor identification code for all procurement-related activities.</w:t>
      </w:r>
    </w:p>
    <w:p w14:paraId="137CE223" w14:textId="77777777" w:rsidR="00443DA6" w:rsidRPr="006520A9" w:rsidRDefault="00443DA6" w:rsidP="00443DA6">
      <w:pPr>
        <w:suppressAutoHyphens w:val="0"/>
        <w:spacing w:after="200"/>
        <w:rPr>
          <w:rFonts w:eastAsia="Calibri"/>
          <w:b/>
          <w:sz w:val="22"/>
          <w:szCs w:val="22"/>
        </w:rPr>
      </w:pPr>
      <w:r w:rsidRPr="006520A9">
        <w:rPr>
          <w:rFonts w:eastAsia="Calibri"/>
          <w:b/>
          <w:sz w:val="22"/>
          <w:szCs w:val="22"/>
        </w:rPr>
        <w:t>Why am I being requested to obtain a DUNS number?</w:t>
      </w:r>
    </w:p>
    <w:p w14:paraId="38FC146F" w14:textId="58FE7753" w:rsidR="00443DA6" w:rsidRPr="006520A9" w:rsidRDefault="00443DA6" w:rsidP="00443DA6">
      <w:pPr>
        <w:suppressAutoHyphens w:val="0"/>
        <w:spacing w:after="200"/>
        <w:rPr>
          <w:rFonts w:eastAsia="Calibri"/>
          <w:sz w:val="22"/>
          <w:szCs w:val="22"/>
        </w:rPr>
      </w:pPr>
      <w:r w:rsidRPr="006520A9">
        <w:rPr>
          <w:rFonts w:eastAsia="Calibri"/>
          <w:sz w:val="22"/>
          <w:szCs w:val="22"/>
        </w:rPr>
        <w:t xml:space="preserve">U.S. law – in particular the Federal Funding Accountability and Transparency Act of 2006 (Pub.L. 109-282), as amended by section 6202 of the Government Funding Transparency Act of 2008 (Pub.L. 110-252) - make it a requirement for all entities doing business with the U.S. Government to be registered, currently through the System for Award Management, a single, free, publicly- searchable website that includes information on each federal award. As part of this reporting requirement, prime contractors such as Chemonics must report information on qualifying subawards as outlined in FAR 52.204-10 and 2CFR Part 170. Chemonics is required to report subcontracts with an award valued at greater than or equal to $30,000 under a prime contract and subawards under prime grants or prime cooperative agreements obligating funds of $25,000 or more, whether U.S. or </w:t>
      </w:r>
      <w:r w:rsidR="00C10C34" w:rsidRPr="006520A9">
        <w:rPr>
          <w:rFonts w:eastAsia="Calibri"/>
          <w:sz w:val="22"/>
          <w:szCs w:val="22"/>
        </w:rPr>
        <w:t>locally based</w:t>
      </w:r>
      <w:r w:rsidRPr="006520A9">
        <w:rPr>
          <w:rFonts w:eastAsia="Calibri"/>
          <w:sz w:val="22"/>
          <w:szCs w:val="22"/>
        </w:rPr>
        <w:t>. Because the U.S. Government uses DUNS numbers to uniquely identify businesses and organizations, Chemonics is required to enter subaward data with a corresponding DUNS number.</w:t>
      </w:r>
    </w:p>
    <w:p w14:paraId="39A8B73F" w14:textId="77777777" w:rsidR="00443DA6" w:rsidRPr="006520A9" w:rsidRDefault="00443DA6" w:rsidP="00443DA6">
      <w:pPr>
        <w:suppressAutoHyphens w:val="0"/>
        <w:spacing w:after="200"/>
        <w:rPr>
          <w:rFonts w:eastAsia="Calibri"/>
          <w:b/>
          <w:sz w:val="22"/>
          <w:szCs w:val="22"/>
        </w:rPr>
      </w:pPr>
      <w:r w:rsidRPr="006520A9">
        <w:rPr>
          <w:rFonts w:eastAsia="Calibri"/>
          <w:b/>
          <w:sz w:val="22"/>
          <w:szCs w:val="22"/>
        </w:rPr>
        <w:t>Is there a charge for obtaining a DUNS number?</w:t>
      </w:r>
    </w:p>
    <w:p w14:paraId="188ACC52" w14:textId="289189DC" w:rsidR="00443DA6" w:rsidRPr="006520A9" w:rsidRDefault="00443DA6" w:rsidP="00443DA6">
      <w:pPr>
        <w:suppressAutoHyphens w:val="0"/>
        <w:spacing w:after="200"/>
        <w:rPr>
          <w:rFonts w:eastAsia="Calibri"/>
          <w:sz w:val="22"/>
          <w:szCs w:val="22"/>
        </w:rPr>
      </w:pPr>
      <w:r w:rsidRPr="006520A9">
        <w:rPr>
          <w:rFonts w:eastAsia="Calibri"/>
          <w:sz w:val="22"/>
          <w:szCs w:val="22"/>
        </w:rPr>
        <w:t>Obtaining a DUNS number is absolutely free for all entities doing business with the Federal government. This includes current and prospective contractors, grantees, and loan recipients.</w:t>
      </w:r>
    </w:p>
    <w:p w14:paraId="1FCD36DD" w14:textId="77777777" w:rsidR="00443DA6" w:rsidRPr="006520A9" w:rsidRDefault="00443DA6" w:rsidP="00443DA6">
      <w:pPr>
        <w:suppressAutoHyphens w:val="0"/>
        <w:spacing w:after="200"/>
        <w:rPr>
          <w:rFonts w:eastAsia="Calibri"/>
          <w:b/>
          <w:sz w:val="22"/>
          <w:szCs w:val="22"/>
        </w:rPr>
      </w:pPr>
      <w:r w:rsidRPr="006520A9">
        <w:rPr>
          <w:rFonts w:eastAsia="Calibri"/>
          <w:b/>
          <w:sz w:val="22"/>
          <w:szCs w:val="22"/>
        </w:rPr>
        <w:t>How do I obtain a DUNS number?</w:t>
      </w:r>
    </w:p>
    <w:p w14:paraId="1EBE844B" w14:textId="77777777" w:rsidR="00443DA6" w:rsidRPr="006520A9" w:rsidRDefault="00443DA6" w:rsidP="00443DA6">
      <w:pPr>
        <w:suppressAutoHyphens w:val="0"/>
        <w:spacing w:after="200"/>
        <w:rPr>
          <w:rFonts w:eastAsia="Calibri"/>
          <w:sz w:val="22"/>
          <w:szCs w:val="22"/>
        </w:rPr>
      </w:pPr>
      <w:r w:rsidRPr="006520A9">
        <w:rPr>
          <w:rFonts w:eastAsia="Calibri"/>
          <w:sz w:val="22"/>
          <w:szCs w:val="22"/>
        </w:rPr>
        <w:t xml:space="preserve">DUNS numbers can be obtained online at </w:t>
      </w:r>
      <w:hyperlink r:id="rId32" w:history="1">
        <w:r w:rsidRPr="006520A9">
          <w:rPr>
            <w:rFonts w:eastAsia="Calibri"/>
            <w:color w:val="0000FF"/>
            <w:sz w:val="22"/>
            <w:szCs w:val="22"/>
            <w:u w:val="single"/>
          </w:rPr>
          <w:t>http://fedgov.dnb.com/webform/pages/CCRSearch.jsp</w:t>
        </w:r>
      </w:hyperlink>
      <w:r w:rsidRPr="006520A9">
        <w:rPr>
          <w:rFonts w:eastAsia="Calibri"/>
          <w:sz w:val="22"/>
          <w:szCs w:val="22"/>
        </w:rPr>
        <w:t xml:space="preserve"> or by phone at 1-800-234-3867 (for US, Puerto Rico and Virgin Island requests only). </w:t>
      </w:r>
    </w:p>
    <w:p w14:paraId="0DE5FA14" w14:textId="77777777" w:rsidR="00443DA6" w:rsidRPr="006520A9" w:rsidRDefault="00443DA6" w:rsidP="00443DA6">
      <w:pPr>
        <w:suppressAutoHyphens w:val="0"/>
        <w:spacing w:after="200"/>
        <w:rPr>
          <w:rFonts w:eastAsia="Calibri"/>
          <w:b/>
          <w:sz w:val="22"/>
          <w:szCs w:val="22"/>
        </w:rPr>
      </w:pPr>
      <w:r w:rsidRPr="006520A9">
        <w:rPr>
          <w:rFonts w:eastAsia="Calibri"/>
          <w:b/>
          <w:sz w:val="22"/>
          <w:szCs w:val="22"/>
        </w:rPr>
        <w:t>What information will I need to obtain a DUNS number?</w:t>
      </w:r>
    </w:p>
    <w:p w14:paraId="4AB79A05" w14:textId="77777777" w:rsidR="00443DA6" w:rsidRPr="006520A9" w:rsidRDefault="00443DA6" w:rsidP="00443DA6">
      <w:pPr>
        <w:suppressAutoHyphens w:val="0"/>
        <w:spacing w:after="200"/>
        <w:rPr>
          <w:rFonts w:eastAsia="Calibri"/>
          <w:sz w:val="22"/>
          <w:szCs w:val="22"/>
        </w:rPr>
      </w:pPr>
      <w:r w:rsidRPr="006520A9">
        <w:rPr>
          <w:rFonts w:eastAsia="Calibri"/>
          <w:sz w:val="22"/>
          <w:szCs w:val="22"/>
        </w:rPr>
        <w:t>To request a DUNS number, you will need to provide the following information:</w:t>
      </w:r>
    </w:p>
    <w:p w14:paraId="009C99F9" w14:textId="77777777" w:rsidR="00443DA6" w:rsidRPr="006520A9" w:rsidRDefault="00443DA6" w:rsidP="00606DBE">
      <w:pPr>
        <w:numPr>
          <w:ilvl w:val="0"/>
          <w:numId w:val="11"/>
        </w:numPr>
        <w:suppressAutoHyphens w:val="0"/>
        <w:spacing w:before="100" w:beforeAutospacing="1" w:after="100" w:afterAutospacing="1"/>
        <w:rPr>
          <w:color w:val="000000"/>
          <w:sz w:val="22"/>
          <w:szCs w:val="22"/>
        </w:rPr>
      </w:pPr>
      <w:r w:rsidRPr="006520A9">
        <w:rPr>
          <w:color w:val="000000"/>
          <w:sz w:val="22"/>
          <w:szCs w:val="22"/>
        </w:rPr>
        <w:t>Legal name and structure</w:t>
      </w:r>
    </w:p>
    <w:p w14:paraId="12CB8501" w14:textId="77777777" w:rsidR="00443DA6" w:rsidRPr="006520A9" w:rsidRDefault="00443DA6" w:rsidP="00606DBE">
      <w:pPr>
        <w:numPr>
          <w:ilvl w:val="0"/>
          <w:numId w:val="11"/>
        </w:numPr>
        <w:suppressAutoHyphens w:val="0"/>
        <w:spacing w:before="100" w:beforeAutospacing="1" w:after="100" w:afterAutospacing="1"/>
        <w:rPr>
          <w:color w:val="000000"/>
          <w:sz w:val="22"/>
          <w:szCs w:val="22"/>
        </w:rPr>
      </w:pPr>
      <w:r w:rsidRPr="006520A9">
        <w:rPr>
          <w:color w:val="000000"/>
          <w:sz w:val="22"/>
          <w:szCs w:val="22"/>
        </w:rPr>
        <w:t xml:space="preserve">Tradestyle, Doing Business As (DBA), or other name by which your organization is commonly recognized </w:t>
      </w:r>
    </w:p>
    <w:p w14:paraId="24BA3CE6" w14:textId="77777777" w:rsidR="00443DA6" w:rsidRPr="006520A9" w:rsidRDefault="00443DA6" w:rsidP="00606DBE">
      <w:pPr>
        <w:numPr>
          <w:ilvl w:val="0"/>
          <w:numId w:val="11"/>
        </w:numPr>
        <w:suppressAutoHyphens w:val="0"/>
        <w:spacing w:before="100" w:beforeAutospacing="1" w:after="100" w:afterAutospacing="1"/>
        <w:rPr>
          <w:color w:val="000000"/>
          <w:sz w:val="22"/>
          <w:szCs w:val="22"/>
        </w:rPr>
      </w:pPr>
      <w:r w:rsidRPr="006520A9">
        <w:rPr>
          <w:color w:val="000000"/>
          <w:sz w:val="22"/>
          <w:szCs w:val="22"/>
        </w:rPr>
        <w:t xml:space="preserve">Physical address, city, state and Zip Code </w:t>
      </w:r>
    </w:p>
    <w:p w14:paraId="17BF181D" w14:textId="77777777" w:rsidR="00443DA6" w:rsidRPr="006520A9" w:rsidRDefault="00443DA6" w:rsidP="00606DBE">
      <w:pPr>
        <w:numPr>
          <w:ilvl w:val="0"/>
          <w:numId w:val="11"/>
        </w:numPr>
        <w:suppressAutoHyphens w:val="0"/>
        <w:spacing w:before="100" w:beforeAutospacing="1" w:after="100" w:afterAutospacing="1"/>
        <w:rPr>
          <w:color w:val="000000"/>
          <w:sz w:val="22"/>
          <w:szCs w:val="22"/>
        </w:rPr>
      </w:pPr>
      <w:r w:rsidRPr="006520A9">
        <w:rPr>
          <w:color w:val="000000"/>
          <w:sz w:val="22"/>
          <w:szCs w:val="22"/>
        </w:rPr>
        <w:t xml:space="preserve">Mailing address (if separate) </w:t>
      </w:r>
    </w:p>
    <w:p w14:paraId="190CD67C" w14:textId="77777777" w:rsidR="00443DA6" w:rsidRPr="006520A9" w:rsidRDefault="00443DA6" w:rsidP="00606DBE">
      <w:pPr>
        <w:numPr>
          <w:ilvl w:val="0"/>
          <w:numId w:val="11"/>
        </w:numPr>
        <w:suppressAutoHyphens w:val="0"/>
        <w:spacing w:before="100" w:beforeAutospacing="1" w:after="100" w:afterAutospacing="1"/>
        <w:rPr>
          <w:color w:val="000000"/>
          <w:sz w:val="22"/>
          <w:szCs w:val="22"/>
        </w:rPr>
      </w:pPr>
      <w:r w:rsidRPr="006520A9">
        <w:rPr>
          <w:color w:val="000000"/>
          <w:sz w:val="22"/>
          <w:szCs w:val="22"/>
        </w:rPr>
        <w:t xml:space="preserve">Telephone number </w:t>
      </w:r>
    </w:p>
    <w:p w14:paraId="1C8D08E3" w14:textId="77777777" w:rsidR="00443DA6" w:rsidRPr="006520A9" w:rsidRDefault="00443DA6" w:rsidP="00606DBE">
      <w:pPr>
        <w:numPr>
          <w:ilvl w:val="0"/>
          <w:numId w:val="11"/>
        </w:numPr>
        <w:suppressAutoHyphens w:val="0"/>
        <w:spacing w:before="100" w:beforeAutospacing="1" w:after="100" w:afterAutospacing="1"/>
        <w:rPr>
          <w:color w:val="000000"/>
          <w:sz w:val="22"/>
          <w:szCs w:val="22"/>
        </w:rPr>
      </w:pPr>
      <w:r w:rsidRPr="006520A9">
        <w:rPr>
          <w:color w:val="000000"/>
          <w:sz w:val="22"/>
          <w:szCs w:val="22"/>
        </w:rPr>
        <w:t xml:space="preserve">Contact name </w:t>
      </w:r>
    </w:p>
    <w:p w14:paraId="699AA047" w14:textId="77777777" w:rsidR="00443DA6" w:rsidRPr="006520A9" w:rsidRDefault="00443DA6" w:rsidP="00606DBE">
      <w:pPr>
        <w:numPr>
          <w:ilvl w:val="0"/>
          <w:numId w:val="11"/>
        </w:numPr>
        <w:suppressAutoHyphens w:val="0"/>
        <w:spacing w:before="100" w:beforeAutospacing="1" w:after="100" w:afterAutospacing="1"/>
        <w:rPr>
          <w:color w:val="000000"/>
          <w:sz w:val="22"/>
          <w:szCs w:val="22"/>
        </w:rPr>
      </w:pPr>
      <w:r w:rsidRPr="006520A9">
        <w:rPr>
          <w:color w:val="000000"/>
          <w:sz w:val="22"/>
          <w:szCs w:val="22"/>
        </w:rPr>
        <w:t xml:space="preserve">Number of employees at your location </w:t>
      </w:r>
    </w:p>
    <w:p w14:paraId="6C03A1A3" w14:textId="77777777" w:rsidR="00443DA6" w:rsidRPr="006520A9" w:rsidRDefault="00443DA6" w:rsidP="00606DBE">
      <w:pPr>
        <w:numPr>
          <w:ilvl w:val="0"/>
          <w:numId w:val="11"/>
        </w:numPr>
        <w:suppressAutoHyphens w:val="0"/>
        <w:spacing w:before="100" w:beforeAutospacing="1" w:after="100" w:afterAutospacing="1"/>
        <w:rPr>
          <w:color w:val="000000"/>
          <w:sz w:val="22"/>
          <w:szCs w:val="22"/>
        </w:rPr>
      </w:pPr>
      <w:r w:rsidRPr="006520A9">
        <w:rPr>
          <w:color w:val="000000"/>
          <w:sz w:val="22"/>
          <w:szCs w:val="22"/>
        </w:rPr>
        <w:lastRenderedPageBreak/>
        <w:t xml:space="preserve">Description of operations and associated code (SIC code found at </w:t>
      </w:r>
      <w:hyperlink r:id="rId33" w:history="1">
        <w:r w:rsidRPr="006520A9">
          <w:rPr>
            <w:color w:val="0000FF"/>
            <w:sz w:val="22"/>
            <w:szCs w:val="22"/>
            <w:u w:val="single"/>
          </w:rPr>
          <w:t>https://www.osha.gov/pls/imis/sicsearch.html</w:t>
        </w:r>
      </w:hyperlink>
      <w:r w:rsidRPr="006520A9">
        <w:rPr>
          <w:color w:val="000000"/>
          <w:sz w:val="22"/>
          <w:szCs w:val="22"/>
        </w:rPr>
        <w:t xml:space="preserve">) </w:t>
      </w:r>
    </w:p>
    <w:p w14:paraId="625CEAA4" w14:textId="77777777" w:rsidR="00443DA6" w:rsidRPr="006520A9" w:rsidRDefault="00443DA6" w:rsidP="00606DBE">
      <w:pPr>
        <w:numPr>
          <w:ilvl w:val="0"/>
          <w:numId w:val="11"/>
        </w:numPr>
        <w:suppressAutoHyphens w:val="0"/>
        <w:spacing w:before="100" w:beforeAutospacing="1" w:after="100" w:afterAutospacing="1"/>
        <w:rPr>
          <w:color w:val="000000"/>
          <w:sz w:val="22"/>
          <w:szCs w:val="22"/>
        </w:rPr>
      </w:pPr>
      <w:r w:rsidRPr="006520A9">
        <w:rPr>
          <w:color w:val="000000"/>
          <w:sz w:val="22"/>
          <w:szCs w:val="22"/>
        </w:rPr>
        <w:t>Annual sales and revenue information</w:t>
      </w:r>
    </w:p>
    <w:p w14:paraId="21A27C4F" w14:textId="77777777" w:rsidR="00443DA6" w:rsidRPr="006520A9" w:rsidRDefault="00443DA6" w:rsidP="00606DBE">
      <w:pPr>
        <w:numPr>
          <w:ilvl w:val="0"/>
          <w:numId w:val="11"/>
        </w:numPr>
        <w:suppressAutoHyphens w:val="0"/>
        <w:spacing w:before="100" w:beforeAutospacing="1" w:after="100" w:afterAutospacing="1"/>
        <w:rPr>
          <w:color w:val="000000"/>
          <w:sz w:val="22"/>
          <w:szCs w:val="22"/>
        </w:rPr>
      </w:pPr>
      <w:r w:rsidRPr="006520A9">
        <w:rPr>
          <w:color w:val="000000"/>
          <w:sz w:val="22"/>
          <w:szCs w:val="22"/>
        </w:rPr>
        <w:t xml:space="preserve">Headquarters name and address (if there is a reporting relationship to a parent corporate entity) </w:t>
      </w:r>
    </w:p>
    <w:p w14:paraId="7187974C" w14:textId="77777777" w:rsidR="00443DA6" w:rsidRPr="006520A9" w:rsidRDefault="00443DA6" w:rsidP="00443DA6">
      <w:pPr>
        <w:suppressAutoHyphens w:val="0"/>
        <w:spacing w:after="200"/>
        <w:rPr>
          <w:rFonts w:eastAsia="Calibri"/>
          <w:sz w:val="22"/>
          <w:szCs w:val="22"/>
        </w:rPr>
      </w:pPr>
      <w:r w:rsidRPr="006520A9">
        <w:rPr>
          <w:rFonts w:eastAsia="Calibri"/>
          <w:b/>
          <w:sz w:val="22"/>
          <w:szCs w:val="22"/>
        </w:rPr>
        <w:t>How long does it take to obtain a DUNS number?</w:t>
      </w:r>
    </w:p>
    <w:p w14:paraId="79C42C14" w14:textId="77777777" w:rsidR="00443DA6" w:rsidRPr="006520A9" w:rsidRDefault="00443DA6" w:rsidP="00443DA6">
      <w:pPr>
        <w:suppressAutoHyphens w:val="0"/>
        <w:spacing w:after="200"/>
        <w:rPr>
          <w:rFonts w:eastAsia="Calibri"/>
          <w:sz w:val="22"/>
          <w:szCs w:val="22"/>
        </w:rPr>
      </w:pPr>
      <w:r w:rsidRPr="006520A9">
        <w:rPr>
          <w:rFonts w:eastAsia="Calibri"/>
          <w:sz w:val="22"/>
          <w:szCs w:val="22"/>
        </w:rPr>
        <w:t>Under normal circumstances the DUNS is issued within 1-2 business days when using the D&amp;B web form process. If requested by phone, a DUNS can usually be provided immediately.</w:t>
      </w:r>
    </w:p>
    <w:p w14:paraId="75DBE3A3" w14:textId="77777777" w:rsidR="00443DA6" w:rsidRPr="006520A9" w:rsidRDefault="00443DA6" w:rsidP="00443DA6">
      <w:pPr>
        <w:rPr>
          <w:b/>
          <w:sz w:val="22"/>
          <w:szCs w:val="22"/>
        </w:rPr>
      </w:pPr>
      <w:r w:rsidRPr="006520A9">
        <w:rPr>
          <w:b/>
          <w:sz w:val="22"/>
          <w:szCs w:val="22"/>
        </w:rPr>
        <w:t>Are there exemptions to the DUNS number requirement?</w:t>
      </w:r>
    </w:p>
    <w:p w14:paraId="0FB8E578" w14:textId="77777777" w:rsidR="00443DA6" w:rsidRPr="006520A9" w:rsidRDefault="00443DA6" w:rsidP="00443DA6">
      <w:pPr>
        <w:rPr>
          <w:sz w:val="22"/>
          <w:szCs w:val="22"/>
        </w:rPr>
      </w:pPr>
    </w:p>
    <w:p w14:paraId="4347ECCF" w14:textId="77777777" w:rsidR="00443DA6" w:rsidRPr="006520A9" w:rsidRDefault="00443DA6" w:rsidP="00443DA6">
      <w:pPr>
        <w:spacing w:after="200"/>
        <w:rPr>
          <w:sz w:val="22"/>
          <w:szCs w:val="22"/>
        </w:rPr>
      </w:pPr>
      <w:r w:rsidRPr="006520A9">
        <w:rPr>
          <w:sz w:val="22"/>
          <w:szCs w:val="22"/>
        </w:rPr>
        <w:t>There may be exemptions under specific prime contracts, based on an organization’s previous fiscal year income when selected for a subcontract award, or Chemonics may agree that registration using the D&amp;B web form process is impractical in certain situations. Organizations may discuss these options with the Chemonics representative.</w:t>
      </w:r>
    </w:p>
    <w:p w14:paraId="39548E3A" w14:textId="77777777" w:rsidR="00443DA6" w:rsidRPr="006520A9" w:rsidRDefault="00443DA6" w:rsidP="00443DA6">
      <w:pPr>
        <w:suppressAutoHyphens w:val="0"/>
        <w:spacing w:after="200"/>
        <w:rPr>
          <w:rFonts w:eastAsia="Calibri"/>
          <w:b/>
          <w:sz w:val="22"/>
          <w:szCs w:val="22"/>
        </w:rPr>
      </w:pPr>
      <w:r w:rsidRPr="006520A9">
        <w:rPr>
          <w:rFonts w:eastAsia="Calibri"/>
          <w:b/>
          <w:sz w:val="22"/>
          <w:szCs w:val="22"/>
        </w:rPr>
        <w:t>What is CCR/SAM?</w:t>
      </w:r>
    </w:p>
    <w:p w14:paraId="7BE1166B" w14:textId="77777777" w:rsidR="00443DA6" w:rsidRPr="006520A9" w:rsidRDefault="00443DA6" w:rsidP="00443DA6">
      <w:pPr>
        <w:suppressAutoHyphens w:val="0"/>
        <w:spacing w:after="200"/>
        <w:rPr>
          <w:rFonts w:eastAsia="Calibri"/>
          <w:sz w:val="22"/>
          <w:szCs w:val="22"/>
        </w:rPr>
      </w:pPr>
      <w:r w:rsidRPr="006520A9">
        <w:rPr>
          <w:rFonts w:eastAsia="Calibri"/>
          <w:bCs/>
          <w:sz w:val="22"/>
          <w:szCs w:val="22"/>
        </w:rPr>
        <w:t>Central Contractor Registration (CCR)</w:t>
      </w:r>
      <w:r w:rsidRPr="006520A9">
        <w:rPr>
          <w:rFonts w:eastAsia="Calibri"/>
          <w:sz w:val="22"/>
          <w:szCs w:val="22"/>
        </w:rPr>
        <w:t>—which collected, validated, stored and disseminated data in support of agency acquisition and award missions—was consolidated with other federal systems into the System for Award Management (SAM). SAM is an official, free, U.S. government-operated website. There is NO charge to register or maintain your entity registration record in SAM.</w:t>
      </w:r>
    </w:p>
    <w:p w14:paraId="0525EE6D" w14:textId="77777777" w:rsidR="00443DA6" w:rsidRPr="006520A9" w:rsidRDefault="00443DA6" w:rsidP="00443DA6">
      <w:pPr>
        <w:suppressAutoHyphens w:val="0"/>
        <w:spacing w:after="200"/>
        <w:rPr>
          <w:rFonts w:eastAsia="Calibri"/>
          <w:b/>
          <w:bCs/>
          <w:sz w:val="22"/>
          <w:szCs w:val="22"/>
        </w:rPr>
      </w:pPr>
      <w:r w:rsidRPr="006520A9">
        <w:rPr>
          <w:rFonts w:eastAsia="Calibri"/>
          <w:b/>
          <w:bCs/>
          <w:sz w:val="22"/>
          <w:szCs w:val="22"/>
        </w:rPr>
        <w:t>When should I register in SAM?</w:t>
      </w:r>
    </w:p>
    <w:p w14:paraId="1B388046" w14:textId="3F5D940C" w:rsidR="00443DA6" w:rsidRPr="006520A9" w:rsidRDefault="00443DA6" w:rsidP="00443DA6">
      <w:pPr>
        <w:suppressAutoHyphens w:val="0"/>
        <w:spacing w:after="200"/>
        <w:rPr>
          <w:rFonts w:ascii="Calibri" w:eastAsia="Calibri" w:hAnsi="Calibri" w:cs="Calibri"/>
          <w:sz w:val="22"/>
          <w:szCs w:val="22"/>
        </w:rPr>
      </w:pPr>
      <w:r w:rsidRPr="006520A9">
        <w:rPr>
          <w:rFonts w:eastAsia="Calibri"/>
          <w:sz w:val="22"/>
          <w:szCs w:val="22"/>
        </w:rPr>
        <w:t xml:space="preserve">While registration in SAM </w:t>
      </w:r>
      <w:r w:rsidRPr="006520A9">
        <w:rPr>
          <w:rFonts w:ascii="Arial" w:eastAsia="Calibri" w:hAnsi="Arial" w:cs="Arial"/>
          <w:color w:val="000000"/>
          <w:sz w:val="22"/>
          <w:szCs w:val="24"/>
        </w:rPr>
        <w:t xml:space="preserve">is not </w:t>
      </w:r>
      <w:r w:rsidRPr="006520A9">
        <w:rPr>
          <w:rFonts w:eastAsia="Calibri"/>
          <w:sz w:val="22"/>
          <w:szCs w:val="22"/>
        </w:rPr>
        <w:t>required for organizations receiving a grant under contract, subcontract or cooperative agreement from Chemonics, Chemonics requests that partners register in SAM if the organization meets the following criteria requiring executive compensation reporting</w:t>
      </w:r>
      <w:r w:rsidRPr="006520A9">
        <w:rPr>
          <w:rFonts w:ascii="Arial" w:eastAsia="Calibri" w:hAnsi="Arial" w:cs="Arial"/>
          <w:color w:val="000000"/>
          <w:sz w:val="22"/>
          <w:szCs w:val="24"/>
        </w:rPr>
        <w:t xml:space="preserve"> in accordance with </w:t>
      </w:r>
      <w:r w:rsidRPr="006520A9">
        <w:rPr>
          <w:rFonts w:eastAsia="Calibri"/>
          <w:sz w:val="22"/>
          <w:szCs w:val="22"/>
        </w:rPr>
        <w:t xml:space="preserve">the FFATA </w:t>
      </w:r>
      <w:r w:rsidRPr="006520A9">
        <w:rPr>
          <w:rFonts w:ascii="Arial" w:eastAsia="Calibri" w:hAnsi="Arial" w:cs="Arial"/>
          <w:color w:val="000000"/>
          <w:sz w:val="22"/>
          <w:szCs w:val="24"/>
        </w:rPr>
        <w:t>regulations</w:t>
      </w:r>
      <w:r w:rsidRPr="006520A9">
        <w:rPr>
          <w:rFonts w:eastAsia="Calibri"/>
          <w:sz w:val="22"/>
          <w:szCs w:val="22"/>
        </w:rPr>
        <w:t xml:space="preserve"> referenced above.  SAM.gov registration allows an organization to directly report information and manage their organizational data instead of providing it to Chemonics. Reporting on executive compensation for the </w:t>
      </w:r>
      <w:r w:rsidRPr="006520A9">
        <w:rPr>
          <w:rFonts w:ascii="Arial" w:eastAsia="Calibri" w:hAnsi="Arial" w:cs="Arial"/>
          <w:color w:val="000000"/>
          <w:sz w:val="22"/>
          <w:szCs w:val="24"/>
        </w:rPr>
        <w:t xml:space="preserve">five </w:t>
      </w:r>
      <w:r w:rsidRPr="006520A9">
        <w:rPr>
          <w:rFonts w:eastAsia="Calibri"/>
          <w:sz w:val="22"/>
          <w:szCs w:val="22"/>
        </w:rPr>
        <w:t>highest paid</w:t>
      </w:r>
      <w:r w:rsidRPr="006520A9">
        <w:rPr>
          <w:rFonts w:ascii="Arial" w:eastAsia="Calibri" w:hAnsi="Arial" w:cs="Arial"/>
          <w:color w:val="000000"/>
          <w:sz w:val="22"/>
          <w:szCs w:val="24"/>
        </w:rPr>
        <w:t xml:space="preserve"> executives</w:t>
      </w:r>
      <w:r w:rsidRPr="006520A9">
        <w:rPr>
          <w:rFonts w:eastAsia="Calibri"/>
          <w:sz w:val="22"/>
          <w:szCs w:val="22"/>
        </w:rPr>
        <w:t xml:space="preserve"> is required for a qualifying subaward if in</w:t>
      </w:r>
      <w:r w:rsidRPr="006520A9">
        <w:rPr>
          <w:rFonts w:eastAsia="Calibri"/>
          <w:sz w:val="22"/>
        </w:rPr>
        <w:t xml:space="preserve"> your business or organization's preceding completed fiscal year, your business or organization (the legal entity to which the DUNS number belongs</w:t>
      </w:r>
      <w:r w:rsidRPr="006520A9">
        <w:rPr>
          <w:rFonts w:eastAsia="Calibri"/>
          <w:sz w:val="22"/>
          <w:szCs w:val="22"/>
        </w:rPr>
        <w:t>):</w:t>
      </w:r>
    </w:p>
    <w:p w14:paraId="619DCB81" w14:textId="77777777" w:rsidR="00443DA6" w:rsidRPr="006520A9" w:rsidRDefault="00443DA6" w:rsidP="00443DA6">
      <w:pPr>
        <w:suppressAutoHyphens w:val="0"/>
        <w:spacing w:after="200"/>
        <w:ind w:left="720"/>
        <w:rPr>
          <w:rFonts w:eastAsia="Calibri"/>
          <w:sz w:val="22"/>
          <w:szCs w:val="22"/>
        </w:rPr>
      </w:pPr>
      <w:r w:rsidRPr="006520A9">
        <w:rPr>
          <w:rFonts w:eastAsia="Calibri"/>
          <w:sz w:val="22"/>
        </w:rPr>
        <w:t>(1)</w:t>
      </w:r>
      <w:r w:rsidRPr="006520A9">
        <w:rPr>
          <w:rFonts w:eastAsia="Calibri"/>
          <w:sz w:val="22"/>
          <w:szCs w:val="22"/>
        </w:rPr>
        <w:t xml:space="preserve"> received</w:t>
      </w:r>
      <w:r w:rsidRPr="006520A9">
        <w:rPr>
          <w:rFonts w:eastAsia="Calibri"/>
          <w:sz w:val="22"/>
        </w:rPr>
        <w:t xml:space="preserve"> 80 percent or more of its annual gross revenues in U.S. federal contracts, subcontracts, loans, grants, subgrants, and/or cooperative agreements; </w:t>
      </w:r>
      <w:r w:rsidRPr="006520A9">
        <w:rPr>
          <w:rFonts w:eastAsia="Calibri"/>
          <w:b/>
          <w:sz w:val="22"/>
        </w:rPr>
        <w:t>and</w:t>
      </w:r>
      <w:r w:rsidRPr="006520A9">
        <w:rPr>
          <w:rFonts w:eastAsia="Calibri"/>
          <w:sz w:val="22"/>
        </w:rPr>
        <w:t xml:space="preserve"> </w:t>
      </w:r>
    </w:p>
    <w:p w14:paraId="7D94F80A" w14:textId="040575BE" w:rsidR="00443DA6" w:rsidRPr="006520A9" w:rsidRDefault="00443DA6" w:rsidP="0076301A">
      <w:pPr>
        <w:suppressAutoHyphens w:val="0"/>
        <w:spacing w:after="200"/>
        <w:ind w:left="720"/>
        <w:rPr>
          <w:rFonts w:eastAsia="Calibri"/>
          <w:sz w:val="22"/>
        </w:rPr>
      </w:pPr>
      <w:r w:rsidRPr="006520A9">
        <w:rPr>
          <w:rFonts w:eastAsia="Calibri"/>
          <w:sz w:val="22"/>
        </w:rPr>
        <w:t>(2) $25,000,000 or more in annual gross revenues from U.S. federal contracts, subcontracts, loans, grants, subgrants, and/or cooperative agreements</w:t>
      </w:r>
      <w:r w:rsidRPr="006520A9">
        <w:rPr>
          <w:rFonts w:eastAsia="Calibri"/>
          <w:sz w:val="22"/>
          <w:szCs w:val="22"/>
        </w:rPr>
        <w:t xml:space="preserve">; </w:t>
      </w:r>
      <w:r w:rsidRPr="006520A9">
        <w:rPr>
          <w:rFonts w:eastAsia="Calibri"/>
          <w:b/>
          <w:bCs/>
          <w:sz w:val="22"/>
          <w:szCs w:val="22"/>
        </w:rPr>
        <w:t>and</w:t>
      </w:r>
      <w:r w:rsidRPr="006520A9">
        <w:rPr>
          <w:rFonts w:eastAsia="Calibri"/>
          <w:sz w:val="22"/>
          <w:szCs w:val="22"/>
        </w:rPr>
        <w:t>,</w:t>
      </w:r>
      <w:r w:rsidRPr="006520A9">
        <w:rPr>
          <w:rFonts w:eastAsia="Calibri"/>
          <w:sz w:val="22"/>
        </w:rPr>
        <w:t xml:space="preserve"> </w:t>
      </w:r>
    </w:p>
    <w:p w14:paraId="56FC9237" w14:textId="5BFC8FF2" w:rsidR="00443DA6" w:rsidRPr="006520A9" w:rsidRDefault="00443DA6" w:rsidP="0076301A">
      <w:pPr>
        <w:suppressAutoHyphens w:val="0"/>
        <w:spacing w:after="200"/>
        <w:ind w:left="720"/>
        <w:rPr>
          <w:rFonts w:eastAsia="Calibri"/>
          <w:sz w:val="22"/>
        </w:rPr>
      </w:pPr>
      <w:r w:rsidRPr="006520A9">
        <w:rPr>
          <w:rFonts w:eastAsia="Calibri"/>
          <w:sz w:val="22"/>
          <w:szCs w:val="22"/>
        </w:rPr>
        <w:t>(3) The</w:t>
      </w:r>
      <w:r w:rsidRPr="006520A9">
        <w:rPr>
          <w:rFonts w:eastAsia="Calibri"/>
          <w:sz w:val="22"/>
        </w:rPr>
        <w:t xml:space="preserve"> public</w:t>
      </w:r>
      <w:r w:rsidRPr="006520A9">
        <w:rPr>
          <w:rFonts w:eastAsia="Calibri"/>
          <w:sz w:val="22"/>
          <w:szCs w:val="22"/>
        </w:rPr>
        <w:t xml:space="preserve"> have </w:t>
      </w:r>
      <w:r w:rsidRPr="006520A9">
        <w:rPr>
          <w:rFonts w:eastAsia="Calibri"/>
          <w:b/>
          <w:bCs/>
          <w:sz w:val="22"/>
          <w:szCs w:val="22"/>
        </w:rPr>
        <w:t>does not</w:t>
      </w:r>
      <w:r w:rsidRPr="006520A9">
        <w:rPr>
          <w:rFonts w:eastAsia="Calibri"/>
          <w:sz w:val="22"/>
        </w:rPr>
        <w:t xml:space="preserve">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w:t>
      </w:r>
      <w:r w:rsidRPr="006520A9">
        <w:rPr>
          <w:rFonts w:eastAsia="Calibri"/>
          <w:sz w:val="22"/>
          <w:szCs w:val="22"/>
        </w:rPr>
        <w:t xml:space="preserve">US </w:t>
      </w:r>
      <w:r w:rsidRPr="006520A9">
        <w:rPr>
          <w:rFonts w:eastAsia="Calibri"/>
          <w:sz w:val="22"/>
        </w:rPr>
        <w:t>Internal Revenue Code of 1986</w:t>
      </w:r>
      <w:r w:rsidRPr="006520A9">
        <w:rPr>
          <w:rFonts w:eastAsia="Calibri"/>
          <w:sz w:val="22"/>
          <w:szCs w:val="22"/>
        </w:rPr>
        <w:t>.</w:t>
      </w:r>
    </w:p>
    <w:p w14:paraId="4223929D" w14:textId="77777777" w:rsidR="00D561E4" w:rsidRPr="006520A9" w:rsidRDefault="00D561E4" w:rsidP="00D561E4">
      <w:pPr>
        <w:suppressAutoHyphens w:val="0"/>
        <w:spacing w:after="200"/>
        <w:rPr>
          <w:rFonts w:eastAsia="Calibri"/>
          <w:sz w:val="22"/>
          <w:szCs w:val="22"/>
        </w:rPr>
      </w:pPr>
      <w:r w:rsidRPr="006520A9">
        <w:rPr>
          <w:rFonts w:eastAsia="Calibri"/>
          <w:sz w:val="22"/>
          <w:szCs w:val="22"/>
        </w:rPr>
        <w:t xml:space="preserve">If your organization meets the criteria to report executive compensation, the following sections of this document outline the benefits of and process for registration in SAM.gov. Registration may be initiated at </w:t>
      </w:r>
      <w:hyperlink r:id="rId34" w:anchor="1" w:history="1">
        <w:r w:rsidRPr="006520A9">
          <w:rPr>
            <w:rFonts w:eastAsia="Calibri"/>
            <w:color w:val="0000FF"/>
            <w:sz w:val="22"/>
            <w:szCs w:val="22"/>
            <w:u w:val="single"/>
          </w:rPr>
          <w:t>https://www.sam.gov</w:t>
        </w:r>
      </w:hyperlink>
      <w:r w:rsidRPr="006520A9">
        <w:rPr>
          <w:rFonts w:eastAsia="Calibri"/>
          <w:sz w:val="22"/>
          <w:szCs w:val="22"/>
        </w:rPr>
        <w:t>.</w:t>
      </w:r>
      <w:r w:rsidRPr="006520A9">
        <w:rPr>
          <w:rFonts w:eastAsia="Calibri"/>
          <w:sz w:val="22"/>
          <w:szCs w:val="22"/>
          <w:shd w:val="clear" w:color="auto" w:fill="FFFFFF"/>
        </w:rPr>
        <w:t xml:space="preserve"> There is NO fee to register for this site.</w:t>
      </w:r>
    </w:p>
    <w:p w14:paraId="69BC5B36" w14:textId="77777777" w:rsidR="00D561E4" w:rsidRPr="006520A9" w:rsidRDefault="00D561E4" w:rsidP="00D561E4">
      <w:pPr>
        <w:suppressAutoHyphens w:val="0"/>
        <w:spacing w:after="200"/>
        <w:rPr>
          <w:rFonts w:eastAsia="Calibri"/>
          <w:b/>
          <w:sz w:val="22"/>
          <w:szCs w:val="22"/>
        </w:rPr>
      </w:pPr>
    </w:p>
    <w:p w14:paraId="7A042013" w14:textId="77777777" w:rsidR="00D561E4" w:rsidRPr="006520A9" w:rsidRDefault="00D561E4" w:rsidP="00D561E4">
      <w:pPr>
        <w:suppressAutoHyphens w:val="0"/>
        <w:spacing w:after="200"/>
        <w:rPr>
          <w:rFonts w:eastAsia="Calibri"/>
          <w:b/>
          <w:sz w:val="22"/>
          <w:szCs w:val="22"/>
        </w:rPr>
      </w:pPr>
      <w:r w:rsidRPr="006520A9">
        <w:rPr>
          <w:rFonts w:eastAsia="Calibri"/>
          <w:b/>
          <w:sz w:val="22"/>
          <w:szCs w:val="22"/>
        </w:rPr>
        <w:lastRenderedPageBreak/>
        <w:t>Why should I register in SAM?</w:t>
      </w:r>
    </w:p>
    <w:p w14:paraId="0B4F639B" w14:textId="77777777" w:rsidR="00D561E4" w:rsidRPr="006520A9" w:rsidRDefault="00D561E4" w:rsidP="00D561E4">
      <w:pPr>
        <w:suppressAutoHyphens w:val="0"/>
        <w:spacing w:after="200"/>
        <w:rPr>
          <w:rFonts w:eastAsia="Calibri"/>
          <w:sz w:val="22"/>
          <w:szCs w:val="22"/>
        </w:rPr>
      </w:pPr>
      <w:r w:rsidRPr="006520A9">
        <w:rPr>
          <w:rFonts w:eastAsia="Calibri"/>
          <w:sz w:val="22"/>
          <w:szCs w:val="22"/>
        </w:rPr>
        <w:t>Chemonics recommends that partners register in SAM to facilitate their management of organizational data and certifications related to any U.S. federal funding, including required executive compensation reporting. Executive compensation reporting for the five highest paid executives is required in connection with the reporting of a qualifying subaward if:</w:t>
      </w:r>
    </w:p>
    <w:p w14:paraId="7FACD798" w14:textId="77777777" w:rsidR="00D561E4" w:rsidRPr="006520A9" w:rsidRDefault="00D561E4" w:rsidP="00606DBE">
      <w:pPr>
        <w:numPr>
          <w:ilvl w:val="0"/>
          <w:numId w:val="12"/>
        </w:numPr>
        <w:suppressAutoHyphens w:val="0"/>
        <w:spacing w:after="200"/>
        <w:rPr>
          <w:bCs/>
          <w:sz w:val="22"/>
          <w:szCs w:val="22"/>
        </w:rPr>
      </w:pPr>
      <w:r w:rsidRPr="006520A9">
        <w:rPr>
          <w:rFonts w:eastAsia="Calibri"/>
          <w:sz w:val="22"/>
          <w:szCs w:val="22"/>
        </w:rPr>
        <w:t>I</w:t>
      </w:r>
      <w:r w:rsidRPr="006520A9">
        <w:rPr>
          <w:bCs/>
          <w:sz w:val="22"/>
          <w:szCs w:val="22"/>
        </w:rPr>
        <w:t>n your business or organization's preceding completed fiscal year, your business or organization (the legal entity to which the DUNS number belongs) received (1) 80 percent or more of its annual gross revenues in U.S. federal contracts, subcontracts, loans, grants, subgrants, and/or cooperative agreements; and (2) $25,000,000 or more in annual gross revenues from U.S. federal contracts, subcontracts, loans, grants, subgrants, and/or cooperative agreements; and,</w:t>
      </w:r>
    </w:p>
    <w:p w14:paraId="24D7DB74" w14:textId="77777777" w:rsidR="00D561E4" w:rsidRPr="006520A9" w:rsidRDefault="00D561E4" w:rsidP="00606DBE">
      <w:pPr>
        <w:numPr>
          <w:ilvl w:val="0"/>
          <w:numId w:val="12"/>
        </w:numPr>
        <w:suppressAutoHyphens w:val="0"/>
        <w:spacing w:after="200"/>
        <w:rPr>
          <w:bCs/>
          <w:sz w:val="22"/>
          <w:szCs w:val="22"/>
        </w:rPr>
      </w:pPr>
      <w:r w:rsidRPr="006520A9">
        <w:rPr>
          <w:bCs/>
          <w:sz w:val="22"/>
          <w:szCs w:val="22"/>
        </w:rPr>
        <w:t>The public have does not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w:t>
      </w:r>
    </w:p>
    <w:p w14:paraId="080AC716" w14:textId="77777777" w:rsidR="00D561E4" w:rsidRPr="006520A9" w:rsidRDefault="00D561E4" w:rsidP="00D561E4">
      <w:pPr>
        <w:suppressAutoHyphens w:val="0"/>
        <w:spacing w:after="200"/>
        <w:rPr>
          <w:rFonts w:eastAsia="Calibri"/>
          <w:b/>
          <w:sz w:val="22"/>
          <w:szCs w:val="22"/>
        </w:rPr>
      </w:pPr>
      <w:r w:rsidRPr="006520A9">
        <w:rPr>
          <w:rFonts w:eastAsia="Calibri"/>
          <w:b/>
          <w:sz w:val="22"/>
          <w:szCs w:val="22"/>
        </w:rPr>
        <w:t>What benefits do I receive from registering in SAM?</w:t>
      </w:r>
    </w:p>
    <w:p w14:paraId="20845795" w14:textId="77777777" w:rsidR="00D561E4" w:rsidRPr="006520A9" w:rsidRDefault="00D561E4" w:rsidP="00D561E4">
      <w:pPr>
        <w:suppressAutoHyphens w:val="0"/>
        <w:spacing w:after="200"/>
        <w:rPr>
          <w:rFonts w:eastAsia="Calibri"/>
          <w:sz w:val="22"/>
          <w:szCs w:val="22"/>
        </w:rPr>
      </w:pPr>
      <w:r w:rsidRPr="006520A9">
        <w:rPr>
          <w:rFonts w:eastAsia="Calibri"/>
          <w:sz w:val="22"/>
          <w:szCs w:val="22"/>
        </w:rPr>
        <w:t>By registering in SAM, you gain the ability to bid on federal government contracts. Your registration does not guarantee your winning a government contract or increasing your level of business. Registration is simply a prerequisite before bidding on a contract. SAM also provides a central storage location for the registrant to supply its information, rather than with each federal agency or prime contractor separately. When information about your business changes, you only need to document the change in one place for every federal government agency to have the most up-to-date information.</w:t>
      </w:r>
    </w:p>
    <w:p w14:paraId="1020B8A3" w14:textId="77777777" w:rsidR="00D561E4" w:rsidRPr="006520A9" w:rsidRDefault="00D561E4" w:rsidP="00D561E4">
      <w:pPr>
        <w:suppressAutoHyphens w:val="0"/>
        <w:spacing w:after="200"/>
        <w:rPr>
          <w:rFonts w:eastAsia="Calibri"/>
          <w:b/>
          <w:sz w:val="22"/>
          <w:szCs w:val="22"/>
        </w:rPr>
      </w:pPr>
      <w:r w:rsidRPr="006520A9">
        <w:rPr>
          <w:rFonts w:eastAsia="Calibri"/>
          <w:b/>
          <w:sz w:val="22"/>
          <w:szCs w:val="22"/>
        </w:rPr>
        <w:t>How do I register in SAM?</w:t>
      </w:r>
    </w:p>
    <w:p w14:paraId="5257FFF5" w14:textId="77777777" w:rsidR="00D561E4" w:rsidRPr="006520A9" w:rsidRDefault="00D561E4" w:rsidP="00D561E4">
      <w:pPr>
        <w:suppressAutoHyphens w:val="0"/>
        <w:spacing w:after="200"/>
        <w:rPr>
          <w:rFonts w:eastAsia="Calibri"/>
          <w:sz w:val="22"/>
          <w:szCs w:val="22"/>
        </w:rPr>
      </w:pPr>
      <w:r w:rsidRPr="006520A9">
        <w:rPr>
          <w:rFonts w:eastAsia="Calibri"/>
          <w:sz w:val="22"/>
          <w:szCs w:val="22"/>
        </w:rPr>
        <w:t xml:space="preserve">Follow the step-by-step guidance for registering in SAM for assistance awards (under grants/cooperative agreements) at: </w:t>
      </w:r>
      <w:hyperlink r:id="rId35" w:history="1">
        <w:r w:rsidRPr="006520A9">
          <w:rPr>
            <w:rFonts w:eastAsia="Calibri"/>
            <w:color w:val="0000FF"/>
            <w:sz w:val="22"/>
            <w:szCs w:val="22"/>
            <w:u w:val="single"/>
          </w:rPr>
          <w:t>https://www.sam.gov/sam/transcript/Quick_Guide_for_Grants_Registrations.pdf</w:t>
        </w:r>
      </w:hyperlink>
      <w:r w:rsidRPr="006520A9">
        <w:rPr>
          <w:rFonts w:eastAsia="Calibri"/>
          <w:sz w:val="22"/>
          <w:szCs w:val="22"/>
        </w:rPr>
        <w:t xml:space="preserve"> </w:t>
      </w:r>
    </w:p>
    <w:p w14:paraId="1503436E" w14:textId="77777777" w:rsidR="00D561E4" w:rsidRPr="006520A9" w:rsidRDefault="00D561E4" w:rsidP="00D561E4">
      <w:pPr>
        <w:suppressAutoHyphens w:val="0"/>
        <w:rPr>
          <w:rFonts w:eastAsia="Calibri"/>
          <w:sz w:val="22"/>
          <w:szCs w:val="22"/>
        </w:rPr>
      </w:pPr>
      <w:r w:rsidRPr="006520A9">
        <w:rPr>
          <w:rFonts w:eastAsia="Calibri"/>
          <w:sz w:val="22"/>
          <w:szCs w:val="22"/>
        </w:rPr>
        <w:t>Follow the step-by-step guidance for contracts registrations at:</w:t>
      </w:r>
    </w:p>
    <w:p w14:paraId="393E9C3E" w14:textId="77777777" w:rsidR="00D561E4" w:rsidRPr="006520A9" w:rsidRDefault="00BA3076" w:rsidP="00D561E4">
      <w:pPr>
        <w:suppressAutoHyphens w:val="0"/>
        <w:rPr>
          <w:rFonts w:eastAsia="Calibri"/>
          <w:sz w:val="22"/>
          <w:szCs w:val="22"/>
        </w:rPr>
      </w:pPr>
      <w:hyperlink r:id="rId36" w:history="1">
        <w:r w:rsidR="00D561E4" w:rsidRPr="006520A9">
          <w:rPr>
            <w:rFonts w:eastAsia="Calibri"/>
            <w:color w:val="0000FF"/>
            <w:sz w:val="22"/>
            <w:szCs w:val="22"/>
            <w:u w:val="single"/>
          </w:rPr>
          <w:t>https://www.sam.gov/sam/transcript/Quick_Guide_for_Contract_Registrations.pdf</w:t>
        </w:r>
      </w:hyperlink>
    </w:p>
    <w:p w14:paraId="31FCC2BA" w14:textId="77777777" w:rsidR="00D561E4" w:rsidRPr="006520A9" w:rsidRDefault="00D561E4" w:rsidP="00D561E4">
      <w:pPr>
        <w:suppressAutoHyphens w:val="0"/>
        <w:spacing w:after="200"/>
        <w:rPr>
          <w:rFonts w:eastAsia="Calibri"/>
          <w:sz w:val="22"/>
          <w:szCs w:val="22"/>
        </w:rPr>
      </w:pPr>
      <w:r w:rsidRPr="006520A9">
        <w:rPr>
          <w:rFonts w:eastAsia="Calibri"/>
          <w:sz w:val="22"/>
          <w:szCs w:val="22"/>
        </w:rPr>
        <w:br/>
      </w:r>
      <w:r w:rsidRPr="006520A9">
        <w:rPr>
          <w:rFonts w:eastAsia="Calibri"/>
          <w:i/>
          <w:sz w:val="22"/>
          <w:szCs w:val="22"/>
        </w:rPr>
        <w:t>You must have a Data Universal Numbering System (DUNS) number in order to begin either registration process.</w:t>
      </w:r>
      <w:r w:rsidRPr="006520A9">
        <w:rPr>
          <w:rFonts w:eastAsia="Calibri"/>
          <w:sz w:val="22"/>
          <w:szCs w:val="22"/>
        </w:rPr>
        <w:br/>
      </w:r>
      <w:r w:rsidRPr="006520A9">
        <w:rPr>
          <w:rFonts w:eastAsia="Calibri"/>
          <w:sz w:val="22"/>
          <w:szCs w:val="22"/>
        </w:rPr>
        <w:br/>
        <w:t>If you already have the necessary information on hand (see below), the online registration takes approximately one hour to complete, depending upon the size and complexity of your business or organization.</w:t>
      </w:r>
    </w:p>
    <w:p w14:paraId="48C728FE" w14:textId="77777777" w:rsidR="00D561E4" w:rsidRPr="006520A9" w:rsidRDefault="00D561E4" w:rsidP="00D561E4">
      <w:pPr>
        <w:suppressAutoHyphens w:val="0"/>
        <w:spacing w:after="200"/>
        <w:rPr>
          <w:rFonts w:eastAsia="Calibri"/>
          <w:b/>
          <w:sz w:val="22"/>
          <w:szCs w:val="22"/>
        </w:rPr>
      </w:pPr>
      <w:r w:rsidRPr="006520A9">
        <w:rPr>
          <w:rFonts w:eastAsia="Calibri"/>
          <w:b/>
          <w:sz w:val="22"/>
          <w:szCs w:val="22"/>
        </w:rPr>
        <w:t>What data is needed to register in SAM?</w:t>
      </w:r>
    </w:p>
    <w:p w14:paraId="1B7C86CC" w14:textId="77777777" w:rsidR="00D561E4" w:rsidRPr="006520A9" w:rsidRDefault="00D561E4" w:rsidP="00D561E4">
      <w:pPr>
        <w:suppressAutoHyphens w:val="0"/>
        <w:spacing w:after="200"/>
        <w:rPr>
          <w:rFonts w:eastAsia="Calibri"/>
          <w:sz w:val="22"/>
          <w:szCs w:val="22"/>
        </w:rPr>
      </w:pPr>
      <w:r w:rsidRPr="006520A9">
        <w:rPr>
          <w:rFonts w:eastAsia="Calibri"/>
          <w:sz w:val="22"/>
          <w:szCs w:val="22"/>
        </w:rPr>
        <w:t>SAM registrants are required to submit detailed information on their company in various categories. Additional, non-mandatory information is also requested. Categories of required and requested information include:</w:t>
      </w:r>
    </w:p>
    <w:p w14:paraId="134BF084" w14:textId="77777777" w:rsidR="00D561E4" w:rsidRPr="006520A9" w:rsidRDefault="00D561E4" w:rsidP="00D561E4">
      <w:pPr>
        <w:suppressAutoHyphens w:val="0"/>
        <w:spacing w:after="200"/>
        <w:rPr>
          <w:rFonts w:eastAsia="Calibri"/>
          <w:sz w:val="22"/>
          <w:szCs w:val="22"/>
        </w:rPr>
      </w:pPr>
      <w:r w:rsidRPr="006520A9">
        <w:rPr>
          <w:rFonts w:eastAsia="Calibri"/>
          <w:sz w:val="22"/>
          <w:szCs w:val="22"/>
        </w:rPr>
        <w:t>* General Information - Includes, but is not limited to, DUNS number, CAGE Code, company name, Federal Tax Identification Number (TIN), location, receipts, employee numbers, and web site address.</w:t>
      </w:r>
    </w:p>
    <w:p w14:paraId="6356B877" w14:textId="77777777" w:rsidR="00D561E4" w:rsidRPr="006520A9" w:rsidRDefault="00D561E4" w:rsidP="00D561E4">
      <w:pPr>
        <w:suppressAutoHyphens w:val="0"/>
        <w:spacing w:after="200"/>
        <w:rPr>
          <w:rFonts w:eastAsia="Calibri"/>
          <w:sz w:val="22"/>
          <w:szCs w:val="22"/>
        </w:rPr>
      </w:pPr>
      <w:r w:rsidRPr="006520A9">
        <w:rPr>
          <w:rFonts w:eastAsia="Calibri"/>
          <w:sz w:val="22"/>
          <w:szCs w:val="22"/>
        </w:rPr>
        <w:t>* Corporate Information - Includes, but is not limited to, organization or business type and SBA-defined socioeconomic characteristics.</w:t>
      </w:r>
    </w:p>
    <w:p w14:paraId="10EF9622" w14:textId="77777777" w:rsidR="00D561E4" w:rsidRPr="006520A9" w:rsidRDefault="00D561E4" w:rsidP="00D561E4">
      <w:pPr>
        <w:suppressAutoHyphens w:val="0"/>
        <w:spacing w:after="200"/>
        <w:rPr>
          <w:rFonts w:eastAsia="Calibri"/>
          <w:sz w:val="22"/>
          <w:szCs w:val="22"/>
        </w:rPr>
      </w:pPr>
      <w:r w:rsidRPr="006520A9">
        <w:rPr>
          <w:rFonts w:eastAsia="Calibri"/>
          <w:sz w:val="22"/>
          <w:szCs w:val="22"/>
        </w:rPr>
        <w:lastRenderedPageBreak/>
        <w:t>* Goods and Services Information - Includes, but is not limited to, NAICS code, SIC code, Product Service (PSC) code, and Federal Supply Classification (FSC) code.</w:t>
      </w:r>
    </w:p>
    <w:p w14:paraId="525F5537" w14:textId="77777777" w:rsidR="00D561E4" w:rsidRPr="006520A9" w:rsidRDefault="00D561E4" w:rsidP="00D561E4">
      <w:pPr>
        <w:suppressAutoHyphens w:val="0"/>
        <w:spacing w:after="200"/>
        <w:rPr>
          <w:rFonts w:eastAsia="Calibri"/>
          <w:sz w:val="22"/>
          <w:szCs w:val="22"/>
        </w:rPr>
      </w:pPr>
      <w:r w:rsidRPr="006520A9">
        <w:rPr>
          <w:rFonts w:eastAsia="Calibri"/>
          <w:sz w:val="22"/>
          <w:szCs w:val="22"/>
        </w:rPr>
        <w:t>* Financial Information - Includes, but is not limited to, financial institution, American Banking Association (ABA) routing number, account number, remittance address, lock box number, automated clearing house (ACH) information, and credit card information.</w:t>
      </w:r>
    </w:p>
    <w:p w14:paraId="2E550808" w14:textId="77777777" w:rsidR="00D561E4" w:rsidRPr="00ED68FC" w:rsidRDefault="00D561E4" w:rsidP="00D561E4">
      <w:pPr>
        <w:suppressAutoHyphens w:val="0"/>
        <w:spacing w:after="200"/>
        <w:rPr>
          <w:rFonts w:eastAsia="Calibri"/>
          <w:sz w:val="22"/>
          <w:szCs w:val="22"/>
        </w:rPr>
      </w:pPr>
      <w:r w:rsidRPr="006520A9">
        <w:rPr>
          <w:rFonts w:eastAsia="Calibri"/>
          <w:sz w:val="22"/>
          <w:szCs w:val="22"/>
        </w:rPr>
        <w:t>* Point of Contact (POC) Information - Includes, but is not limited to, the primary and alternate points of contact and the electronic business, past performance, and government points of contact. * Electronic Data Interchange (EDI) Information* - Includes, but is not limited to, the EDI point of contact and his or her telephone, e-mail, and physical address. (*Note: EDI Information is optional and may be provided only for businesses interested in conducting transactions through EDI.)</w:t>
      </w:r>
    </w:p>
    <w:p w14:paraId="320812E3" w14:textId="77777777" w:rsidR="00443DA6" w:rsidRPr="00ED68FC" w:rsidRDefault="00443DA6" w:rsidP="0076301A">
      <w:pPr>
        <w:jc w:val="center"/>
        <w:rPr>
          <w:sz w:val="22"/>
          <w:szCs w:val="22"/>
        </w:rPr>
      </w:pPr>
    </w:p>
    <w:sectPr w:rsidR="00443DA6" w:rsidRPr="00ED68FC" w:rsidSect="00B76F9C">
      <w:headerReference w:type="default" r:id="rId37"/>
      <w:footerReference w:type="default" r:id="rId38"/>
      <w:footerReference w:type="first" r:id="rId39"/>
      <w:pgSz w:w="12240" w:h="15840"/>
      <w:pgMar w:top="1440" w:right="1041" w:bottom="1134" w:left="1440" w:header="720" w:footer="5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731B3" w14:textId="77777777" w:rsidR="00BA3076" w:rsidRDefault="00BA3076" w:rsidP="00443DA6">
      <w:r>
        <w:separator/>
      </w:r>
    </w:p>
    <w:p w14:paraId="46BA4DBC" w14:textId="77777777" w:rsidR="00BA3076" w:rsidRDefault="00BA3076"/>
  </w:endnote>
  <w:endnote w:type="continuationSeparator" w:id="0">
    <w:p w14:paraId="14D78095" w14:textId="77777777" w:rsidR="00BA3076" w:rsidRDefault="00BA3076" w:rsidP="00443DA6">
      <w:r>
        <w:continuationSeparator/>
      </w:r>
    </w:p>
    <w:p w14:paraId="2A6C8582" w14:textId="77777777" w:rsidR="00BA3076" w:rsidRDefault="00BA3076"/>
  </w:endnote>
  <w:endnote w:type="continuationNotice" w:id="1">
    <w:p w14:paraId="6919DFA2" w14:textId="77777777" w:rsidR="00BA3076" w:rsidRDefault="00BA3076"/>
    <w:p w14:paraId="20A533F4" w14:textId="77777777" w:rsidR="00BA3076" w:rsidRDefault="00BA3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309020205020404"/>
    <w:charset w:val="00"/>
    <w:family w:val="modern"/>
    <w:notTrueType/>
    <w:pitch w:val="fixed"/>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E3500" w14:textId="65A65F47" w:rsidR="00505775" w:rsidRPr="0076301A" w:rsidRDefault="00505775" w:rsidP="00443DA6">
    <w:pPr>
      <w:pStyle w:val="Footer"/>
      <w:tabs>
        <w:tab w:val="clear" w:pos="10064"/>
        <w:tab w:val="right" w:pos="9360"/>
      </w:tabs>
      <w:rPr>
        <w:rFonts w:ascii="Arial" w:hAnsi="Arial"/>
        <w:sz w:val="14"/>
        <w:lang w:val="en-US"/>
      </w:rPr>
    </w:pPr>
    <w:r>
      <w:rPr>
        <w:lang w:val="en-US"/>
      </w:rPr>
      <w:tab/>
    </w:r>
    <w:r>
      <w:rPr>
        <w:lang w:val="en-US"/>
      </w:rPr>
      <w:tab/>
    </w:r>
    <w:r>
      <w:rPr>
        <w:rFonts w:ascii="Arial" w:hAnsi="Arial" w:cs="Arial"/>
        <w:sz w:val="14"/>
        <w:szCs w:val="14"/>
        <w:lang w:val="en-US"/>
      </w:rPr>
      <w:t>GlobalQMS ID: 681.11, 8 June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131D" w14:textId="3AA20F05" w:rsidR="00505775" w:rsidRPr="0076301A" w:rsidRDefault="00505775" w:rsidP="0076301A">
    <w:pPr>
      <w:pStyle w:val="Footer"/>
      <w:tabs>
        <w:tab w:val="clear" w:pos="10064"/>
        <w:tab w:val="right" w:pos="9360"/>
      </w:tabs>
      <w:jc w:val="right"/>
      <w:rPr>
        <w:rFonts w:ascii="Arial" w:hAnsi="Arial"/>
        <w:sz w:val="14"/>
        <w:lang w:val="en-US"/>
      </w:rPr>
    </w:pPr>
    <w:r>
      <w:rPr>
        <w:lang w:val="en-US"/>
      </w:rPr>
      <w:tab/>
    </w:r>
    <w:r>
      <w:rPr>
        <w:lang w:val="en-US"/>
      </w:rPr>
      <w:tab/>
    </w:r>
    <w:r>
      <w:rPr>
        <w:lang w:val="en-US"/>
      </w:rPr>
      <w:tab/>
    </w:r>
    <w:r>
      <w:rPr>
        <w:lang w:val="en-US"/>
      </w:rPr>
      <w:tab/>
    </w:r>
    <w:r>
      <w:rPr>
        <w:rFonts w:ascii="Arial" w:hAnsi="Arial" w:cs="Arial"/>
        <w:sz w:val="14"/>
        <w:szCs w:val="14"/>
        <w:lang w:val="en-US"/>
      </w:rPr>
      <w:t>GlobalQMS ID: 681.11, 8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3444C" w14:textId="77777777" w:rsidR="00BA3076" w:rsidRDefault="00BA3076" w:rsidP="00443DA6">
      <w:r>
        <w:separator/>
      </w:r>
    </w:p>
    <w:p w14:paraId="1AE00648" w14:textId="77777777" w:rsidR="00BA3076" w:rsidRDefault="00BA3076"/>
  </w:footnote>
  <w:footnote w:type="continuationSeparator" w:id="0">
    <w:p w14:paraId="692F04C5" w14:textId="77777777" w:rsidR="00BA3076" w:rsidRDefault="00BA3076" w:rsidP="00443DA6">
      <w:r>
        <w:continuationSeparator/>
      </w:r>
    </w:p>
    <w:p w14:paraId="4BD6E337" w14:textId="77777777" w:rsidR="00BA3076" w:rsidRDefault="00BA3076"/>
  </w:footnote>
  <w:footnote w:type="continuationNotice" w:id="1">
    <w:p w14:paraId="22359876" w14:textId="77777777" w:rsidR="00BA3076" w:rsidRDefault="00BA3076"/>
    <w:p w14:paraId="7D26B769" w14:textId="77777777" w:rsidR="00BA3076" w:rsidRDefault="00BA3076"/>
  </w:footnote>
  <w:footnote w:id="2">
    <w:p w14:paraId="5D61196F" w14:textId="77777777" w:rsidR="00505775" w:rsidRPr="00FF0B9F" w:rsidRDefault="00505775" w:rsidP="003E5B93">
      <w:pPr>
        <w:pStyle w:val="FootnoteText"/>
        <w:rPr>
          <w:lang w:val="en-US"/>
        </w:rPr>
      </w:pPr>
      <w:r>
        <w:rPr>
          <w:rStyle w:val="FootnoteReference"/>
        </w:rPr>
        <w:footnoteRef/>
      </w:r>
      <w:r>
        <w:t xml:space="preserve"> </w:t>
      </w:r>
      <w:r>
        <w:rPr>
          <w:lang w:val="en-US"/>
        </w:rPr>
        <w:t xml:space="preserve">If Offeror does not have a DUNS number and is unable to obtain one before proposal submission deadline, Offeror shall include a statement in their Evidence of Responsibility Statement noting their intention to </w:t>
      </w:r>
      <w:r w:rsidRPr="004927E7">
        <w:rPr>
          <w:lang w:val="en-US"/>
        </w:rPr>
        <w:t xml:space="preserve">register for a DUNS number </w:t>
      </w:r>
      <w:r w:rsidRPr="000C4100">
        <w:rPr>
          <w:lang w:val="en-US"/>
        </w:rPr>
        <w:t xml:space="preserve">should it be selected as </w:t>
      </w:r>
      <w:r w:rsidRPr="00D65A73">
        <w:rPr>
          <w:lang w:val="en-US"/>
        </w:rPr>
        <w:t xml:space="preserve">the successful offeror </w:t>
      </w:r>
      <w:r w:rsidRPr="00175138">
        <w:t>or explaining why registration for a DUNS number is not possible</w:t>
      </w:r>
      <w:r w:rsidRPr="004927E7">
        <w:rPr>
          <w:lang w:val="en-US"/>
        </w:rPr>
        <w:t>. Contact Dun &amp; Bradstreet</w:t>
      </w:r>
      <w:r>
        <w:rPr>
          <w:lang w:val="en-US"/>
        </w:rPr>
        <w:t xml:space="preserve"> through this webform</w:t>
      </w:r>
      <w:r w:rsidRPr="004927E7">
        <w:rPr>
          <w:lang w:val="en-US"/>
        </w:rPr>
        <w:t xml:space="preserve"> to obtain a number: </w:t>
      </w:r>
      <w:hyperlink r:id="rId1" w:history="1">
        <w:r w:rsidRPr="000C20DB">
          <w:rPr>
            <w:rStyle w:val="Hyperlink"/>
            <w:lang w:val="en-US"/>
          </w:rPr>
          <w:t>https://fedgov.dnb.com/webform</w:t>
        </w:r>
      </w:hyperlink>
      <w:r>
        <w:rPr>
          <w:lang w:val="en-US"/>
        </w:rPr>
        <w:t xml:space="preserve"> Further guidance on obtaining a DUNS number is available from Chemonics upon request</w:t>
      </w:r>
    </w:p>
  </w:footnote>
  <w:footnote w:id="3">
    <w:p w14:paraId="42FFE1CF" w14:textId="656D7C6B" w:rsidR="00505775" w:rsidRPr="00CA1706" w:rsidRDefault="00505775" w:rsidP="0068191D">
      <w:pPr>
        <w:pStyle w:val="FootnoteText"/>
        <w:rPr>
          <w:lang w:val="uk-UA"/>
        </w:rPr>
      </w:pPr>
      <w:r>
        <w:rPr>
          <w:rStyle w:val="FootnoteReference"/>
        </w:rPr>
        <w:footnoteRef/>
      </w:r>
      <w:r>
        <w:t xml:space="preserve"> </w:t>
      </w:r>
      <w:r w:rsidRPr="00371953">
        <w:rPr>
          <w:lang w:val="en-US"/>
        </w:rPr>
        <w:t xml:space="preserve">We </w:t>
      </w:r>
      <w:r>
        <w:rPr>
          <w:lang w:val="en-US"/>
        </w:rPr>
        <w:t>point</w:t>
      </w:r>
      <w:r w:rsidRPr="00371953">
        <w:rPr>
          <w:lang w:val="en-US"/>
        </w:rPr>
        <w:t xml:space="preserve"> the applicants' attention to the fact that as a result of the introduction of new procedural codes in Ukraine, the processes in the courts of different instances and jurisdictions have been significantly unified. Similar unification is also envisaged by the creation of the </w:t>
      </w:r>
      <w:r>
        <w:rPr>
          <w:lang w:val="en-US"/>
        </w:rPr>
        <w:t>UC</w:t>
      </w:r>
      <w:r w:rsidRPr="00371953">
        <w:rPr>
          <w:lang w:val="en-US"/>
        </w:rPr>
        <w:t>ITS. Thus, the applicant is required to conduct a detailed study of business processes in the additional courts referred to in paragraph 2.3. only to the extent that they differ from the proceedings to be the subject of detailed analysis in the first and second instance courts of general jurisdiction</w:t>
      </w:r>
      <w:r w:rsidRPr="009D1DBD">
        <w:rPr>
          <w:highlight w:val="yellow"/>
          <w:lang w:val="uk-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51B13" w14:textId="03A1E7B2" w:rsidR="00505775" w:rsidRPr="00ED68FC" w:rsidRDefault="00ED68FC" w:rsidP="00437A33">
    <w:pPr>
      <w:pStyle w:val="Header"/>
      <w:jc w:val="right"/>
      <w:rPr>
        <w:b w:val="0"/>
        <w:bCs/>
        <w:sz w:val="20"/>
        <w:lang w:val="en-US"/>
      </w:rPr>
    </w:pPr>
    <w:r w:rsidRPr="00AA50A4">
      <w:rPr>
        <w:b w:val="0"/>
        <w:bCs/>
        <w:sz w:val="22"/>
        <w:szCs w:val="22"/>
        <w:lang w:val="en-US"/>
      </w:rPr>
      <w:t>Analysis of business processes in courts and preparing recommendations on their improvement</w:t>
    </w:r>
  </w:p>
  <w:p w14:paraId="1FC89F22" w14:textId="77777777" w:rsidR="00A359A6" w:rsidRDefault="00A359A6" w:rsidP="00443DA6">
    <w:pPr>
      <w:pStyle w:val="Header"/>
      <w:spacing w:line="240" w:lineRule="auto"/>
      <w:jc w:val="right"/>
      <w:rPr>
        <w:b w:val="0"/>
        <w:sz w:val="20"/>
      </w:rPr>
    </w:pPr>
    <w:r w:rsidRPr="00A359A6">
      <w:rPr>
        <w:b w:val="0"/>
        <w:sz w:val="20"/>
      </w:rPr>
      <w:t>30-NJ-11-2020</w:t>
    </w:r>
  </w:p>
  <w:p w14:paraId="60A29031" w14:textId="6FA17313" w:rsidR="00505775" w:rsidRDefault="00505775" w:rsidP="00443DA6">
    <w:pPr>
      <w:pStyle w:val="Header"/>
      <w:spacing w:line="240" w:lineRule="auto"/>
      <w:jc w:val="right"/>
      <w:rPr>
        <w:b w:val="0"/>
        <w:sz w:val="20"/>
      </w:rPr>
    </w:pPr>
    <w:r w:rsidRPr="0076301A">
      <w:rPr>
        <w:b w:val="0"/>
        <w:sz w:val="20"/>
      </w:rPr>
      <w:t xml:space="preserve">Page </w:t>
    </w:r>
    <w:r w:rsidRPr="0076301A">
      <w:rPr>
        <w:b w:val="0"/>
        <w:sz w:val="20"/>
      </w:rPr>
      <w:fldChar w:fldCharType="begin"/>
    </w:r>
    <w:r w:rsidRPr="00BF6A09">
      <w:rPr>
        <w:b w:val="0"/>
        <w:sz w:val="20"/>
      </w:rPr>
      <w:instrText xml:space="preserve"> PAGE </w:instrText>
    </w:r>
    <w:r w:rsidRPr="0076301A">
      <w:rPr>
        <w:b w:val="0"/>
        <w:sz w:val="20"/>
      </w:rPr>
      <w:fldChar w:fldCharType="separate"/>
    </w:r>
    <w:r w:rsidR="00ED68FC">
      <w:rPr>
        <w:b w:val="0"/>
        <w:noProof/>
        <w:sz w:val="20"/>
      </w:rPr>
      <w:t>25</w:t>
    </w:r>
    <w:r w:rsidRPr="0076301A">
      <w:rPr>
        <w:b w:val="0"/>
        <w:sz w:val="20"/>
      </w:rPr>
      <w:fldChar w:fldCharType="end"/>
    </w:r>
    <w:r w:rsidRPr="0076301A">
      <w:rPr>
        <w:b w:val="0"/>
        <w:sz w:val="20"/>
      </w:rPr>
      <w:t xml:space="preserve"> of </w:t>
    </w:r>
    <w:r w:rsidRPr="0076301A">
      <w:rPr>
        <w:b w:val="0"/>
        <w:sz w:val="20"/>
      </w:rPr>
      <w:fldChar w:fldCharType="begin"/>
    </w:r>
    <w:r w:rsidRPr="00BF6A09">
      <w:rPr>
        <w:b w:val="0"/>
        <w:sz w:val="20"/>
      </w:rPr>
      <w:instrText xml:space="preserve"> NUMPAGES  </w:instrText>
    </w:r>
    <w:r w:rsidRPr="0076301A">
      <w:rPr>
        <w:b w:val="0"/>
        <w:sz w:val="20"/>
      </w:rPr>
      <w:fldChar w:fldCharType="separate"/>
    </w:r>
    <w:r w:rsidR="00ED68FC">
      <w:rPr>
        <w:b w:val="0"/>
        <w:noProof/>
        <w:sz w:val="20"/>
      </w:rPr>
      <w:t>30</w:t>
    </w:r>
    <w:r w:rsidRPr="0076301A">
      <w:rPr>
        <w:b w:val="0"/>
        <w:sz w:val="20"/>
      </w:rPr>
      <w:fldChar w:fldCharType="end"/>
    </w:r>
  </w:p>
  <w:p w14:paraId="5782A3A8" w14:textId="77777777" w:rsidR="00505775" w:rsidRPr="0076301A" w:rsidRDefault="00505775" w:rsidP="00443DA6">
    <w:pPr>
      <w:pStyle w:val="Header"/>
      <w:spacing w:line="240" w:lineRule="auto"/>
      <w:jc w:val="right"/>
      <w:rPr>
        <w:rFonts w:ascii="Arial" w:hAnsi="Arial"/>
        <w:b w:val="0"/>
        <w:sz w:val="18"/>
      </w:rPr>
    </w:pPr>
  </w:p>
  <w:p w14:paraId="2AD9F98C" w14:textId="77777777" w:rsidR="00505775" w:rsidRDefault="005057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936"/>
        </w:tabs>
        <w:ind w:left="936" w:hanging="360"/>
      </w:pPr>
      <w:rPr>
        <w:rFonts w:ascii="Symbol" w:hAnsi="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6"/>
    <w:lvl w:ilvl="0">
      <w:start w:val="1"/>
      <w:numFmt w:val="lowerRoman"/>
      <w:lvlText w:val="(%1)"/>
      <w:lvlJc w:val="left"/>
      <w:pPr>
        <w:tabs>
          <w:tab w:val="num" w:pos="720"/>
        </w:tabs>
        <w:ind w:left="720" w:hanging="720"/>
      </w:pPr>
    </w:lvl>
  </w:abstractNum>
  <w:abstractNum w:abstractNumId="3"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A"/>
    <w:multiLevelType w:val="multilevel"/>
    <w:tmpl w:val="75B63E2E"/>
    <w:name w:val="WW8Num10"/>
    <w:lvl w:ilvl="0">
      <w:start w:val="1"/>
      <w:numFmt w:val="lowerRoman"/>
      <w:lvlText w:val="%1."/>
      <w:lvlJc w:val="left"/>
      <w:pPr>
        <w:tabs>
          <w:tab w:val="num" w:pos="1080"/>
        </w:tabs>
        <w:ind w:left="1080" w:hanging="5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6" w15:restartNumberingAfterBreak="0">
    <w:nsid w:val="00000011"/>
    <w:multiLevelType w:val="multilevel"/>
    <w:tmpl w:val="DFC29142"/>
    <w:name w:val="WW8Num17"/>
    <w:lvl w:ilvl="0">
      <w:start w:val="1"/>
      <w:numFmt w:val="decimal"/>
      <w:lvlText w:val="%1."/>
      <w:lvlJc w:val="left"/>
      <w:pPr>
        <w:tabs>
          <w:tab w:val="num" w:pos="360"/>
        </w:tabs>
        <w:ind w:left="360" w:hanging="360"/>
      </w:pPr>
      <w:rPr>
        <w:b w:val="0"/>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12"/>
    <w:multiLevelType w:val="singleLevel"/>
    <w:tmpl w:val="00000012"/>
    <w:name w:val="WW8Num18"/>
    <w:lvl w:ilvl="0">
      <w:start w:val="1"/>
      <w:numFmt w:val="bullet"/>
      <w:lvlText w:val=""/>
      <w:lvlJc w:val="left"/>
      <w:pPr>
        <w:tabs>
          <w:tab w:val="num" w:pos="1080"/>
        </w:tabs>
        <w:ind w:left="1080" w:hanging="360"/>
      </w:pPr>
      <w:rPr>
        <w:rFonts w:ascii="Symbol" w:hAnsi="Symbol"/>
        <w:sz w:val="20"/>
      </w:rPr>
    </w:lvl>
  </w:abstractNum>
  <w:abstractNum w:abstractNumId="8" w15:restartNumberingAfterBreak="0">
    <w:nsid w:val="00000015"/>
    <w:multiLevelType w:val="multilevel"/>
    <w:tmpl w:val="1BFCD72A"/>
    <w:name w:val="WW8Num2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18"/>
    <w:multiLevelType w:val="multilevel"/>
    <w:tmpl w:val="00000018"/>
    <w:name w:val="WW8Num24"/>
    <w:lvl w:ilvl="0">
      <w:start w:val="1"/>
      <w:numFmt w:val="lowerLetter"/>
      <w:lvlText w:val="%1)"/>
      <w:lvlJc w:val="left"/>
      <w:pPr>
        <w:tabs>
          <w:tab w:val="num" w:pos="720"/>
        </w:tabs>
        <w:ind w:left="720" w:hanging="360"/>
      </w:pPr>
    </w:lvl>
    <w:lvl w:ilvl="1">
      <w:start w:val="7"/>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b w:val="0"/>
      </w:rPr>
    </w:lvl>
  </w:abstractNum>
  <w:abstractNum w:abstractNumId="11" w15:restartNumberingAfterBreak="0">
    <w:nsid w:val="07AA2887"/>
    <w:multiLevelType w:val="hybridMultilevel"/>
    <w:tmpl w:val="D63EA6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84619B2"/>
    <w:multiLevelType w:val="hybridMultilevel"/>
    <w:tmpl w:val="BD8E6748"/>
    <w:lvl w:ilvl="0" w:tplc="041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95B1C57"/>
    <w:multiLevelType w:val="hybridMultilevel"/>
    <w:tmpl w:val="B7B87FC8"/>
    <w:lvl w:ilvl="0" w:tplc="47FABD48">
      <w:start w:val="1"/>
      <w:numFmt w:val="lowerLetter"/>
      <w:lvlText w:val="%1."/>
      <w:lvlJc w:val="left"/>
      <w:pPr>
        <w:ind w:left="720" w:hanging="360"/>
      </w:pPr>
    </w:lvl>
    <w:lvl w:ilvl="1" w:tplc="063EDF4E" w:tentative="1">
      <w:start w:val="1"/>
      <w:numFmt w:val="lowerLetter"/>
      <w:lvlText w:val="%2."/>
      <w:lvlJc w:val="left"/>
      <w:pPr>
        <w:ind w:left="1440" w:hanging="360"/>
      </w:pPr>
    </w:lvl>
    <w:lvl w:ilvl="2" w:tplc="771609C6" w:tentative="1">
      <w:start w:val="1"/>
      <w:numFmt w:val="lowerRoman"/>
      <w:lvlText w:val="%3."/>
      <w:lvlJc w:val="right"/>
      <w:pPr>
        <w:ind w:left="2160" w:hanging="180"/>
      </w:pPr>
    </w:lvl>
    <w:lvl w:ilvl="3" w:tplc="66DA3E8E" w:tentative="1">
      <w:start w:val="1"/>
      <w:numFmt w:val="decimal"/>
      <w:lvlText w:val="%4."/>
      <w:lvlJc w:val="left"/>
      <w:pPr>
        <w:ind w:left="2880" w:hanging="360"/>
      </w:pPr>
    </w:lvl>
    <w:lvl w:ilvl="4" w:tplc="1AA44532" w:tentative="1">
      <w:start w:val="1"/>
      <w:numFmt w:val="lowerLetter"/>
      <w:lvlText w:val="%5."/>
      <w:lvlJc w:val="left"/>
      <w:pPr>
        <w:ind w:left="3600" w:hanging="360"/>
      </w:pPr>
    </w:lvl>
    <w:lvl w:ilvl="5" w:tplc="DC3CAC92" w:tentative="1">
      <w:start w:val="1"/>
      <w:numFmt w:val="lowerRoman"/>
      <w:lvlText w:val="%6."/>
      <w:lvlJc w:val="right"/>
      <w:pPr>
        <w:ind w:left="4320" w:hanging="180"/>
      </w:pPr>
    </w:lvl>
    <w:lvl w:ilvl="6" w:tplc="1180A4B2" w:tentative="1">
      <w:start w:val="1"/>
      <w:numFmt w:val="decimal"/>
      <w:lvlText w:val="%7."/>
      <w:lvlJc w:val="left"/>
      <w:pPr>
        <w:ind w:left="5040" w:hanging="360"/>
      </w:pPr>
    </w:lvl>
    <w:lvl w:ilvl="7" w:tplc="D1AC3EC2" w:tentative="1">
      <w:start w:val="1"/>
      <w:numFmt w:val="lowerLetter"/>
      <w:lvlText w:val="%8."/>
      <w:lvlJc w:val="left"/>
      <w:pPr>
        <w:ind w:left="5760" w:hanging="360"/>
      </w:pPr>
    </w:lvl>
    <w:lvl w:ilvl="8" w:tplc="1C789238" w:tentative="1">
      <w:start w:val="1"/>
      <w:numFmt w:val="lowerRoman"/>
      <w:lvlText w:val="%9."/>
      <w:lvlJc w:val="right"/>
      <w:pPr>
        <w:ind w:left="6480" w:hanging="180"/>
      </w:pPr>
    </w:lvl>
  </w:abstractNum>
  <w:abstractNum w:abstractNumId="15" w15:restartNumberingAfterBreak="0">
    <w:nsid w:val="0AE0681C"/>
    <w:multiLevelType w:val="hybridMultilevel"/>
    <w:tmpl w:val="30105A22"/>
    <w:lvl w:ilvl="0" w:tplc="0409000F">
      <w:start w:val="1"/>
      <w:numFmt w:val="decimal"/>
      <w:lvlText w:val="%1."/>
      <w:lvlJc w:val="left"/>
      <w:pPr>
        <w:ind w:left="1514" w:hanging="360"/>
      </w:pPr>
      <w:rPr>
        <w:rFonts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16" w15:restartNumberingAfterBreak="0">
    <w:nsid w:val="0C6E7DC5"/>
    <w:multiLevelType w:val="multilevel"/>
    <w:tmpl w:val="5354570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31586C"/>
    <w:multiLevelType w:val="hybridMultilevel"/>
    <w:tmpl w:val="BADC13B0"/>
    <w:lvl w:ilvl="0" w:tplc="7C38E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E402B2D"/>
    <w:multiLevelType w:val="hybridMultilevel"/>
    <w:tmpl w:val="5FF6D1EE"/>
    <w:lvl w:ilvl="0" w:tplc="B9BE52FA">
      <w:start w:val="2"/>
      <w:numFmt w:val="bullet"/>
      <w:pStyle w:val="USAIDbulletslevel1-doublespace"/>
      <w:lvlText w:val=""/>
      <w:lvlJc w:val="left"/>
      <w:pPr>
        <w:tabs>
          <w:tab w:val="num" w:pos="2880"/>
        </w:tabs>
        <w:ind w:left="2880" w:hanging="360"/>
      </w:pPr>
      <w:rPr>
        <w:rFonts w:ascii="Symbol" w:hAnsi="Symbol" w:hint="default"/>
      </w:rPr>
    </w:lvl>
    <w:lvl w:ilvl="1" w:tplc="C5747B9C">
      <w:start w:val="2"/>
      <w:numFmt w:val="bullet"/>
      <w:pStyle w:val="USAIDbulletslevel2-doublespace"/>
      <w:lvlText w:val=""/>
      <w:lvlJc w:val="left"/>
      <w:pPr>
        <w:tabs>
          <w:tab w:val="num" w:pos="1080"/>
        </w:tabs>
        <w:ind w:left="1080" w:hanging="360"/>
      </w:pPr>
      <w:rPr>
        <w:rFonts w:ascii="Symbol" w:hAnsi="Symbol" w:hint="default"/>
      </w:rPr>
    </w:lvl>
    <w:lvl w:ilvl="2" w:tplc="705A91B2" w:tentative="1">
      <w:start w:val="1"/>
      <w:numFmt w:val="bullet"/>
      <w:lvlText w:val=""/>
      <w:lvlJc w:val="left"/>
      <w:pPr>
        <w:tabs>
          <w:tab w:val="num" w:pos="2160"/>
        </w:tabs>
        <w:ind w:left="2160" w:hanging="360"/>
      </w:pPr>
      <w:rPr>
        <w:rFonts w:ascii="Wingdings" w:hAnsi="Wingdings" w:hint="default"/>
      </w:rPr>
    </w:lvl>
    <w:lvl w:ilvl="3" w:tplc="E6B42788" w:tentative="1">
      <w:start w:val="1"/>
      <w:numFmt w:val="bullet"/>
      <w:lvlText w:val=""/>
      <w:lvlJc w:val="left"/>
      <w:pPr>
        <w:tabs>
          <w:tab w:val="num" w:pos="2880"/>
        </w:tabs>
        <w:ind w:left="2880" w:hanging="360"/>
      </w:pPr>
      <w:rPr>
        <w:rFonts w:ascii="Symbol" w:hAnsi="Symbol" w:hint="default"/>
      </w:rPr>
    </w:lvl>
    <w:lvl w:ilvl="4" w:tplc="DD78FCE8" w:tentative="1">
      <w:start w:val="1"/>
      <w:numFmt w:val="bullet"/>
      <w:lvlText w:val="o"/>
      <w:lvlJc w:val="left"/>
      <w:pPr>
        <w:tabs>
          <w:tab w:val="num" w:pos="3600"/>
        </w:tabs>
        <w:ind w:left="3600" w:hanging="360"/>
      </w:pPr>
      <w:rPr>
        <w:rFonts w:ascii="Courier New" w:hAnsi="Courier New" w:hint="default"/>
      </w:rPr>
    </w:lvl>
    <w:lvl w:ilvl="5" w:tplc="0E76225A" w:tentative="1">
      <w:start w:val="1"/>
      <w:numFmt w:val="bullet"/>
      <w:lvlText w:val=""/>
      <w:lvlJc w:val="left"/>
      <w:pPr>
        <w:tabs>
          <w:tab w:val="num" w:pos="4320"/>
        </w:tabs>
        <w:ind w:left="4320" w:hanging="360"/>
      </w:pPr>
      <w:rPr>
        <w:rFonts w:ascii="Wingdings" w:hAnsi="Wingdings" w:hint="default"/>
      </w:rPr>
    </w:lvl>
    <w:lvl w:ilvl="6" w:tplc="26F0374E" w:tentative="1">
      <w:start w:val="1"/>
      <w:numFmt w:val="bullet"/>
      <w:lvlText w:val=""/>
      <w:lvlJc w:val="left"/>
      <w:pPr>
        <w:tabs>
          <w:tab w:val="num" w:pos="5040"/>
        </w:tabs>
        <w:ind w:left="5040" w:hanging="360"/>
      </w:pPr>
      <w:rPr>
        <w:rFonts w:ascii="Symbol" w:hAnsi="Symbol" w:hint="default"/>
      </w:rPr>
    </w:lvl>
    <w:lvl w:ilvl="7" w:tplc="3E105652" w:tentative="1">
      <w:start w:val="1"/>
      <w:numFmt w:val="bullet"/>
      <w:lvlText w:val="o"/>
      <w:lvlJc w:val="left"/>
      <w:pPr>
        <w:tabs>
          <w:tab w:val="num" w:pos="5760"/>
        </w:tabs>
        <w:ind w:left="5760" w:hanging="360"/>
      </w:pPr>
      <w:rPr>
        <w:rFonts w:ascii="Courier New" w:hAnsi="Courier New" w:hint="default"/>
      </w:rPr>
    </w:lvl>
    <w:lvl w:ilvl="8" w:tplc="0396CCD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7E79CE"/>
    <w:multiLevelType w:val="multilevel"/>
    <w:tmpl w:val="54AA8C1A"/>
    <w:lvl w:ilvl="0">
      <w:start w:val="2"/>
      <w:numFmt w:val="decimal"/>
      <w:lvlText w:val="%1."/>
      <w:lvlJc w:val="left"/>
      <w:pPr>
        <w:ind w:left="504" w:hanging="504"/>
      </w:pPr>
      <w:rPr>
        <w:rFonts w:hint="default"/>
      </w:rPr>
    </w:lvl>
    <w:lvl w:ilvl="1">
      <w:start w:val="9"/>
      <w:numFmt w:val="decimal"/>
      <w:lvlText w:val="%1.%2."/>
      <w:lvlJc w:val="left"/>
      <w:pPr>
        <w:ind w:left="574" w:hanging="504"/>
      </w:pPr>
      <w:rPr>
        <w:rFonts w:hint="default"/>
      </w:rPr>
    </w:lvl>
    <w:lvl w:ilvl="2">
      <w:start w:val="1"/>
      <w:numFmt w:val="decimal"/>
      <w:lvlText w:val="%1.%2.%3."/>
      <w:lvlJc w:val="left"/>
      <w:pPr>
        <w:ind w:left="860"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20" w15:restartNumberingAfterBreak="0">
    <w:nsid w:val="26A841C3"/>
    <w:multiLevelType w:val="hybridMultilevel"/>
    <w:tmpl w:val="2D624E9E"/>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1" w15:restartNumberingAfterBreak="0">
    <w:nsid w:val="2D57307E"/>
    <w:multiLevelType w:val="hybridMultilevel"/>
    <w:tmpl w:val="804699FA"/>
    <w:lvl w:ilvl="0" w:tplc="7C38E4D0">
      <w:start w:val="1"/>
      <w:numFmt w:val="bullet"/>
      <w:lvlText w:val=""/>
      <w:lvlJc w:val="left"/>
      <w:pPr>
        <w:ind w:left="1429" w:hanging="360"/>
      </w:pPr>
      <w:rPr>
        <w:rFonts w:ascii="Symbol" w:hAnsi="Symbol" w:hint="default"/>
      </w:rPr>
    </w:lvl>
    <w:lvl w:ilvl="1" w:tplc="7EA8753E">
      <w:start w:val="2"/>
      <w:numFmt w:val="bullet"/>
      <w:lvlText w:val="-"/>
      <w:lvlJc w:val="left"/>
      <w:pPr>
        <w:ind w:left="2149" w:hanging="360"/>
      </w:pPr>
      <w:rPr>
        <w:rFonts w:ascii="Arial Narrow" w:eastAsia="Calibri" w:hAnsi="Arial Narrow" w:cs="Times New Roman" w:hint="default"/>
      </w:rPr>
    </w:lvl>
    <w:lvl w:ilvl="2" w:tplc="B9244956">
      <w:start w:val="2"/>
      <w:numFmt w:val="bullet"/>
      <w:lvlText w:val="•"/>
      <w:lvlJc w:val="left"/>
      <w:pPr>
        <w:ind w:left="2869" w:hanging="360"/>
      </w:pPr>
      <w:rPr>
        <w:rFonts w:ascii="Arial Narrow" w:eastAsia="Calibri" w:hAnsi="Arial Narrow"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06B30EC"/>
    <w:multiLevelType w:val="hybridMultilevel"/>
    <w:tmpl w:val="1A9C4692"/>
    <w:lvl w:ilvl="0" w:tplc="7C38E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27607A3"/>
    <w:multiLevelType w:val="hybridMultilevel"/>
    <w:tmpl w:val="17B495D0"/>
    <w:lvl w:ilvl="0" w:tplc="CD2E17B6">
      <w:start w:val="1"/>
      <w:numFmt w:val="bullet"/>
      <w:pStyle w:val="BODYTEXT2BULLET1"/>
      <w:lvlText w:val=""/>
      <w:lvlJc w:val="left"/>
      <w:pPr>
        <w:tabs>
          <w:tab w:val="num" w:pos="518"/>
        </w:tabs>
        <w:ind w:left="51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F26490"/>
    <w:multiLevelType w:val="multilevel"/>
    <w:tmpl w:val="486CEAAA"/>
    <w:lvl w:ilvl="0">
      <w:start w:val="2"/>
      <w:numFmt w:val="decimal"/>
      <w:lvlText w:val="%1."/>
      <w:lvlJc w:val="left"/>
      <w:pPr>
        <w:ind w:left="504" w:hanging="504"/>
      </w:pPr>
      <w:rPr>
        <w:rFonts w:hint="default"/>
      </w:rPr>
    </w:lvl>
    <w:lvl w:ilvl="1">
      <w:start w:val="7"/>
      <w:numFmt w:val="decimal"/>
      <w:lvlText w:val="%1.%2."/>
      <w:lvlJc w:val="left"/>
      <w:pPr>
        <w:ind w:left="646" w:hanging="50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432C23CE"/>
    <w:multiLevelType w:val="multilevel"/>
    <w:tmpl w:val="7BD4FCB4"/>
    <w:lvl w:ilvl="0">
      <w:start w:val="1"/>
      <w:numFmt w:val="none"/>
      <w:lvlText w:val=""/>
      <w:lvlJc w:val="left"/>
      <w:pPr>
        <w:tabs>
          <w:tab w:val="num" w:pos="-2160"/>
        </w:tabs>
        <w:ind w:left="0" w:firstLine="0"/>
      </w:pPr>
      <w:rPr>
        <w:rFonts w:hint="default"/>
      </w:rPr>
    </w:lvl>
    <w:lvl w:ilvl="1">
      <w:start w:val="1"/>
      <w:numFmt w:val="upperLetter"/>
      <w:lvlText w:val="%2."/>
      <w:lvlJc w:val="left"/>
      <w:pPr>
        <w:tabs>
          <w:tab w:val="num" w:pos="284"/>
        </w:tabs>
        <w:ind w:left="284" w:hanging="284"/>
      </w:pPr>
      <w:rPr>
        <w:rFonts w:hint="default"/>
      </w:rPr>
    </w:lvl>
    <w:lvl w:ilvl="2">
      <w:start w:val="1"/>
      <w:numFmt w:val="decimal"/>
      <w:lvlText w:val="%2. %3"/>
      <w:lvlJc w:val="left"/>
      <w:pPr>
        <w:tabs>
          <w:tab w:val="num" w:pos="567"/>
        </w:tabs>
        <w:ind w:left="567" w:hanging="567"/>
      </w:pPr>
      <w:rPr>
        <w:rFonts w:hint="default"/>
      </w:rPr>
    </w:lvl>
    <w:lvl w:ilvl="3">
      <w:start w:val="1"/>
      <w:numFmt w:val="lowerLetter"/>
      <w:lvlText w:val="%4)"/>
      <w:lvlJc w:val="left"/>
      <w:pPr>
        <w:tabs>
          <w:tab w:val="num" w:pos="360"/>
        </w:tabs>
        <w:ind w:left="0" w:firstLine="0"/>
      </w:pPr>
      <w:rPr>
        <w:rFonts w:hint="default"/>
      </w:rPr>
    </w:lvl>
    <w:lvl w:ilvl="4">
      <w:start w:val="1"/>
      <w:numFmt w:val="decimal"/>
      <w:pStyle w:val="Heading5"/>
      <w:lvlText w:val="(%5)"/>
      <w:lvlJc w:val="left"/>
      <w:pPr>
        <w:tabs>
          <w:tab w:val="num" w:pos="1080"/>
        </w:tabs>
        <w:ind w:left="720" w:firstLine="0"/>
      </w:pPr>
      <w:rPr>
        <w:rFonts w:hint="default"/>
      </w:rPr>
    </w:lvl>
    <w:lvl w:ilvl="5">
      <w:start w:val="1"/>
      <w:numFmt w:val="lowerLetter"/>
      <w:pStyle w:val="Heading6"/>
      <w:lvlText w:val="(%6)"/>
      <w:lvlJc w:val="left"/>
      <w:pPr>
        <w:tabs>
          <w:tab w:val="num" w:pos="1800"/>
        </w:tabs>
        <w:ind w:left="1440" w:firstLine="0"/>
      </w:pPr>
      <w:rPr>
        <w:rFonts w:hint="default"/>
      </w:rPr>
    </w:lvl>
    <w:lvl w:ilvl="6">
      <w:start w:val="1"/>
      <w:numFmt w:val="lowerRoman"/>
      <w:pStyle w:val="Heading7"/>
      <w:lvlText w:val="(%7)"/>
      <w:lvlJc w:val="left"/>
      <w:pPr>
        <w:tabs>
          <w:tab w:val="num" w:pos="2520"/>
        </w:tabs>
        <w:ind w:left="2160" w:firstLine="0"/>
      </w:pPr>
      <w:rPr>
        <w:rFonts w:hint="default"/>
      </w:rPr>
    </w:lvl>
    <w:lvl w:ilvl="7">
      <w:start w:val="1"/>
      <w:numFmt w:val="lowerLetter"/>
      <w:pStyle w:val="Heading8"/>
      <w:lvlText w:val="(%8)"/>
      <w:lvlJc w:val="left"/>
      <w:pPr>
        <w:tabs>
          <w:tab w:val="num" w:pos="3240"/>
        </w:tabs>
        <w:ind w:left="2880" w:firstLine="0"/>
      </w:pPr>
      <w:rPr>
        <w:rFonts w:hint="default"/>
      </w:rPr>
    </w:lvl>
    <w:lvl w:ilvl="8">
      <w:start w:val="1"/>
      <w:numFmt w:val="lowerRoman"/>
      <w:pStyle w:val="Heading9"/>
      <w:lvlText w:val="(%9)"/>
      <w:lvlJc w:val="left"/>
      <w:pPr>
        <w:tabs>
          <w:tab w:val="num" w:pos="3960"/>
        </w:tabs>
        <w:ind w:left="3600" w:firstLine="0"/>
      </w:pPr>
      <w:rPr>
        <w:rFonts w:hint="default"/>
      </w:rPr>
    </w:lvl>
  </w:abstractNum>
  <w:abstractNum w:abstractNumId="26" w15:restartNumberingAfterBreak="0">
    <w:nsid w:val="444305D5"/>
    <w:multiLevelType w:val="hybridMultilevel"/>
    <w:tmpl w:val="DAB8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5838D9"/>
    <w:multiLevelType w:val="hybridMultilevel"/>
    <w:tmpl w:val="55B2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29" w15:restartNumberingAfterBreak="0">
    <w:nsid w:val="450061BC"/>
    <w:multiLevelType w:val="hybridMultilevel"/>
    <w:tmpl w:val="E8DE114C"/>
    <w:lvl w:ilvl="0" w:tplc="37B6C620">
      <w:start w:val="1"/>
      <w:numFmt w:val="upperRoman"/>
      <w:lvlText w:val="%1."/>
      <w:lvlJc w:val="left"/>
      <w:pPr>
        <w:ind w:left="1080" w:hanging="720"/>
      </w:pPr>
      <w:rPr>
        <w:rFonts w:hint="default"/>
      </w:rPr>
    </w:lvl>
    <w:lvl w:ilvl="1" w:tplc="330806BA" w:tentative="1">
      <w:start w:val="1"/>
      <w:numFmt w:val="lowerLetter"/>
      <w:lvlText w:val="%2."/>
      <w:lvlJc w:val="left"/>
      <w:pPr>
        <w:ind w:left="1440" w:hanging="360"/>
      </w:pPr>
    </w:lvl>
    <w:lvl w:ilvl="2" w:tplc="45C04FB8" w:tentative="1">
      <w:start w:val="1"/>
      <w:numFmt w:val="lowerRoman"/>
      <w:lvlText w:val="%3."/>
      <w:lvlJc w:val="right"/>
      <w:pPr>
        <w:ind w:left="2160" w:hanging="180"/>
      </w:pPr>
    </w:lvl>
    <w:lvl w:ilvl="3" w:tplc="D1C62658" w:tentative="1">
      <w:start w:val="1"/>
      <w:numFmt w:val="decimal"/>
      <w:lvlText w:val="%4."/>
      <w:lvlJc w:val="left"/>
      <w:pPr>
        <w:ind w:left="2880" w:hanging="360"/>
      </w:pPr>
    </w:lvl>
    <w:lvl w:ilvl="4" w:tplc="6CC64D1A" w:tentative="1">
      <w:start w:val="1"/>
      <w:numFmt w:val="lowerLetter"/>
      <w:lvlText w:val="%5."/>
      <w:lvlJc w:val="left"/>
      <w:pPr>
        <w:ind w:left="3600" w:hanging="360"/>
      </w:pPr>
    </w:lvl>
    <w:lvl w:ilvl="5" w:tplc="59F8E94E" w:tentative="1">
      <w:start w:val="1"/>
      <w:numFmt w:val="lowerRoman"/>
      <w:lvlText w:val="%6."/>
      <w:lvlJc w:val="right"/>
      <w:pPr>
        <w:ind w:left="4320" w:hanging="180"/>
      </w:pPr>
    </w:lvl>
    <w:lvl w:ilvl="6" w:tplc="07CEE700" w:tentative="1">
      <w:start w:val="1"/>
      <w:numFmt w:val="decimal"/>
      <w:lvlText w:val="%7."/>
      <w:lvlJc w:val="left"/>
      <w:pPr>
        <w:ind w:left="5040" w:hanging="360"/>
      </w:pPr>
    </w:lvl>
    <w:lvl w:ilvl="7" w:tplc="6F6047EE" w:tentative="1">
      <w:start w:val="1"/>
      <w:numFmt w:val="lowerLetter"/>
      <w:lvlText w:val="%8."/>
      <w:lvlJc w:val="left"/>
      <w:pPr>
        <w:ind w:left="5760" w:hanging="360"/>
      </w:pPr>
    </w:lvl>
    <w:lvl w:ilvl="8" w:tplc="CBFE7230" w:tentative="1">
      <w:start w:val="1"/>
      <w:numFmt w:val="lowerRoman"/>
      <w:lvlText w:val="%9."/>
      <w:lvlJc w:val="right"/>
      <w:pPr>
        <w:ind w:left="6480" w:hanging="180"/>
      </w:pPr>
    </w:lvl>
  </w:abstractNum>
  <w:abstractNum w:abstractNumId="30" w15:restartNumberingAfterBreak="0">
    <w:nsid w:val="4E1D7CA2"/>
    <w:multiLevelType w:val="hybridMultilevel"/>
    <w:tmpl w:val="2FD2E14E"/>
    <w:lvl w:ilvl="0" w:tplc="7C38E4D0">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31" w15:restartNumberingAfterBreak="0">
    <w:nsid w:val="548708D3"/>
    <w:multiLevelType w:val="hybridMultilevel"/>
    <w:tmpl w:val="8B6ACA50"/>
    <w:lvl w:ilvl="0" w:tplc="7C38E4D0">
      <w:start w:val="1"/>
      <w:numFmt w:val="bullet"/>
      <w:lvlText w:val=""/>
      <w:lvlJc w:val="left"/>
      <w:pPr>
        <w:ind w:left="1429" w:hanging="360"/>
      </w:pPr>
      <w:rPr>
        <w:rFonts w:ascii="Symbol" w:hAnsi="Symbol" w:hint="default"/>
      </w:rPr>
    </w:lvl>
    <w:lvl w:ilvl="1" w:tplc="7C38E4D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E732173"/>
    <w:multiLevelType w:val="hybridMultilevel"/>
    <w:tmpl w:val="FFEE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5061E"/>
    <w:multiLevelType w:val="hybridMultilevel"/>
    <w:tmpl w:val="CFB4D610"/>
    <w:lvl w:ilvl="0" w:tplc="7C38E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1960FF7"/>
    <w:multiLevelType w:val="hybridMultilevel"/>
    <w:tmpl w:val="47309346"/>
    <w:lvl w:ilvl="0" w:tplc="7C38E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7FE3843"/>
    <w:multiLevelType w:val="hybridMultilevel"/>
    <w:tmpl w:val="F3B6516C"/>
    <w:lvl w:ilvl="0" w:tplc="7C38E4D0">
      <w:start w:val="1"/>
      <w:numFmt w:val="bullet"/>
      <w:lvlText w:val=""/>
      <w:lvlJc w:val="left"/>
      <w:pPr>
        <w:ind w:left="1429" w:hanging="360"/>
      </w:pPr>
      <w:rPr>
        <w:rFonts w:ascii="Symbol" w:hAnsi="Symbol" w:hint="default"/>
      </w:rPr>
    </w:lvl>
    <w:lvl w:ilvl="1" w:tplc="0AEE8DEA">
      <w:start w:val="2"/>
      <w:numFmt w:val="bullet"/>
      <w:lvlText w:val="-"/>
      <w:lvlJc w:val="left"/>
      <w:pPr>
        <w:ind w:left="2149" w:hanging="360"/>
      </w:pPr>
      <w:rPr>
        <w:rFonts w:ascii="Arial Narrow" w:eastAsia="Calibri" w:hAnsi="Arial Narrow"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B1726D0"/>
    <w:multiLevelType w:val="hybridMultilevel"/>
    <w:tmpl w:val="8346BE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E1F5811"/>
    <w:multiLevelType w:val="hybridMultilevel"/>
    <w:tmpl w:val="B444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F5E74"/>
    <w:multiLevelType w:val="multilevel"/>
    <w:tmpl w:val="93E8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BE7F46"/>
    <w:multiLevelType w:val="hybridMultilevel"/>
    <w:tmpl w:val="ACB2D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85A6014"/>
    <w:multiLevelType w:val="hybridMultilevel"/>
    <w:tmpl w:val="65665A72"/>
    <w:lvl w:ilvl="0" w:tplc="78364BB2">
      <w:start w:val="1"/>
      <w:numFmt w:val="bullet"/>
      <w:lvlText w:val=""/>
      <w:lvlJc w:val="left"/>
      <w:pPr>
        <w:ind w:left="360" w:hanging="360"/>
      </w:pPr>
      <w:rPr>
        <w:rFonts w:ascii="Symbol" w:hAnsi="Symbol" w:hint="default"/>
      </w:rPr>
    </w:lvl>
    <w:lvl w:ilvl="1" w:tplc="74626B06" w:tentative="1">
      <w:start w:val="1"/>
      <w:numFmt w:val="bullet"/>
      <w:lvlText w:val="o"/>
      <w:lvlJc w:val="left"/>
      <w:pPr>
        <w:ind w:left="1080" w:hanging="360"/>
      </w:pPr>
      <w:rPr>
        <w:rFonts w:ascii="Courier New" w:hAnsi="Courier New" w:cs="Courier New" w:hint="default"/>
      </w:rPr>
    </w:lvl>
    <w:lvl w:ilvl="2" w:tplc="49C453BC" w:tentative="1">
      <w:start w:val="1"/>
      <w:numFmt w:val="bullet"/>
      <w:lvlText w:val=""/>
      <w:lvlJc w:val="left"/>
      <w:pPr>
        <w:ind w:left="1800" w:hanging="360"/>
      </w:pPr>
      <w:rPr>
        <w:rFonts w:ascii="Wingdings" w:hAnsi="Wingdings" w:hint="default"/>
      </w:rPr>
    </w:lvl>
    <w:lvl w:ilvl="3" w:tplc="C0C837AA" w:tentative="1">
      <w:start w:val="1"/>
      <w:numFmt w:val="bullet"/>
      <w:lvlText w:val=""/>
      <w:lvlJc w:val="left"/>
      <w:pPr>
        <w:ind w:left="2520" w:hanging="360"/>
      </w:pPr>
      <w:rPr>
        <w:rFonts w:ascii="Symbol" w:hAnsi="Symbol" w:hint="default"/>
      </w:rPr>
    </w:lvl>
    <w:lvl w:ilvl="4" w:tplc="EF48301C" w:tentative="1">
      <w:start w:val="1"/>
      <w:numFmt w:val="bullet"/>
      <w:lvlText w:val="o"/>
      <w:lvlJc w:val="left"/>
      <w:pPr>
        <w:ind w:left="3240" w:hanging="360"/>
      </w:pPr>
      <w:rPr>
        <w:rFonts w:ascii="Courier New" w:hAnsi="Courier New" w:cs="Courier New" w:hint="default"/>
      </w:rPr>
    </w:lvl>
    <w:lvl w:ilvl="5" w:tplc="FF2CC9F4" w:tentative="1">
      <w:start w:val="1"/>
      <w:numFmt w:val="bullet"/>
      <w:lvlText w:val=""/>
      <w:lvlJc w:val="left"/>
      <w:pPr>
        <w:ind w:left="3960" w:hanging="360"/>
      </w:pPr>
      <w:rPr>
        <w:rFonts w:ascii="Wingdings" w:hAnsi="Wingdings" w:hint="default"/>
      </w:rPr>
    </w:lvl>
    <w:lvl w:ilvl="6" w:tplc="0F7C65DE" w:tentative="1">
      <w:start w:val="1"/>
      <w:numFmt w:val="bullet"/>
      <w:lvlText w:val=""/>
      <w:lvlJc w:val="left"/>
      <w:pPr>
        <w:ind w:left="4680" w:hanging="360"/>
      </w:pPr>
      <w:rPr>
        <w:rFonts w:ascii="Symbol" w:hAnsi="Symbol" w:hint="default"/>
      </w:rPr>
    </w:lvl>
    <w:lvl w:ilvl="7" w:tplc="81341F9C" w:tentative="1">
      <w:start w:val="1"/>
      <w:numFmt w:val="bullet"/>
      <w:lvlText w:val="o"/>
      <w:lvlJc w:val="left"/>
      <w:pPr>
        <w:ind w:left="5400" w:hanging="360"/>
      </w:pPr>
      <w:rPr>
        <w:rFonts w:ascii="Courier New" w:hAnsi="Courier New" w:cs="Courier New" w:hint="default"/>
      </w:rPr>
    </w:lvl>
    <w:lvl w:ilvl="8" w:tplc="FC4A2B96" w:tentative="1">
      <w:start w:val="1"/>
      <w:numFmt w:val="bullet"/>
      <w:lvlText w:val=""/>
      <w:lvlJc w:val="left"/>
      <w:pPr>
        <w:ind w:left="6120" w:hanging="360"/>
      </w:pPr>
      <w:rPr>
        <w:rFonts w:ascii="Wingdings" w:hAnsi="Wingdings" w:hint="default"/>
      </w:rPr>
    </w:lvl>
  </w:abstractNum>
  <w:abstractNum w:abstractNumId="41" w15:restartNumberingAfterBreak="0">
    <w:nsid w:val="7B6C3236"/>
    <w:multiLevelType w:val="hybridMultilevel"/>
    <w:tmpl w:val="0ACEBEA8"/>
    <w:lvl w:ilvl="0" w:tplc="B33205F4">
      <w:start w:val="1"/>
      <w:numFmt w:val="bullet"/>
      <w:lvlText w:val=""/>
      <w:lvlJc w:val="left"/>
      <w:pPr>
        <w:ind w:left="720" w:hanging="360"/>
      </w:pPr>
      <w:rPr>
        <w:rFonts w:ascii="Symbol" w:hAnsi="Symbol" w:hint="default"/>
      </w:rPr>
    </w:lvl>
    <w:lvl w:ilvl="1" w:tplc="AE603F3E" w:tentative="1">
      <w:start w:val="1"/>
      <w:numFmt w:val="bullet"/>
      <w:lvlText w:val="o"/>
      <w:lvlJc w:val="left"/>
      <w:pPr>
        <w:ind w:left="1440" w:hanging="360"/>
      </w:pPr>
      <w:rPr>
        <w:rFonts w:ascii="Courier New" w:hAnsi="Courier New" w:cs="Courier New" w:hint="default"/>
      </w:rPr>
    </w:lvl>
    <w:lvl w:ilvl="2" w:tplc="A70C0DFE" w:tentative="1">
      <w:start w:val="1"/>
      <w:numFmt w:val="bullet"/>
      <w:lvlText w:val=""/>
      <w:lvlJc w:val="left"/>
      <w:pPr>
        <w:ind w:left="2160" w:hanging="360"/>
      </w:pPr>
      <w:rPr>
        <w:rFonts w:ascii="Wingdings" w:hAnsi="Wingdings" w:hint="default"/>
      </w:rPr>
    </w:lvl>
    <w:lvl w:ilvl="3" w:tplc="23F27572" w:tentative="1">
      <w:start w:val="1"/>
      <w:numFmt w:val="bullet"/>
      <w:lvlText w:val=""/>
      <w:lvlJc w:val="left"/>
      <w:pPr>
        <w:ind w:left="2880" w:hanging="360"/>
      </w:pPr>
      <w:rPr>
        <w:rFonts w:ascii="Symbol" w:hAnsi="Symbol" w:hint="default"/>
      </w:rPr>
    </w:lvl>
    <w:lvl w:ilvl="4" w:tplc="0AFE0C00" w:tentative="1">
      <w:start w:val="1"/>
      <w:numFmt w:val="bullet"/>
      <w:lvlText w:val="o"/>
      <w:lvlJc w:val="left"/>
      <w:pPr>
        <w:ind w:left="3600" w:hanging="360"/>
      </w:pPr>
      <w:rPr>
        <w:rFonts w:ascii="Courier New" w:hAnsi="Courier New" w:cs="Courier New" w:hint="default"/>
      </w:rPr>
    </w:lvl>
    <w:lvl w:ilvl="5" w:tplc="D7488FB4" w:tentative="1">
      <w:start w:val="1"/>
      <w:numFmt w:val="bullet"/>
      <w:lvlText w:val=""/>
      <w:lvlJc w:val="left"/>
      <w:pPr>
        <w:ind w:left="4320" w:hanging="360"/>
      </w:pPr>
      <w:rPr>
        <w:rFonts w:ascii="Wingdings" w:hAnsi="Wingdings" w:hint="default"/>
      </w:rPr>
    </w:lvl>
    <w:lvl w:ilvl="6" w:tplc="69D210A4" w:tentative="1">
      <w:start w:val="1"/>
      <w:numFmt w:val="bullet"/>
      <w:lvlText w:val=""/>
      <w:lvlJc w:val="left"/>
      <w:pPr>
        <w:ind w:left="5040" w:hanging="360"/>
      </w:pPr>
      <w:rPr>
        <w:rFonts w:ascii="Symbol" w:hAnsi="Symbol" w:hint="default"/>
      </w:rPr>
    </w:lvl>
    <w:lvl w:ilvl="7" w:tplc="A502E180" w:tentative="1">
      <w:start w:val="1"/>
      <w:numFmt w:val="bullet"/>
      <w:lvlText w:val="o"/>
      <w:lvlJc w:val="left"/>
      <w:pPr>
        <w:ind w:left="5760" w:hanging="360"/>
      </w:pPr>
      <w:rPr>
        <w:rFonts w:ascii="Courier New" w:hAnsi="Courier New" w:cs="Courier New" w:hint="default"/>
      </w:rPr>
    </w:lvl>
    <w:lvl w:ilvl="8" w:tplc="91062608" w:tentative="1">
      <w:start w:val="1"/>
      <w:numFmt w:val="bullet"/>
      <w:lvlText w:val=""/>
      <w:lvlJc w:val="left"/>
      <w:pPr>
        <w:ind w:left="6480" w:hanging="360"/>
      </w:pPr>
      <w:rPr>
        <w:rFonts w:ascii="Wingdings" w:hAnsi="Wingdings" w:hint="default"/>
      </w:rPr>
    </w:lvl>
  </w:abstractNum>
  <w:abstractNum w:abstractNumId="42" w15:restartNumberingAfterBreak="0">
    <w:nsid w:val="7BB40968"/>
    <w:multiLevelType w:val="hybridMultilevel"/>
    <w:tmpl w:val="24A29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C4C3167"/>
    <w:multiLevelType w:val="hybridMultilevel"/>
    <w:tmpl w:val="4726EBDA"/>
    <w:lvl w:ilvl="0" w:tplc="0409000F">
      <w:start w:val="1"/>
      <w:numFmt w:val="decimal"/>
      <w:lvlText w:val="%1."/>
      <w:lvlJc w:val="left"/>
      <w:pPr>
        <w:ind w:left="1514" w:hanging="360"/>
      </w:pPr>
      <w:rPr>
        <w:rFonts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num w:numId="1">
    <w:abstractNumId w:val="25"/>
  </w:num>
  <w:num w:numId="2">
    <w:abstractNumId w:val="18"/>
  </w:num>
  <w:num w:numId="3">
    <w:abstractNumId w:val="28"/>
  </w:num>
  <w:num w:numId="4">
    <w:abstractNumId w:val="0"/>
  </w:num>
  <w:num w:numId="5">
    <w:abstractNumId w:val="2"/>
  </w:num>
  <w:num w:numId="6">
    <w:abstractNumId w:val="1"/>
  </w:num>
  <w:num w:numId="7">
    <w:abstractNumId w:val="13"/>
  </w:num>
  <w:num w:numId="8">
    <w:abstractNumId w:val="41"/>
  </w:num>
  <w:num w:numId="9">
    <w:abstractNumId w:val="29"/>
  </w:num>
  <w:num w:numId="10">
    <w:abstractNumId w:val="40"/>
  </w:num>
  <w:num w:numId="11">
    <w:abstractNumId w:val="38"/>
  </w:num>
  <w:num w:numId="12">
    <w:abstractNumId w:val="14"/>
  </w:num>
  <w:num w:numId="13">
    <w:abstractNumId w:val="39"/>
  </w:num>
  <w:num w:numId="14">
    <w:abstractNumId w:val="23"/>
  </w:num>
  <w:num w:numId="15">
    <w:abstractNumId w:val="12"/>
  </w:num>
  <w:num w:numId="16">
    <w:abstractNumId w:val="16"/>
  </w:num>
  <w:num w:numId="17">
    <w:abstractNumId w:val="15"/>
  </w:num>
  <w:num w:numId="18">
    <w:abstractNumId w:val="43"/>
  </w:num>
  <w:num w:numId="19">
    <w:abstractNumId w:val="30"/>
  </w:num>
  <w:num w:numId="20">
    <w:abstractNumId w:val="20"/>
  </w:num>
  <w:num w:numId="21">
    <w:abstractNumId w:val="32"/>
  </w:num>
  <w:num w:numId="22">
    <w:abstractNumId w:val="26"/>
  </w:num>
  <w:num w:numId="23">
    <w:abstractNumId w:val="33"/>
  </w:num>
  <w:num w:numId="24">
    <w:abstractNumId w:val="36"/>
  </w:num>
  <w:num w:numId="25">
    <w:abstractNumId w:val="17"/>
  </w:num>
  <w:num w:numId="26">
    <w:abstractNumId w:val="34"/>
  </w:num>
  <w:num w:numId="27">
    <w:abstractNumId w:val="42"/>
  </w:num>
  <w:num w:numId="28">
    <w:abstractNumId w:val="22"/>
  </w:num>
  <w:num w:numId="29">
    <w:abstractNumId w:val="11"/>
  </w:num>
  <w:num w:numId="30">
    <w:abstractNumId w:val="21"/>
  </w:num>
  <w:num w:numId="31">
    <w:abstractNumId w:val="16"/>
    <w:lvlOverride w:ilvl="0">
      <w:lvl w:ilvl="0">
        <w:start w:val="1"/>
        <w:numFmt w:val="decimal"/>
        <w:pStyle w:val="1"/>
        <w:lvlText w:val="%1."/>
        <w:lvlJc w:val="left"/>
        <w:pPr>
          <w:ind w:left="360" w:hanging="360"/>
        </w:pPr>
        <w:rPr>
          <w:rFonts w:hint="default"/>
        </w:rPr>
      </w:lvl>
    </w:lvlOverride>
    <w:lvlOverride w:ilvl="1">
      <w:lvl w:ilvl="1">
        <w:start w:val="1"/>
        <w:numFmt w:val="decimal"/>
        <w:pStyle w:val="2"/>
        <w:lvlText w:val="%1.%2."/>
        <w:lvlJc w:val="left"/>
        <w:pPr>
          <w:ind w:left="792" w:hanging="432"/>
        </w:pPr>
        <w:rPr>
          <w:rFonts w:hint="default"/>
        </w:rPr>
      </w:lvl>
    </w:lvlOverride>
    <w:lvlOverride w:ilvl="2">
      <w:lvl w:ilvl="2">
        <w:start w:val="1"/>
        <w:numFmt w:val="decimal"/>
        <w:lvlText w:val="%3."/>
        <w:lvlJc w:val="left"/>
        <w:pPr>
          <w:ind w:left="1224" w:hanging="504"/>
        </w:pPr>
        <w:rPr>
          <w:rFonts w:ascii="Arial Narrow" w:eastAsia="Calibri" w:hAnsi="Arial Narrow" w:cs="Times New Roman"/>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35"/>
  </w:num>
  <w:num w:numId="33">
    <w:abstractNumId w:val="31"/>
  </w:num>
  <w:num w:numId="34">
    <w:abstractNumId w:val="37"/>
  </w:num>
  <w:num w:numId="35">
    <w:abstractNumId w:val="27"/>
  </w:num>
  <w:num w:numId="36">
    <w:abstractNumId w:val="24"/>
  </w:num>
  <w:num w:numId="37">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BF9"/>
    <w:rsid w:val="0000061B"/>
    <w:rsid w:val="00003596"/>
    <w:rsid w:val="0000361B"/>
    <w:rsid w:val="00003EC6"/>
    <w:rsid w:val="00005B9E"/>
    <w:rsid w:val="0000643F"/>
    <w:rsid w:val="00010529"/>
    <w:rsid w:val="00012531"/>
    <w:rsid w:val="0001320E"/>
    <w:rsid w:val="00013669"/>
    <w:rsid w:val="00021827"/>
    <w:rsid w:val="000220AF"/>
    <w:rsid w:val="00024994"/>
    <w:rsid w:val="00025A90"/>
    <w:rsid w:val="00026991"/>
    <w:rsid w:val="00026A71"/>
    <w:rsid w:val="0003170C"/>
    <w:rsid w:val="00031CBE"/>
    <w:rsid w:val="00032CE3"/>
    <w:rsid w:val="00034765"/>
    <w:rsid w:val="000351A2"/>
    <w:rsid w:val="00036F83"/>
    <w:rsid w:val="00037ABB"/>
    <w:rsid w:val="00040128"/>
    <w:rsid w:val="00040B88"/>
    <w:rsid w:val="00043AF1"/>
    <w:rsid w:val="00045034"/>
    <w:rsid w:val="000465BD"/>
    <w:rsid w:val="00051547"/>
    <w:rsid w:val="000517D9"/>
    <w:rsid w:val="00052BB3"/>
    <w:rsid w:val="000538D6"/>
    <w:rsid w:val="0005534E"/>
    <w:rsid w:val="00056042"/>
    <w:rsid w:val="0006156C"/>
    <w:rsid w:val="00061FFD"/>
    <w:rsid w:val="0006607D"/>
    <w:rsid w:val="0007011C"/>
    <w:rsid w:val="00070D68"/>
    <w:rsid w:val="000712E9"/>
    <w:rsid w:val="00071B05"/>
    <w:rsid w:val="0007344A"/>
    <w:rsid w:val="00073C5E"/>
    <w:rsid w:val="00073FC9"/>
    <w:rsid w:val="00074C4D"/>
    <w:rsid w:val="00076A94"/>
    <w:rsid w:val="00076F7A"/>
    <w:rsid w:val="000776AE"/>
    <w:rsid w:val="00081788"/>
    <w:rsid w:val="00084774"/>
    <w:rsid w:val="00084C6F"/>
    <w:rsid w:val="00084F1F"/>
    <w:rsid w:val="000862CC"/>
    <w:rsid w:val="00086B3F"/>
    <w:rsid w:val="00087534"/>
    <w:rsid w:val="00091A34"/>
    <w:rsid w:val="000941DB"/>
    <w:rsid w:val="00095BF8"/>
    <w:rsid w:val="00096120"/>
    <w:rsid w:val="00096C84"/>
    <w:rsid w:val="000A254D"/>
    <w:rsid w:val="000A41C0"/>
    <w:rsid w:val="000A686B"/>
    <w:rsid w:val="000A73E6"/>
    <w:rsid w:val="000B084A"/>
    <w:rsid w:val="000B0FC4"/>
    <w:rsid w:val="000B26A7"/>
    <w:rsid w:val="000B3F8C"/>
    <w:rsid w:val="000B4059"/>
    <w:rsid w:val="000B5F8E"/>
    <w:rsid w:val="000B7FD3"/>
    <w:rsid w:val="000C06C5"/>
    <w:rsid w:val="000C0D78"/>
    <w:rsid w:val="000C1A64"/>
    <w:rsid w:val="000C1E15"/>
    <w:rsid w:val="000C21D5"/>
    <w:rsid w:val="000C322B"/>
    <w:rsid w:val="000C3265"/>
    <w:rsid w:val="000C3B6E"/>
    <w:rsid w:val="000C4100"/>
    <w:rsid w:val="000C428F"/>
    <w:rsid w:val="000D0099"/>
    <w:rsid w:val="000D220D"/>
    <w:rsid w:val="000D2A91"/>
    <w:rsid w:val="000D3388"/>
    <w:rsid w:val="000D5024"/>
    <w:rsid w:val="000D7427"/>
    <w:rsid w:val="000E15C1"/>
    <w:rsid w:val="000E2FD8"/>
    <w:rsid w:val="000E46F5"/>
    <w:rsid w:val="000E515E"/>
    <w:rsid w:val="000E616B"/>
    <w:rsid w:val="000E70A8"/>
    <w:rsid w:val="000E7599"/>
    <w:rsid w:val="000F154D"/>
    <w:rsid w:val="000F2CDC"/>
    <w:rsid w:val="001006F5"/>
    <w:rsid w:val="0010168C"/>
    <w:rsid w:val="00102D71"/>
    <w:rsid w:val="00111E7A"/>
    <w:rsid w:val="00112713"/>
    <w:rsid w:val="00113401"/>
    <w:rsid w:val="001170E3"/>
    <w:rsid w:val="00120593"/>
    <w:rsid w:val="00121DD2"/>
    <w:rsid w:val="00121E5B"/>
    <w:rsid w:val="00122AB9"/>
    <w:rsid w:val="001242C5"/>
    <w:rsid w:val="001264B2"/>
    <w:rsid w:val="00127063"/>
    <w:rsid w:val="00130528"/>
    <w:rsid w:val="00130621"/>
    <w:rsid w:val="00130E85"/>
    <w:rsid w:val="00130E96"/>
    <w:rsid w:val="00131B33"/>
    <w:rsid w:val="00132DF3"/>
    <w:rsid w:val="00133088"/>
    <w:rsid w:val="0013404A"/>
    <w:rsid w:val="00134467"/>
    <w:rsid w:val="0013780D"/>
    <w:rsid w:val="0014261C"/>
    <w:rsid w:val="0014270C"/>
    <w:rsid w:val="00143FFE"/>
    <w:rsid w:val="001449E0"/>
    <w:rsid w:val="001465A2"/>
    <w:rsid w:val="0015069D"/>
    <w:rsid w:val="001551C8"/>
    <w:rsid w:val="00155F12"/>
    <w:rsid w:val="001568DB"/>
    <w:rsid w:val="00157064"/>
    <w:rsid w:val="001604A3"/>
    <w:rsid w:val="00161331"/>
    <w:rsid w:val="00161925"/>
    <w:rsid w:val="001622C7"/>
    <w:rsid w:val="001649B6"/>
    <w:rsid w:val="00173045"/>
    <w:rsid w:val="00173440"/>
    <w:rsid w:val="001736E0"/>
    <w:rsid w:val="001739F1"/>
    <w:rsid w:val="00173E3B"/>
    <w:rsid w:val="00175138"/>
    <w:rsid w:val="001755D3"/>
    <w:rsid w:val="001820B5"/>
    <w:rsid w:val="001826C0"/>
    <w:rsid w:val="00183FF4"/>
    <w:rsid w:val="00184A75"/>
    <w:rsid w:val="00184C50"/>
    <w:rsid w:val="00185762"/>
    <w:rsid w:val="00186B62"/>
    <w:rsid w:val="00191F59"/>
    <w:rsid w:val="00192AE6"/>
    <w:rsid w:val="00192D0E"/>
    <w:rsid w:val="00193C52"/>
    <w:rsid w:val="00193FDE"/>
    <w:rsid w:val="00197BE3"/>
    <w:rsid w:val="001A021C"/>
    <w:rsid w:val="001A2E56"/>
    <w:rsid w:val="001A47AC"/>
    <w:rsid w:val="001A496D"/>
    <w:rsid w:val="001A5157"/>
    <w:rsid w:val="001A69C8"/>
    <w:rsid w:val="001A6FBB"/>
    <w:rsid w:val="001B0EFA"/>
    <w:rsid w:val="001B4590"/>
    <w:rsid w:val="001B5326"/>
    <w:rsid w:val="001B5694"/>
    <w:rsid w:val="001B5D12"/>
    <w:rsid w:val="001C0276"/>
    <w:rsid w:val="001C15EA"/>
    <w:rsid w:val="001C2F18"/>
    <w:rsid w:val="001C3A32"/>
    <w:rsid w:val="001C6213"/>
    <w:rsid w:val="001C6349"/>
    <w:rsid w:val="001C6DCA"/>
    <w:rsid w:val="001D151C"/>
    <w:rsid w:val="001D2E15"/>
    <w:rsid w:val="001D3214"/>
    <w:rsid w:val="001D4388"/>
    <w:rsid w:val="001D4913"/>
    <w:rsid w:val="001D495E"/>
    <w:rsid w:val="001D4DAF"/>
    <w:rsid w:val="001D5445"/>
    <w:rsid w:val="001D5B92"/>
    <w:rsid w:val="001D65A3"/>
    <w:rsid w:val="001D7234"/>
    <w:rsid w:val="001D7B39"/>
    <w:rsid w:val="001D7C23"/>
    <w:rsid w:val="001E1DB5"/>
    <w:rsid w:val="001E204C"/>
    <w:rsid w:val="001E2508"/>
    <w:rsid w:val="001E2CAA"/>
    <w:rsid w:val="001E3B90"/>
    <w:rsid w:val="001E3E2C"/>
    <w:rsid w:val="001E458F"/>
    <w:rsid w:val="001E46BE"/>
    <w:rsid w:val="001E56D8"/>
    <w:rsid w:val="001E59B8"/>
    <w:rsid w:val="001E5E9A"/>
    <w:rsid w:val="001E7E85"/>
    <w:rsid w:val="001F0261"/>
    <w:rsid w:val="001F2BF9"/>
    <w:rsid w:val="001F2E21"/>
    <w:rsid w:val="001F56C1"/>
    <w:rsid w:val="001F617E"/>
    <w:rsid w:val="00202107"/>
    <w:rsid w:val="0020390D"/>
    <w:rsid w:val="00204855"/>
    <w:rsid w:val="00205302"/>
    <w:rsid w:val="002066AC"/>
    <w:rsid w:val="002103C2"/>
    <w:rsid w:val="00210867"/>
    <w:rsid w:val="00212B37"/>
    <w:rsid w:val="00212BFE"/>
    <w:rsid w:val="00215A39"/>
    <w:rsid w:val="00216089"/>
    <w:rsid w:val="002179DF"/>
    <w:rsid w:val="00221AC9"/>
    <w:rsid w:val="00221DC4"/>
    <w:rsid w:val="002240B0"/>
    <w:rsid w:val="002263BB"/>
    <w:rsid w:val="0022777E"/>
    <w:rsid w:val="0023085B"/>
    <w:rsid w:val="00230A2E"/>
    <w:rsid w:val="00231AC7"/>
    <w:rsid w:val="00240D6D"/>
    <w:rsid w:val="00240E98"/>
    <w:rsid w:val="00241015"/>
    <w:rsid w:val="00241CD9"/>
    <w:rsid w:val="00241F4E"/>
    <w:rsid w:val="00242142"/>
    <w:rsid w:val="00242671"/>
    <w:rsid w:val="0024304E"/>
    <w:rsid w:val="00243D50"/>
    <w:rsid w:val="002443FF"/>
    <w:rsid w:val="00244D5F"/>
    <w:rsid w:val="002454A6"/>
    <w:rsid w:val="0024704F"/>
    <w:rsid w:val="00247091"/>
    <w:rsid w:val="0024750A"/>
    <w:rsid w:val="00251AE4"/>
    <w:rsid w:val="00254F27"/>
    <w:rsid w:val="00255E2F"/>
    <w:rsid w:val="00255E36"/>
    <w:rsid w:val="002560E8"/>
    <w:rsid w:val="002609F5"/>
    <w:rsid w:val="00263386"/>
    <w:rsid w:val="00263663"/>
    <w:rsid w:val="00263B80"/>
    <w:rsid w:val="0026428E"/>
    <w:rsid w:val="002666A2"/>
    <w:rsid w:val="002669D7"/>
    <w:rsid w:val="002729B8"/>
    <w:rsid w:val="00272E89"/>
    <w:rsid w:val="0027313B"/>
    <w:rsid w:val="00274DBC"/>
    <w:rsid w:val="0027517C"/>
    <w:rsid w:val="002754C9"/>
    <w:rsid w:val="002759E0"/>
    <w:rsid w:val="00275BEF"/>
    <w:rsid w:val="002776C8"/>
    <w:rsid w:val="00277E33"/>
    <w:rsid w:val="00280177"/>
    <w:rsid w:val="00280567"/>
    <w:rsid w:val="0028061D"/>
    <w:rsid w:val="00280716"/>
    <w:rsid w:val="00281DF5"/>
    <w:rsid w:val="002821CD"/>
    <w:rsid w:val="0028554B"/>
    <w:rsid w:val="00285D8D"/>
    <w:rsid w:val="00293C6C"/>
    <w:rsid w:val="00294A6A"/>
    <w:rsid w:val="00294EE2"/>
    <w:rsid w:val="002965EB"/>
    <w:rsid w:val="00296745"/>
    <w:rsid w:val="002970C0"/>
    <w:rsid w:val="00297F2C"/>
    <w:rsid w:val="002A392D"/>
    <w:rsid w:val="002A39D4"/>
    <w:rsid w:val="002B07B1"/>
    <w:rsid w:val="002B097A"/>
    <w:rsid w:val="002B2AA0"/>
    <w:rsid w:val="002B2BF2"/>
    <w:rsid w:val="002B3C1D"/>
    <w:rsid w:val="002B4BD5"/>
    <w:rsid w:val="002B4C9C"/>
    <w:rsid w:val="002B62F2"/>
    <w:rsid w:val="002C0234"/>
    <w:rsid w:val="002C1FFD"/>
    <w:rsid w:val="002C2269"/>
    <w:rsid w:val="002C2A0A"/>
    <w:rsid w:val="002C322F"/>
    <w:rsid w:val="002C3AB3"/>
    <w:rsid w:val="002C7EBB"/>
    <w:rsid w:val="002D3303"/>
    <w:rsid w:val="002D3F0B"/>
    <w:rsid w:val="002D4066"/>
    <w:rsid w:val="002D490C"/>
    <w:rsid w:val="002D645C"/>
    <w:rsid w:val="002E0E1D"/>
    <w:rsid w:val="002E1B85"/>
    <w:rsid w:val="002E2392"/>
    <w:rsid w:val="002E32F4"/>
    <w:rsid w:val="002E4CE8"/>
    <w:rsid w:val="002E5834"/>
    <w:rsid w:val="002E59A2"/>
    <w:rsid w:val="002E5E0B"/>
    <w:rsid w:val="002E6E7F"/>
    <w:rsid w:val="002E7ACE"/>
    <w:rsid w:val="002F04C4"/>
    <w:rsid w:val="002F1A5F"/>
    <w:rsid w:val="002F2007"/>
    <w:rsid w:val="002F2BE0"/>
    <w:rsid w:val="002F2EA6"/>
    <w:rsid w:val="002F368A"/>
    <w:rsid w:val="002F4162"/>
    <w:rsid w:val="002F6769"/>
    <w:rsid w:val="002F6892"/>
    <w:rsid w:val="002F6BEE"/>
    <w:rsid w:val="003029F4"/>
    <w:rsid w:val="00304DCF"/>
    <w:rsid w:val="00305457"/>
    <w:rsid w:val="00306AC3"/>
    <w:rsid w:val="00307738"/>
    <w:rsid w:val="00310A30"/>
    <w:rsid w:val="00310BFB"/>
    <w:rsid w:val="00310D59"/>
    <w:rsid w:val="00310FF0"/>
    <w:rsid w:val="00311988"/>
    <w:rsid w:val="00311F5D"/>
    <w:rsid w:val="003124DC"/>
    <w:rsid w:val="00312C3F"/>
    <w:rsid w:val="00312CA6"/>
    <w:rsid w:val="00312F5A"/>
    <w:rsid w:val="0031339E"/>
    <w:rsid w:val="0031372B"/>
    <w:rsid w:val="00313773"/>
    <w:rsid w:val="003178D1"/>
    <w:rsid w:val="00317C15"/>
    <w:rsid w:val="003206EE"/>
    <w:rsid w:val="00322680"/>
    <w:rsid w:val="00323458"/>
    <w:rsid w:val="00323A6F"/>
    <w:rsid w:val="00327C1C"/>
    <w:rsid w:val="00330F93"/>
    <w:rsid w:val="00332428"/>
    <w:rsid w:val="003326C9"/>
    <w:rsid w:val="00332D4A"/>
    <w:rsid w:val="00332DB7"/>
    <w:rsid w:val="00333EE7"/>
    <w:rsid w:val="00334668"/>
    <w:rsid w:val="00337C6A"/>
    <w:rsid w:val="00337EA9"/>
    <w:rsid w:val="003403C2"/>
    <w:rsid w:val="0034097C"/>
    <w:rsid w:val="00341FDB"/>
    <w:rsid w:val="00342DD0"/>
    <w:rsid w:val="003431ED"/>
    <w:rsid w:val="0034343C"/>
    <w:rsid w:val="003436EB"/>
    <w:rsid w:val="003448B9"/>
    <w:rsid w:val="0034545D"/>
    <w:rsid w:val="00345D84"/>
    <w:rsid w:val="00346AEE"/>
    <w:rsid w:val="0035521E"/>
    <w:rsid w:val="0035671D"/>
    <w:rsid w:val="00356AD0"/>
    <w:rsid w:val="00357E62"/>
    <w:rsid w:val="00366027"/>
    <w:rsid w:val="00371953"/>
    <w:rsid w:val="003725B5"/>
    <w:rsid w:val="003725FD"/>
    <w:rsid w:val="00373895"/>
    <w:rsid w:val="0037509F"/>
    <w:rsid w:val="0037736C"/>
    <w:rsid w:val="00381DD6"/>
    <w:rsid w:val="0038223D"/>
    <w:rsid w:val="00382247"/>
    <w:rsid w:val="00384371"/>
    <w:rsid w:val="0038464D"/>
    <w:rsid w:val="00384667"/>
    <w:rsid w:val="00384ADB"/>
    <w:rsid w:val="00386133"/>
    <w:rsid w:val="0039093C"/>
    <w:rsid w:val="00390F70"/>
    <w:rsid w:val="00391660"/>
    <w:rsid w:val="003921B2"/>
    <w:rsid w:val="00393288"/>
    <w:rsid w:val="00394344"/>
    <w:rsid w:val="00395A05"/>
    <w:rsid w:val="00396A7F"/>
    <w:rsid w:val="00397781"/>
    <w:rsid w:val="00397B38"/>
    <w:rsid w:val="003A18BA"/>
    <w:rsid w:val="003A1F3D"/>
    <w:rsid w:val="003A241C"/>
    <w:rsid w:val="003A47A2"/>
    <w:rsid w:val="003A566A"/>
    <w:rsid w:val="003A6987"/>
    <w:rsid w:val="003A6CA4"/>
    <w:rsid w:val="003A72DD"/>
    <w:rsid w:val="003B21F7"/>
    <w:rsid w:val="003B2751"/>
    <w:rsid w:val="003B380A"/>
    <w:rsid w:val="003B3865"/>
    <w:rsid w:val="003B407D"/>
    <w:rsid w:val="003B4357"/>
    <w:rsid w:val="003B506B"/>
    <w:rsid w:val="003B7C54"/>
    <w:rsid w:val="003C03C8"/>
    <w:rsid w:val="003C10D3"/>
    <w:rsid w:val="003C21D2"/>
    <w:rsid w:val="003C411F"/>
    <w:rsid w:val="003C417A"/>
    <w:rsid w:val="003C65C1"/>
    <w:rsid w:val="003D042C"/>
    <w:rsid w:val="003D0531"/>
    <w:rsid w:val="003D4B7A"/>
    <w:rsid w:val="003D660E"/>
    <w:rsid w:val="003D7E79"/>
    <w:rsid w:val="003E065B"/>
    <w:rsid w:val="003E0ECD"/>
    <w:rsid w:val="003E2421"/>
    <w:rsid w:val="003E3E94"/>
    <w:rsid w:val="003E4AFE"/>
    <w:rsid w:val="003E4C62"/>
    <w:rsid w:val="003E51E3"/>
    <w:rsid w:val="003E5945"/>
    <w:rsid w:val="003E5B93"/>
    <w:rsid w:val="003E7140"/>
    <w:rsid w:val="003E7EC3"/>
    <w:rsid w:val="003F180B"/>
    <w:rsid w:val="003F388A"/>
    <w:rsid w:val="003F69D8"/>
    <w:rsid w:val="003F71E8"/>
    <w:rsid w:val="003F7B7B"/>
    <w:rsid w:val="003F7D40"/>
    <w:rsid w:val="00400095"/>
    <w:rsid w:val="00404FC4"/>
    <w:rsid w:val="00405CE1"/>
    <w:rsid w:val="004108EA"/>
    <w:rsid w:val="00412009"/>
    <w:rsid w:val="00413810"/>
    <w:rsid w:val="00413B27"/>
    <w:rsid w:val="004178DA"/>
    <w:rsid w:val="00420D8C"/>
    <w:rsid w:val="00421FBB"/>
    <w:rsid w:val="004223FE"/>
    <w:rsid w:val="0042346D"/>
    <w:rsid w:val="0042516A"/>
    <w:rsid w:val="004259E6"/>
    <w:rsid w:val="004276DE"/>
    <w:rsid w:val="00430DA8"/>
    <w:rsid w:val="00432A56"/>
    <w:rsid w:val="004348D3"/>
    <w:rsid w:val="00434B1A"/>
    <w:rsid w:val="00434B57"/>
    <w:rsid w:val="00435F98"/>
    <w:rsid w:val="00436372"/>
    <w:rsid w:val="004373A6"/>
    <w:rsid w:val="00437A33"/>
    <w:rsid w:val="00437D94"/>
    <w:rsid w:val="00440CF5"/>
    <w:rsid w:val="00442E96"/>
    <w:rsid w:val="00443DA6"/>
    <w:rsid w:val="004445D1"/>
    <w:rsid w:val="00444C5C"/>
    <w:rsid w:val="00444E1F"/>
    <w:rsid w:val="00446717"/>
    <w:rsid w:val="00447805"/>
    <w:rsid w:val="004502EE"/>
    <w:rsid w:val="004503BD"/>
    <w:rsid w:val="0045063C"/>
    <w:rsid w:val="00452698"/>
    <w:rsid w:val="00454B91"/>
    <w:rsid w:val="004552CC"/>
    <w:rsid w:val="00455AB0"/>
    <w:rsid w:val="00460E81"/>
    <w:rsid w:val="00463101"/>
    <w:rsid w:val="004634A6"/>
    <w:rsid w:val="00465F1C"/>
    <w:rsid w:val="00471F32"/>
    <w:rsid w:val="0047518A"/>
    <w:rsid w:val="00475FFA"/>
    <w:rsid w:val="00480598"/>
    <w:rsid w:val="0048162E"/>
    <w:rsid w:val="004819E3"/>
    <w:rsid w:val="004846F4"/>
    <w:rsid w:val="004852A6"/>
    <w:rsid w:val="00485CCC"/>
    <w:rsid w:val="00486CDE"/>
    <w:rsid w:val="00491623"/>
    <w:rsid w:val="004916EB"/>
    <w:rsid w:val="00491FEC"/>
    <w:rsid w:val="0049224F"/>
    <w:rsid w:val="004927E7"/>
    <w:rsid w:val="0049364B"/>
    <w:rsid w:val="004941A7"/>
    <w:rsid w:val="00494A4F"/>
    <w:rsid w:val="0049500A"/>
    <w:rsid w:val="0049724F"/>
    <w:rsid w:val="004A12E0"/>
    <w:rsid w:val="004A1BFF"/>
    <w:rsid w:val="004A35F2"/>
    <w:rsid w:val="004A5731"/>
    <w:rsid w:val="004A6A3C"/>
    <w:rsid w:val="004A79B1"/>
    <w:rsid w:val="004B0823"/>
    <w:rsid w:val="004B14E6"/>
    <w:rsid w:val="004B4FB5"/>
    <w:rsid w:val="004B6CF2"/>
    <w:rsid w:val="004B6FC4"/>
    <w:rsid w:val="004C0218"/>
    <w:rsid w:val="004C2AAC"/>
    <w:rsid w:val="004C2F19"/>
    <w:rsid w:val="004C3212"/>
    <w:rsid w:val="004C32A4"/>
    <w:rsid w:val="004C37E3"/>
    <w:rsid w:val="004C411A"/>
    <w:rsid w:val="004C4257"/>
    <w:rsid w:val="004C42D5"/>
    <w:rsid w:val="004C57C5"/>
    <w:rsid w:val="004C68BA"/>
    <w:rsid w:val="004D0941"/>
    <w:rsid w:val="004D0A1F"/>
    <w:rsid w:val="004D2D01"/>
    <w:rsid w:val="004D2F62"/>
    <w:rsid w:val="004D453D"/>
    <w:rsid w:val="004D6411"/>
    <w:rsid w:val="004D72C7"/>
    <w:rsid w:val="004E0719"/>
    <w:rsid w:val="004E0E9C"/>
    <w:rsid w:val="004E1722"/>
    <w:rsid w:val="004E4701"/>
    <w:rsid w:val="004E49C1"/>
    <w:rsid w:val="004E7D6B"/>
    <w:rsid w:val="004F0AB3"/>
    <w:rsid w:val="004F2D41"/>
    <w:rsid w:val="004F3C36"/>
    <w:rsid w:val="004F53BB"/>
    <w:rsid w:val="00501C7B"/>
    <w:rsid w:val="00501DCE"/>
    <w:rsid w:val="005023B8"/>
    <w:rsid w:val="00504634"/>
    <w:rsid w:val="00505775"/>
    <w:rsid w:val="00507F8B"/>
    <w:rsid w:val="00511DAB"/>
    <w:rsid w:val="00513C9D"/>
    <w:rsid w:val="00514659"/>
    <w:rsid w:val="00514E9B"/>
    <w:rsid w:val="005154D8"/>
    <w:rsid w:val="00516181"/>
    <w:rsid w:val="005165A2"/>
    <w:rsid w:val="00521062"/>
    <w:rsid w:val="00522C40"/>
    <w:rsid w:val="005233C1"/>
    <w:rsid w:val="00524399"/>
    <w:rsid w:val="0052559E"/>
    <w:rsid w:val="00532A37"/>
    <w:rsid w:val="0053615D"/>
    <w:rsid w:val="005366FB"/>
    <w:rsid w:val="0054214B"/>
    <w:rsid w:val="00542442"/>
    <w:rsid w:val="0054290B"/>
    <w:rsid w:val="00542DDA"/>
    <w:rsid w:val="00546647"/>
    <w:rsid w:val="0055169C"/>
    <w:rsid w:val="005526EC"/>
    <w:rsid w:val="00555027"/>
    <w:rsid w:val="0055650E"/>
    <w:rsid w:val="005600CC"/>
    <w:rsid w:val="005605ED"/>
    <w:rsid w:val="00560D8C"/>
    <w:rsid w:val="0056358C"/>
    <w:rsid w:val="005636EC"/>
    <w:rsid w:val="0056520D"/>
    <w:rsid w:val="0056601C"/>
    <w:rsid w:val="00572B83"/>
    <w:rsid w:val="00575A54"/>
    <w:rsid w:val="00577F56"/>
    <w:rsid w:val="00580118"/>
    <w:rsid w:val="005833EF"/>
    <w:rsid w:val="00583702"/>
    <w:rsid w:val="0058637D"/>
    <w:rsid w:val="00587B87"/>
    <w:rsid w:val="00590163"/>
    <w:rsid w:val="00590956"/>
    <w:rsid w:val="00591741"/>
    <w:rsid w:val="005918BE"/>
    <w:rsid w:val="0059203B"/>
    <w:rsid w:val="0059222B"/>
    <w:rsid w:val="00592405"/>
    <w:rsid w:val="00594C0B"/>
    <w:rsid w:val="0059565D"/>
    <w:rsid w:val="005A0C1F"/>
    <w:rsid w:val="005A1244"/>
    <w:rsid w:val="005A27E3"/>
    <w:rsid w:val="005A2DFB"/>
    <w:rsid w:val="005A511F"/>
    <w:rsid w:val="005A5532"/>
    <w:rsid w:val="005B00C7"/>
    <w:rsid w:val="005B08C1"/>
    <w:rsid w:val="005B1941"/>
    <w:rsid w:val="005B1D0F"/>
    <w:rsid w:val="005B4A44"/>
    <w:rsid w:val="005B4AFE"/>
    <w:rsid w:val="005B597D"/>
    <w:rsid w:val="005C2019"/>
    <w:rsid w:val="005C445C"/>
    <w:rsid w:val="005C6E37"/>
    <w:rsid w:val="005C7B22"/>
    <w:rsid w:val="005D2457"/>
    <w:rsid w:val="005D2B01"/>
    <w:rsid w:val="005D60C6"/>
    <w:rsid w:val="005D6497"/>
    <w:rsid w:val="005E0F58"/>
    <w:rsid w:val="005E11CD"/>
    <w:rsid w:val="005E1579"/>
    <w:rsid w:val="005E189B"/>
    <w:rsid w:val="005E195E"/>
    <w:rsid w:val="005E1A21"/>
    <w:rsid w:val="005E43DE"/>
    <w:rsid w:val="005E4B71"/>
    <w:rsid w:val="005E6569"/>
    <w:rsid w:val="005E76CB"/>
    <w:rsid w:val="005E7AD6"/>
    <w:rsid w:val="005E7EAB"/>
    <w:rsid w:val="005F07DE"/>
    <w:rsid w:val="005F0949"/>
    <w:rsid w:val="005F1586"/>
    <w:rsid w:val="005F1EAA"/>
    <w:rsid w:val="005F40EB"/>
    <w:rsid w:val="00602746"/>
    <w:rsid w:val="00602C79"/>
    <w:rsid w:val="00603319"/>
    <w:rsid w:val="00605044"/>
    <w:rsid w:val="00606759"/>
    <w:rsid w:val="00606DBE"/>
    <w:rsid w:val="00607EC9"/>
    <w:rsid w:val="00612906"/>
    <w:rsid w:val="0061302D"/>
    <w:rsid w:val="006148F5"/>
    <w:rsid w:val="006150DD"/>
    <w:rsid w:val="006159E5"/>
    <w:rsid w:val="00615B77"/>
    <w:rsid w:val="00615D03"/>
    <w:rsid w:val="0061696C"/>
    <w:rsid w:val="00617ABD"/>
    <w:rsid w:val="00617F8E"/>
    <w:rsid w:val="00621549"/>
    <w:rsid w:val="00621E39"/>
    <w:rsid w:val="0062350A"/>
    <w:rsid w:val="00623B7A"/>
    <w:rsid w:val="00623C3C"/>
    <w:rsid w:val="006249A4"/>
    <w:rsid w:val="00627545"/>
    <w:rsid w:val="00627E0A"/>
    <w:rsid w:val="00627FA1"/>
    <w:rsid w:val="00630EF1"/>
    <w:rsid w:val="0063131D"/>
    <w:rsid w:val="00631FE9"/>
    <w:rsid w:val="006325EE"/>
    <w:rsid w:val="00632604"/>
    <w:rsid w:val="006337C8"/>
    <w:rsid w:val="006342E9"/>
    <w:rsid w:val="00636D5B"/>
    <w:rsid w:val="00637CA4"/>
    <w:rsid w:val="00640977"/>
    <w:rsid w:val="00641864"/>
    <w:rsid w:val="0064263C"/>
    <w:rsid w:val="006431F0"/>
    <w:rsid w:val="006454CE"/>
    <w:rsid w:val="00646E81"/>
    <w:rsid w:val="00651015"/>
    <w:rsid w:val="006520A9"/>
    <w:rsid w:val="006528CB"/>
    <w:rsid w:val="00652B4A"/>
    <w:rsid w:val="00654E21"/>
    <w:rsid w:val="00656008"/>
    <w:rsid w:val="006560B1"/>
    <w:rsid w:val="00656A94"/>
    <w:rsid w:val="00656FDB"/>
    <w:rsid w:val="00661A95"/>
    <w:rsid w:val="0066240C"/>
    <w:rsid w:val="0066261B"/>
    <w:rsid w:val="00663897"/>
    <w:rsid w:val="00664373"/>
    <w:rsid w:val="00664444"/>
    <w:rsid w:val="00665477"/>
    <w:rsid w:val="006669C7"/>
    <w:rsid w:val="006679E8"/>
    <w:rsid w:val="0067085F"/>
    <w:rsid w:val="00673C86"/>
    <w:rsid w:val="00674AC2"/>
    <w:rsid w:val="00674E5E"/>
    <w:rsid w:val="00676989"/>
    <w:rsid w:val="0068191D"/>
    <w:rsid w:val="006820BD"/>
    <w:rsid w:val="0068220B"/>
    <w:rsid w:val="00682BB8"/>
    <w:rsid w:val="00684514"/>
    <w:rsid w:val="006869A9"/>
    <w:rsid w:val="00687F07"/>
    <w:rsid w:val="0069191D"/>
    <w:rsid w:val="00691F44"/>
    <w:rsid w:val="00693963"/>
    <w:rsid w:val="006939D6"/>
    <w:rsid w:val="00695406"/>
    <w:rsid w:val="006957D4"/>
    <w:rsid w:val="00695B74"/>
    <w:rsid w:val="00697672"/>
    <w:rsid w:val="006A1EF1"/>
    <w:rsid w:val="006A30FA"/>
    <w:rsid w:val="006A7636"/>
    <w:rsid w:val="006B0C2E"/>
    <w:rsid w:val="006B1DBB"/>
    <w:rsid w:val="006B2115"/>
    <w:rsid w:val="006B3636"/>
    <w:rsid w:val="006B4A34"/>
    <w:rsid w:val="006C031B"/>
    <w:rsid w:val="006C1A27"/>
    <w:rsid w:val="006C5FE7"/>
    <w:rsid w:val="006C7691"/>
    <w:rsid w:val="006C7A88"/>
    <w:rsid w:val="006D070D"/>
    <w:rsid w:val="006D1516"/>
    <w:rsid w:val="006D16B8"/>
    <w:rsid w:val="006D2743"/>
    <w:rsid w:val="006D399D"/>
    <w:rsid w:val="006D3E24"/>
    <w:rsid w:val="006D3FF3"/>
    <w:rsid w:val="006D4255"/>
    <w:rsid w:val="006D482F"/>
    <w:rsid w:val="006D59BC"/>
    <w:rsid w:val="006E0231"/>
    <w:rsid w:val="006E1567"/>
    <w:rsid w:val="006F0CA8"/>
    <w:rsid w:val="006F17D4"/>
    <w:rsid w:val="006F1C2B"/>
    <w:rsid w:val="006F2354"/>
    <w:rsid w:val="006F3314"/>
    <w:rsid w:val="006F3361"/>
    <w:rsid w:val="006F3CC8"/>
    <w:rsid w:val="006F3FDA"/>
    <w:rsid w:val="006F4BDC"/>
    <w:rsid w:val="0070325E"/>
    <w:rsid w:val="00704DA4"/>
    <w:rsid w:val="00704F8A"/>
    <w:rsid w:val="00706700"/>
    <w:rsid w:val="007107AE"/>
    <w:rsid w:val="00715B14"/>
    <w:rsid w:val="0071638B"/>
    <w:rsid w:val="007167DE"/>
    <w:rsid w:val="00716F06"/>
    <w:rsid w:val="00717A70"/>
    <w:rsid w:val="00720304"/>
    <w:rsid w:val="00721CA3"/>
    <w:rsid w:val="007227CB"/>
    <w:rsid w:val="0072389F"/>
    <w:rsid w:val="00723BA2"/>
    <w:rsid w:val="00724037"/>
    <w:rsid w:val="0072689F"/>
    <w:rsid w:val="007274A4"/>
    <w:rsid w:val="00727CDE"/>
    <w:rsid w:val="0073128E"/>
    <w:rsid w:val="00731BF0"/>
    <w:rsid w:val="00732BAC"/>
    <w:rsid w:val="00732ED3"/>
    <w:rsid w:val="00734082"/>
    <w:rsid w:val="00734BD2"/>
    <w:rsid w:val="00736E1A"/>
    <w:rsid w:val="007371C1"/>
    <w:rsid w:val="00737F4E"/>
    <w:rsid w:val="0074004F"/>
    <w:rsid w:val="007405D4"/>
    <w:rsid w:val="00743155"/>
    <w:rsid w:val="007432CF"/>
    <w:rsid w:val="007446E2"/>
    <w:rsid w:val="0074485D"/>
    <w:rsid w:val="007459C9"/>
    <w:rsid w:val="00745B9E"/>
    <w:rsid w:val="00745FAC"/>
    <w:rsid w:val="00746D60"/>
    <w:rsid w:val="00750EC4"/>
    <w:rsid w:val="00750F3E"/>
    <w:rsid w:val="00751C81"/>
    <w:rsid w:val="00753561"/>
    <w:rsid w:val="00755958"/>
    <w:rsid w:val="00755B8D"/>
    <w:rsid w:val="00755C5E"/>
    <w:rsid w:val="00755DFC"/>
    <w:rsid w:val="007603F2"/>
    <w:rsid w:val="00761061"/>
    <w:rsid w:val="007616AD"/>
    <w:rsid w:val="0076301A"/>
    <w:rsid w:val="007649B9"/>
    <w:rsid w:val="00772363"/>
    <w:rsid w:val="00772A7B"/>
    <w:rsid w:val="00775DE5"/>
    <w:rsid w:val="0077645D"/>
    <w:rsid w:val="0077688E"/>
    <w:rsid w:val="00777A62"/>
    <w:rsid w:val="00781CA4"/>
    <w:rsid w:val="00783370"/>
    <w:rsid w:val="007845C9"/>
    <w:rsid w:val="00784860"/>
    <w:rsid w:val="007849A1"/>
    <w:rsid w:val="00785BE4"/>
    <w:rsid w:val="00785DFB"/>
    <w:rsid w:val="007900F2"/>
    <w:rsid w:val="00790D81"/>
    <w:rsid w:val="00791D13"/>
    <w:rsid w:val="007923DC"/>
    <w:rsid w:val="007971E1"/>
    <w:rsid w:val="007A0668"/>
    <w:rsid w:val="007A0A9B"/>
    <w:rsid w:val="007A10D3"/>
    <w:rsid w:val="007A3C1E"/>
    <w:rsid w:val="007A627B"/>
    <w:rsid w:val="007A645B"/>
    <w:rsid w:val="007A6B2A"/>
    <w:rsid w:val="007A6EDB"/>
    <w:rsid w:val="007A764B"/>
    <w:rsid w:val="007A766E"/>
    <w:rsid w:val="007A78D5"/>
    <w:rsid w:val="007B2D01"/>
    <w:rsid w:val="007B647D"/>
    <w:rsid w:val="007B677F"/>
    <w:rsid w:val="007B69EB"/>
    <w:rsid w:val="007B747B"/>
    <w:rsid w:val="007B7B2A"/>
    <w:rsid w:val="007B7EB8"/>
    <w:rsid w:val="007C0498"/>
    <w:rsid w:val="007C0781"/>
    <w:rsid w:val="007C1900"/>
    <w:rsid w:val="007C3378"/>
    <w:rsid w:val="007C585B"/>
    <w:rsid w:val="007C6FE2"/>
    <w:rsid w:val="007D02FB"/>
    <w:rsid w:val="007D0DC0"/>
    <w:rsid w:val="007D1C6F"/>
    <w:rsid w:val="007D276A"/>
    <w:rsid w:val="007D5A94"/>
    <w:rsid w:val="007D5EEC"/>
    <w:rsid w:val="007D6258"/>
    <w:rsid w:val="007D6A89"/>
    <w:rsid w:val="007E24DA"/>
    <w:rsid w:val="007E419C"/>
    <w:rsid w:val="007E4AC1"/>
    <w:rsid w:val="007E6C7B"/>
    <w:rsid w:val="007E6E45"/>
    <w:rsid w:val="007E70DD"/>
    <w:rsid w:val="007F099B"/>
    <w:rsid w:val="007F2A15"/>
    <w:rsid w:val="007F3904"/>
    <w:rsid w:val="007F3CFF"/>
    <w:rsid w:val="007F3F33"/>
    <w:rsid w:val="007F5128"/>
    <w:rsid w:val="007F5343"/>
    <w:rsid w:val="007F5ABC"/>
    <w:rsid w:val="00802A11"/>
    <w:rsid w:val="00803043"/>
    <w:rsid w:val="008036F5"/>
    <w:rsid w:val="00804230"/>
    <w:rsid w:val="00805C2A"/>
    <w:rsid w:val="00806069"/>
    <w:rsid w:val="00806640"/>
    <w:rsid w:val="00806B62"/>
    <w:rsid w:val="00807D75"/>
    <w:rsid w:val="00810A59"/>
    <w:rsid w:val="00810B76"/>
    <w:rsid w:val="00810B9A"/>
    <w:rsid w:val="008127A8"/>
    <w:rsid w:val="00814DC4"/>
    <w:rsid w:val="00814DEC"/>
    <w:rsid w:val="00815069"/>
    <w:rsid w:val="00815B2B"/>
    <w:rsid w:val="00821AD7"/>
    <w:rsid w:val="00823266"/>
    <w:rsid w:val="00823A4A"/>
    <w:rsid w:val="00823D1A"/>
    <w:rsid w:val="00823D64"/>
    <w:rsid w:val="0082580F"/>
    <w:rsid w:val="008267F9"/>
    <w:rsid w:val="00826E0D"/>
    <w:rsid w:val="008311D3"/>
    <w:rsid w:val="00831398"/>
    <w:rsid w:val="00831F5F"/>
    <w:rsid w:val="00832078"/>
    <w:rsid w:val="00832181"/>
    <w:rsid w:val="00834196"/>
    <w:rsid w:val="00837622"/>
    <w:rsid w:val="00837C68"/>
    <w:rsid w:val="00842D32"/>
    <w:rsid w:val="008443A5"/>
    <w:rsid w:val="00844734"/>
    <w:rsid w:val="00847060"/>
    <w:rsid w:val="00847F97"/>
    <w:rsid w:val="00850BFF"/>
    <w:rsid w:val="00850E70"/>
    <w:rsid w:val="00852B7C"/>
    <w:rsid w:val="00854A2B"/>
    <w:rsid w:val="00855775"/>
    <w:rsid w:val="00855E70"/>
    <w:rsid w:val="008562F0"/>
    <w:rsid w:val="00857099"/>
    <w:rsid w:val="00860DA8"/>
    <w:rsid w:val="008617D9"/>
    <w:rsid w:val="00861ACD"/>
    <w:rsid w:val="00862670"/>
    <w:rsid w:val="00862F4B"/>
    <w:rsid w:val="008655BF"/>
    <w:rsid w:val="00865C3A"/>
    <w:rsid w:val="00867EA0"/>
    <w:rsid w:val="00872AFC"/>
    <w:rsid w:val="00872FEE"/>
    <w:rsid w:val="0087390C"/>
    <w:rsid w:val="00874F93"/>
    <w:rsid w:val="00874FE2"/>
    <w:rsid w:val="00875147"/>
    <w:rsid w:val="00875A3F"/>
    <w:rsid w:val="00876123"/>
    <w:rsid w:val="00876ACD"/>
    <w:rsid w:val="00881AB3"/>
    <w:rsid w:val="00882549"/>
    <w:rsid w:val="00882E73"/>
    <w:rsid w:val="00882EE1"/>
    <w:rsid w:val="0088712F"/>
    <w:rsid w:val="0089016F"/>
    <w:rsid w:val="00892183"/>
    <w:rsid w:val="0089286D"/>
    <w:rsid w:val="00893609"/>
    <w:rsid w:val="008938ED"/>
    <w:rsid w:val="00893C2E"/>
    <w:rsid w:val="0089514D"/>
    <w:rsid w:val="00897123"/>
    <w:rsid w:val="008A0008"/>
    <w:rsid w:val="008A394E"/>
    <w:rsid w:val="008A41F0"/>
    <w:rsid w:val="008A47F4"/>
    <w:rsid w:val="008A4BAD"/>
    <w:rsid w:val="008A6BC4"/>
    <w:rsid w:val="008A73CA"/>
    <w:rsid w:val="008A7FE1"/>
    <w:rsid w:val="008B0F19"/>
    <w:rsid w:val="008B0F5B"/>
    <w:rsid w:val="008B2D11"/>
    <w:rsid w:val="008B3421"/>
    <w:rsid w:val="008B405B"/>
    <w:rsid w:val="008B5884"/>
    <w:rsid w:val="008B5E42"/>
    <w:rsid w:val="008B7959"/>
    <w:rsid w:val="008B7E6A"/>
    <w:rsid w:val="008C28EB"/>
    <w:rsid w:val="008C3631"/>
    <w:rsid w:val="008C54C4"/>
    <w:rsid w:val="008C55C9"/>
    <w:rsid w:val="008C566A"/>
    <w:rsid w:val="008C7074"/>
    <w:rsid w:val="008C77BE"/>
    <w:rsid w:val="008D0478"/>
    <w:rsid w:val="008D0E41"/>
    <w:rsid w:val="008D2D5E"/>
    <w:rsid w:val="008D43C1"/>
    <w:rsid w:val="008D5094"/>
    <w:rsid w:val="008D5628"/>
    <w:rsid w:val="008D5BB2"/>
    <w:rsid w:val="008D7CF6"/>
    <w:rsid w:val="008E085A"/>
    <w:rsid w:val="008E21FB"/>
    <w:rsid w:val="008E418A"/>
    <w:rsid w:val="008E6041"/>
    <w:rsid w:val="008E72A6"/>
    <w:rsid w:val="008E765A"/>
    <w:rsid w:val="008E7E7A"/>
    <w:rsid w:val="008F222C"/>
    <w:rsid w:val="008F3665"/>
    <w:rsid w:val="008F6150"/>
    <w:rsid w:val="008F64CD"/>
    <w:rsid w:val="008F7E20"/>
    <w:rsid w:val="00900376"/>
    <w:rsid w:val="00900A8D"/>
    <w:rsid w:val="00901DD6"/>
    <w:rsid w:val="009022FB"/>
    <w:rsid w:val="00903E2E"/>
    <w:rsid w:val="0091630D"/>
    <w:rsid w:val="00916DDE"/>
    <w:rsid w:val="00921C30"/>
    <w:rsid w:val="009221D8"/>
    <w:rsid w:val="00922954"/>
    <w:rsid w:val="00923EE1"/>
    <w:rsid w:val="00925D47"/>
    <w:rsid w:val="00926268"/>
    <w:rsid w:val="009275F8"/>
    <w:rsid w:val="00930CE8"/>
    <w:rsid w:val="009320C7"/>
    <w:rsid w:val="00933810"/>
    <w:rsid w:val="00934CFA"/>
    <w:rsid w:val="00936D54"/>
    <w:rsid w:val="009373CE"/>
    <w:rsid w:val="00940678"/>
    <w:rsid w:val="00940802"/>
    <w:rsid w:val="00942EC1"/>
    <w:rsid w:val="00944B31"/>
    <w:rsid w:val="0094761F"/>
    <w:rsid w:val="0095010C"/>
    <w:rsid w:val="00950515"/>
    <w:rsid w:val="00953179"/>
    <w:rsid w:val="00953268"/>
    <w:rsid w:val="00953C4E"/>
    <w:rsid w:val="00954746"/>
    <w:rsid w:val="00956922"/>
    <w:rsid w:val="00957648"/>
    <w:rsid w:val="00960256"/>
    <w:rsid w:val="009621A6"/>
    <w:rsid w:val="00962225"/>
    <w:rsid w:val="00962A45"/>
    <w:rsid w:val="00962E07"/>
    <w:rsid w:val="00964899"/>
    <w:rsid w:val="009652C7"/>
    <w:rsid w:val="00965E9F"/>
    <w:rsid w:val="009669B8"/>
    <w:rsid w:val="0096757D"/>
    <w:rsid w:val="009679B9"/>
    <w:rsid w:val="00971827"/>
    <w:rsid w:val="0097377F"/>
    <w:rsid w:val="00973F20"/>
    <w:rsid w:val="00973FEF"/>
    <w:rsid w:val="009742AC"/>
    <w:rsid w:val="009744A0"/>
    <w:rsid w:val="009749F4"/>
    <w:rsid w:val="0098049A"/>
    <w:rsid w:val="00980FD9"/>
    <w:rsid w:val="00987A76"/>
    <w:rsid w:val="00990029"/>
    <w:rsid w:val="00996DBC"/>
    <w:rsid w:val="009A04F0"/>
    <w:rsid w:val="009A16E7"/>
    <w:rsid w:val="009A1AA2"/>
    <w:rsid w:val="009A212F"/>
    <w:rsid w:val="009A5973"/>
    <w:rsid w:val="009A7925"/>
    <w:rsid w:val="009A798D"/>
    <w:rsid w:val="009B28BD"/>
    <w:rsid w:val="009B4A6A"/>
    <w:rsid w:val="009B68AB"/>
    <w:rsid w:val="009B6CA1"/>
    <w:rsid w:val="009B6DAC"/>
    <w:rsid w:val="009C09D5"/>
    <w:rsid w:val="009C33C9"/>
    <w:rsid w:val="009C346D"/>
    <w:rsid w:val="009C4AE1"/>
    <w:rsid w:val="009C4AF0"/>
    <w:rsid w:val="009C683E"/>
    <w:rsid w:val="009C76FC"/>
    <w:rsid w:val="009C7F71"/>
    <w:rsid w:val="009D051B"/>
    <w:rsid w:val="009D4AD7"/>
    <w:rsid w:val="009D642E"/>
    <w:rsid w:val="009D7170"/>
    <w:rsid w:val="009D77D3"/>
    <w:rsid w:val="009E1D14"/>
    <w:rsid w:val="009E298D"/>
    <w:rsid w:val="009E325E"/>
    <w:rsid w:val="009E5D6B"/>
    <w:rsid w:val="009E6E0E"/>
    <w:rsid w:val="009E7584"/>
    <w:rsid w:val="009E795C"/>
    <w:rsid w:val="009F0835"/>
    <w:rsid w:val="009F0C50"/>
    <w:rsid w:val="009F12A0"/>
    <w:rsid w:val="009F2027"/>
    <w:rsid w:val="009F62B5"/>
    <w:rsid w:val="009F6C4C"/>
    <w:rsid w:val="009F7DEF"/>
    <w:rsid w:val="00A01049"/>
    <w:rsid w:val="00A0220F"/>
    <w:rsid w:val="00A02581"/>
    <w:rsid w:val="00A036AF"/>
    <w:rsid w:val="00A0406D"/>
    <w:rsid w:val="00A11FF0"/>
    <w:rsid w:val="00A12675"/>
    <w:rsid w:val="00A1292B"/>
    <w:rsid w:val="00A13C3C"/>
    <w:rsid w:val="00A153E8"/>
    <w:rsid w:val="00A17580"/>
    <w:rsid w:val="00A2165F"/>
    <w:rsid w:val="00A21BD6"/>
    <w:rsid w:val="00A22242"/>
    <w:rsid w:val="00A24CD3"/>
    <w:rsid w:val="00A26811"/>
    <w:rsid w:val="00A301E7"/>
    <w:rsid w:val="00A3040C"/>
    <w:rsid w:val="00A31013"/>
    <w:rsid w:val="00A31158"/>
    <w:rsid w:val="00A3126A"/>
    <w:rsid w:val="00A32377"/>
    <w:rsid w:val="00A33F4A"/>
    <w:rsid w:val="00A359A6"/>
    <w:rsid w:val="00A35FB3"/>
    <w:rsid w:val="00A3629F"/>
    <w:rsid w:val="00A36F87"/>
    <w:rsid w:val="00A37823"/>
    <w:rsid w:val="00A37B68"/>
    <w:rsid w:val="00A4016D"/>
    <w:rsid w:val="00A40A55"/>
    <w:rsid w:val="00A410A7"/>
    <w:rsid w:val="00A41D0D"/>
    <w:rsid w:val="00A42E51"/>
    <w:rsid w:val="00A43EC8"/>
    <w:rsid w:val="00A443DB"/>
    <w:rsid w:val="00A44D82"/>
    <w:rsid w:val="00A450EB"/>
    <w:rsid w:val="00A46EEA"/>
    <w:rsid w:val="00A50517"/>
    <w:rsid w:val="00A50EC8"/>
    <w:rsid w:val="00A51C4F"/>
    <w:rsid w:val="00A52429"/>
    <w:rsid w:val="00A528C6"/>
    <w:rsid w:val="00A52C7D"/>
    <w:rsid w:val="00A53645"/>
    <w:rsid w:val="00A544BC"/>
    <w:rsid w:val="00A552D3"/>
    <w:rsid w:val="00A61849"/>
    <w:rsid w:val="00A6211A"/>
    <w:rsid w:val="00A64929"/>
    <w:rsid w:val="00A65087"/>
    <w:rsid w:val="00A65114"/>
    <w:rsid w:val="00A65383"/>
    <w:rsid w:val="00A65404"/>
    <w:rsid w:val="00A66715"/>
    <w:rsid w:val="00A72841"/>
    <w:rsid w:val="00A73316"/>
    <w:rsid w:val="00A73D95"/>
    <w:rsid w:val="00A73DAE"/>
    <w:rsid w:val="00A74829"/>
    <w:rsid w:val="00A766AC"/>
    <w:rsid w:val="00A77268"/>
    <w:rsid w:val="00A8046A"/>
    <w:rsid w:val="00A83527"/>
    <w:rsid w:val="00A83C9C"/>
    <w:rsid w:val="00A85754"/>
    <w:rsid w:val="00A87A1C"/>
    <w:rsid w:val="00A917A1"/>
    <w:rsid w:val="00A9331D"/>
    <w:rsid w:val="00A955EF"/>
    <w:rsid w:val="00A96A2E"/>
    <w:rsid w:val="00A973EE"/>
    <w:rsid w:val="00AA09D5"/>
    <w:rsid w:val="00AA31EF"/>
    <w:rsid w:val="00AA50A4"/>
    <w:rsid w:val="00AA6441"/>
    <w:rsid w:val="00AB0CE8"/>
    <w:rsid w:val="00AB1DD6"/>
    <w:rsid w:val="00AB1EB3"/>
    <w:rsid w:val="00AB2071"/>
    <w:rsid w:val="00AB3B8F"/>
    <w:rsid w:val="00AB41A3"/>
    <w:rsid w:val="00AB4728"/>
    <w:rsid w:val="00AB49E9"/>
    <w:rsid w:val="00AB5532"/>
    <w:rsid w:val="00AC03B6"/>
    <w:rsid w:val="00AC0E80"/>
    <w:rsid w:val="00AC1D96"/>
    <w:rsid w:val="00AC20A8"/>
    <w:rsid w:val="00AC369E"/>
    <w:rsid w:val="00AC37AF"/>
    <w:rsid w:val="00AC404A"/>
    <w:rsid w:val="00AC4E41"/>
    <w:rsid w:val="00AC58CF"/>
    <w:rsid w:val="00AC67EF"/>
    <w:rsid w:val="00AC6B70"/>
    <w:rsid w:val="00AC7061"/>
    <w:rsid w:val="00AC7103"/>
    <w:rsid w:val="00AC74FF"/>
    <w:rsid w:val="00AD1292"/>
    <w:rsid w:val="00AD1779"/>
    <w:rsid w:val="00AD43E0"/>
    <w:rsid w:val="00AD4B47"/>
    <w:rsid w:val="00AD680D"/>
    <w:rsid w:val="00AD6FDA"/>
    <w:rsid w:val="00AD7C49"/>
    <w:rsid w:val="00AE1779"/>
    <w:rsid w:val="00AE17CF"/>
    <w:rsid w:val="00AE1AF9"/>
    <w:rsid w:val="00AE1C98"/>
    <w:rsid w:val="00AE2FB5"/>
    <w:rsid w:val="00AE5694"/>
    <w:rsid w:val="00AF0437"/>
    <w:rsid w:val="00AF0B37"/>
    <w:rsid w:val="00AF4C97"/>
    <w:rsid w:val="00AF4E6C"/>
    <w:rsid w:val="00AF6B4B"/>
    <w:rsid w:val="00B000D7"/>
    <w:rsid w:val="00B037DA"/>
    <w:rsid w:val="00B04353"/>
    <w:rsid w:val="00B10948"/>
    <w:rsid w:val="00B11A2A"/>
    <w:rsid w:val="00B13A32"/>
    <w:rsid w:val="00B14626"/>
    <w:rsid w:val="00B14F3A"/>
    <w:rsid w:val="00B16454"/>
    <w:rsid w:val="00B167AE"/>
    <w:rsid w:val="00B169E8"/>
    <w:rsid w:val="00B17933"/>
    <w:rsid w:val="00B20ECA"/>
    <w:rsid w:val="00B22814"/>
    <w:rsid w:val="00B27689"/>
    <w:rsid w:val="00B279C1"/>
    <w:rsid w:val="00B339B9"/>
    <w:rsid w:val="00B34011"/>
    <w:rsid w:val="00B35087"/>
    <w:rsid w:val="00B37733"/>
    <w:rsid w:val="00B41081"/>
    <w:rsid w:val="00B41586"/>
    <w:rsid w:val="00B45B27"/>
    <w:rsid w:val="00B50645"/>
    <w:rsid w:val="00B50B1C"/>
    <w:rsid w:val="00B546B8"/>
    <w:rsid w:val="00B54D00"/>
    <w:rsid w:val="00B562AC"/>
    <w:rsid w:val="00B57771"/>
    <w:rsid w:val="00B606FF"/>
    <w:rsid w:val="00B6172B"/>
    <w:rsid w:val="00B61752"/>
    <w:rsid w:val="00B63BCA"/>
    <w:rsid w:val="00B649CE"/>
    <w:rsid w:val="00B65277"/>
    <w:rsid w:val="00B66C0A"/>
    <w:rsid w:val="00B727F5"/>
    <w:rsid w:val="00B72F08"/>
    <w:rsid w:val="00B74C23"/>
    <w:rsid w:val="00B74E3B"/>
    <w:rsid w:val="00B769F0"/>
    <w:rsid w:val="00B76F9C"/>
    <w:rsid w:val="00B7714F"/>
    <w:rsid w:val="00B80949"/>
    <w:rsid w:val="00B82A22"/>
    <w:rsid w:val="00B83023"/>
    <w:rsid w:val="00B84739"/>
    <w:rsid w:val="00B847F4"/>
    <w:rsid w:val="00B84FF0"/>
    <w:rsid w:val="00B855B9"/>
    <w:rsid w:val="00B8654D"/>
    <w:rsid w:val="00B86917"/>
    <w:rsid w:val="00B86E71"/>
    <w:rsid w:val="00B91B45"/>
    <w:rsid w:val="00B92A08"/>
    <w:rsid w:val="00B9331C"/>
    <w:rsid w:val="00B94A8B"/>
    <w:rsid w:val="00B95722"/>
    <w:rsid w:val="00B95B29"/>
    <w:rsid w:val="00B95E1A"/>
    <w:rsid w:val="00BA1112"/>
    <w:rsid w:val="00BA3076"/>
    <w:rsid w:val="00BA45BE"/>
    <w:rsid w:val="00BA4825"/>
    <w:rsid w:val="00BA4AEC"/>
    <w:rsid w:val="00BA6952"/>
    <w:rsid w:val="00BA6D27"/>
    <w:rsid w:val="00BA72FB"/>
    <w:rsid w:val="00BB2B6D"/>
    <w:rsid w:val="00BB58FA"/>
    <w:rsid w:val="00BB79F9"/>
    <w:rsid w:val="00BC2A20"/>
    <w:rsid w:val="00BC6217"/>
    <w:rsid w:val="00BC6DB8"/>
    <w:rsid w:val="00BD0B98"/>
    <w:rsid w:val="00BD1596"/>
    <w:rsid w:val="00BD4529"/>
    <w:rsid w:val="00BD530E"/>
    <w:rsid w:val="00BD6B6B"/>
    <w:rsid w:val="00BD7561"/>
    <w:rsid w:val="00BE0627"/>
    <w:rsid w:val="00BE114B"/>
    <w:rsid w:val="00BE1916"/>
    <w:rsid w:val="00BE6768"/>
    <w:rsid w:val="00BE6F2F"/>
    <w:rsid w:val="00BF02A3"/>
    <w:rsid w:val="00BF2D28"/>
    <w:rsid w:val="00BF2FF9"/>
    <w:rsid w:val="00BF391A"/>
    <w:rsid w:val="00BF5CA1"/>
    <w:rsid w:val="00BF6A09"/>
    <w:rsid w:val="00C02FBD"/>
    <w:rsid w:val="00C0322F"/>
    <w:rsid w:val="00C035A7"/>
    <w:rsid w:val="00C051BB"/>
    <w:rsid w:val="00C052CA"/>
    <w:rsid w:val="00C05774"/>
    <w:rsid w:val="00C06602"/>
    <w:rsid w:val="00C07442"/>
    <w:rsid w:val="00C0775F"/>
    <w:rsid w:val="00C10C34"/>
    <w:rsid w:val="00C10D1C"/>
    <w:rsid w:val="00C116A0"/>
    <w:rsid w:val="00C11D0C"/>
    <w:rsid w:val="00C14FB8"/>
    <w:rsid w:val="00C231FF"/>
    <w:rsid w:val="00C25259"/>
    <w:rsid w:val="00C258D0"/>
    <w:rsid w:val="00C26895"/>
    <w:rsid w:val="00C26E45"/>
    <w:rsid w:val="00C313B0"/>
    <w:rsid w:val="00C317E1"/>
    <w:rsid w:val="00C33107"/>
    <w:rsid w:val="00C333C1"/>
    <w:rsid w:val="00C34006"/>
    <w:rsid w:val="00C3420A"/>
    <w:rsid w:val="00C351B1"/>
    <w:rsid w:val="00C35528"/>
    <w:rsid w:val="00C372B8"/>
    <w:rsid w:val="00C37CBA"/>
    <w:rsid w:val="00C37FA1"/>
    <w:rsid w:val="00C421F7"/>
    <w:rsid w:val="00C426F8"/>
    <w:rsid w:val="00C4459F"/>
    <w:rsid w:val="00C446F0"/>
    <w:rsid w:val="00C46439"/>
    <w:rsid w:val="00C46839"/>
    <w:rsid w:val="00C46EEB"/>
    <w:rsid w:val="00C473C0"/>
    <w:rsid w:val="00C509B1"/>
    <w:rsid w:val="00C50AA2"/>
    <w:rsid w:val="00C5146A"/>
    <w:rsid w:val="00C51DDB"/>
    <w:rsid w:val="00C525EF"/>
    <w:rsid w:val="00C5279E"/>
    <w:rsid w:val="00C54CB2"/>
    <w:rsid w:val="00C54ED1"/>
    <w:rsid w:val="00C56302"/>
    <w:rsid w:val="00C565E9"/>
    <w:rsid w:val="00C568BF"/>
    <w:rsid w:val="00C57597"/>
    <w:rsid w:val="00C658A1"/>
    <w:rsid w:val="00C66D79"/>
    <w:rsid w:val="00C71AFB"/>
    <w:rsid w:val="00C753ED"/>
    <w:rsid w:val="00C77EA4"/>
    <w:rsid w:val="00C80715"/>
    <w:rsid w:val="00C8123E"/>
    <w:rsid w:val="00C8525B"/>
    <w:rsid w:val="00C85553"/>
    <w:rsid w:val="00C917D8"/>
    <w:rsid w:val="00C91989"/>
    <w:rsid w:val="00C9288F"/>
    <w:rsid w:val="00C933A6"/>
    <w:rsid w:val="00C93518"/>
    <w:rsid w:val="00C95EFC"/>
    <w:rsid w:val="00C961A8"/>
    <w:rsid w:val="00C961BD"/>
    <w:rsid w:val="00C964D9"/>
    <w:rsid w:val="00C96F13"/>
    <w:rsid w:val="00C97A2B"/>
    <w:rsid w:val="00CA063F"/>
    <w:rsid w:val="00CA1EEE"/>
    <w:rsid w:val="00CA384E"/>
    <w:rsid w:val="00CA5053"/>
    <w:rsid w:val="00CA6CB9"/>
    <w:rsid w:val="00CA7799"/>
    <w:rsid w:val="00CB13F0"/>
    <w:rsid w:val="00CB212D"/>
    <w:rsid w:val="00CB4726"/>
    <w:rsid w:val="00CB5EF9"/>
    <w:rsid w:val="00CB5F9B"/>
    <w:rsid w:val="00CB6176"/>
    <w:rsid w:val="00CB7146"/>
    <w:rsid w:val="00CB7A75"/>
    <w:rsid w:val="00CC0988"/>
    <w:rsid w:val="00CC2B8A"/>
    <w:rsid w:val="00CC353D"/>
    <w:rsid w:val="00CC4393"/>
    <w:rsid w:val="00CC69EB"/>
    <w:rsid w:val="00CC6D8B"/>
    <w:rsid w:val="00CC7BB0"/>
    <w:rsid w:val="00CC7E78"/>
    <w:rsid w:val="00CD5963"/>
    <w:rsid w:val="00CD61D3"/>
    <w:rsid w:val="00CD6351"/>
    <w:rsid w:val="00CE1479"/>
    <w:rsid w:val="00CE1B09"/>
    <w:rsid w:val="00CE5FB0"/>
    <w:rsid w:val="00CE63C0"/>
    <w:rsid w:val="00CE6762"/>
    <w:rsid w:val="00CE68A5"/>
    <w:rsid w:val="00CE6EB2"/>
    <w:rsid w:val="00CF1F5A"/>
    <w:rsid w:val="00CF2618"/>
    <w:rsid w:val="00CF3E8C"/>
    <w:rsid w:val="00CF5120"/>
    <w:rsid w:val="00CF64AF"/>
    <w:rsid w:val="00CF6D8D"/>
    <w:rsid w:val="00CF7DD2"/>
    <w:rsid w:val="00D01AB9"/>
    <w:rsid w:val="00D02204"/>
    <w:rsid w:val="00D02420"/>
    <w:rsid w:val="00D02FE6"/>
    <w:rsid w:val="00D05BB7"/>
    <w:rsid w:val="00D0602B"/>
    <w:rsid w:val="00D076B3"/>
    <w:rsid w:val="00D10BF9"/>
    <w:rsid w:val="00D10C24"/>
    <w:rsid w:val="00D10D7E"/>
    <w:rsid w:val="00D11248"/>
    <w:rsid w:val="00D11771"/>
    <w:rsid w:val="00D1408D"/>
    <w:rsid w:val="00D169D2"/>
    <w:rsid w:val="00D1724E"/>
    <w:rsid w:val="00D17479"/>
    <w:rsid w:val="00D200EB"/>
    <w:rsid w:val="00D2042A"/>
    <w:rsid w:val="00D20467"/>
    <w:rsid w:val="00D22877"/>
    <w:rsid w:val="00D24092"/>
    <w:rsid w:val="00D25142"/>
    <w:rsid w:val="00D273D6"/>
    <w:rsid w:val="00D30C9C"/>
    <w:rsid w:val="00D332E9"/>
    <w:rsid w:val="00D334D9"/>
    <w:rsid w:val="00D33F20"/>
    <w:rsid w:val="00D34A7F"/>
    <w:rsid w:val="00D37B4F"/>
    <w:rsid w:val="00D41B3B"/>
    <w:rsid w:val="00D44E1F"/>
    <w:rsid w:val="00D51374"/>
    <w:rsid w:val="00D519D2"/>
    <w:rsid w:val="00D55CFE"/>
    <w:rsid w:val="00D561E4"/>
    <w:rsid w:val="00D56289"/>
    <w:rsid w:val="00D60624"/>
    <w:rsid w:val="00D65A73"/>
    <w:rsid w:val="00D67F70"/>
    <w:rsid w:val="00D71D49"/>
    <w:rsid w:val="00D728FA"/>
    <w:rsid w:val="00D72CDC"/>
    <w:rsid w:val="00D733E2"/>
    <w:rsid w:val="00D74639"/>
    <w:rsid w:val="00D77008"/>
    <w:rsid w:val="00D80952"/>
    <w:rsid w:val="00D80AEB"/>
    <w:rsid w:val="00D83536"/>
    <w:rsid w:val="00D8385C"/>
    <w:rsid w:val="00D83D75"/>
    <w:rsid w:val="00D83F95"/>
    <w:rsid w:val="00D84AA6"/>
    <w:rsid w:val="00D908BE"/>
    <w:rsid w:val="00D90C3D"/>
    <w:rsid w:val="00D92352"/>
    <w:rsid w:val="00D938FC"/>
    <w:rsid w:val="00D94B43"/>
    <w:rsid w:val="00D96E82"/>
    <w:rsid w:val="00D96FC0"/>
    <w:rsid w:val="00D97E48"/>
    <w:rsid w:val="00DA2D0F"/>
    <w:rsid w:val="00DA468B"/>
    <w:rsid w:val="00DA5B05"/>
    <w:rsid w:val="00DB12F3"/>
    <w:rsid w:val="00DB3165"/>
    <w:rsid w:val="00DB5389"/>
    <w:rsid w:val="00DB5C35"/>
    <w:rsid w:val="00DB7D55"/>
    <w:rsid w:val="00DB7FBA"/>
    <w:rsid w:val="00DC0BBF"/>
    <w:rsid w:val="00DC1C82"/>
    <w:rsid w:val="00DC2E73"/>
    <w:rsid w:val="00DC3173"/>
    <w:rsid w:val="00DC3C5D"/>
    <w:rsid w:val="00DC59DD"/>
    <w:rsid w:val="00DC64FD"/>
    <w:rsid w:val="00DC683D"/>
    <w:rsid w:val="00DD0AE4"/>
    <w:rsid w:val="00DD21F2"/>
    <w:rsid w:val="00DD390E"/>
    <w:rsid w:val="00DD3BF4"/>
    <w:rsid w:val="00DD4CCB"/>
    <w:rsid w:val="00DD6C77"/>
    <w:rsid w:val="00DD70C8"/>
    <w:rsid w:val="00DD7282"/>
    <w:rsid w:val="00DD752E"/>
    <w:rsid w:val="00DE07F7"/>
    <w:rsid w:val="00DE1617"/>
    <w:rsid w:val="00DE53D2"/>
    <w:rsid w:val="00DE6060"/>
    <w:rsid w:val="00DE7A37"/>
    <w:rsid w:val="00DE7DCC"/>
    <w:rsid w:val="00DF3CEA"/>
    <w:rsid w:val="00DF7E9B"/>
    <w:rsid w:val="00DF7FDF"/>
    <w:rsid w:val="00E003D6"/>
    <w:rsid w:val="00E00666"/>
    <w:rsid w:val="00E04B41"/>
    <w:rsid w:val="00E05392"/>
    <w:rsid w:val="00E0651F"/>
    <w:rsid w:val="00E06EC4"/>
    <w:rsid w:val="00E115B1"/>
    <w:rsid w:val="00E12262"/>
    <w:rsid w:val="00E125BE"/>
    <w:rsid w:val="00E129B0"/>
    <w:rsid w:val="00E13BA6"/>
    <w:rsid w:val="00E1438E"/>
    <w:rsid w:val="00E21B8D"/>
    <w:rsid w:val="00E227F9"/>
    <w:rsid w:val="00E22C56"/>
    <w:rsid w:val="00E24406"/>
    <w:rsid w:val="00E24A47"/>
    <w:rsid w:val="00E25D37"/>
    <w:rsid w:val="00E27FD2"/>
    <w:rsid w:val="00E30501"/>
    <w:rsid w:val="00E30EB0"/>
    <w:rsid w:val="00E3386C"/>
    <w:rsid w:val="00E3519C"/>
    <w:rsid w:val="00E35599"/>
    <w:rsid w:val="00E356DD"/>
    <w:rsid w:val="00E36873"/>
    <w:rsid w:val="00E43ED8"/>
    <w:rsid w:val="00E46C9E"/>
    <w:rsid w:val="00E50A94"/>
    <w:rsid w:val="00E529F8"/>
    <w:rsid w:val="00E542AA"/>
    <w:rsid w:val="00E54A59"/>
    <w:rsid w:val="00E55B9A"/>
    <w:rsid w:val="00E6048D"/>
    <w:rsid w:val="00E609E0"/>
    <w:rsid w:val="00E60EC4"/>
    <w:rsid w:val="00E614E8"/>
    <w:rsid w:val="00E61975"/>
    <w:rsid w:val="00E62CD4"/>
    <w:rsid w:val="00E64083"/>
    <w:rsid w:val="00E64277"/>
    <w:rsid w:val="00E644CA"/>
    <w:rsid w:val="00E70C30"/>
    <w:rsid w:val="00E75522"/>
    <w:rsid w:val="00E800E7"/>
    <w:rsid w:val="00E800F7"/>
    <w:rsid w:val="00E806D2"/>
    <w:rsid w:val="00E80E7A"/>
    <w:rsid w:val="00E84530"/>
    <w:rsid w:val="00E84D97"/>
    <w:rsid w:val="00E854F0"/>
    <w:rsid w:val="00E86EB8"/>
    <w:rsid w:val="00E904B4"/>
    <w:rsid w:val="00E90605"/>
    <w:rsid w:val="00E9070E"/>
    <w:rsid w:val="00E90768"/>
    <w:rsid w:val="00E90B3C"/>
    <w:rsid w:val="00E90E16"/>
    <w:rsid w:val="00E91709"/>
    <w:rsid w:val="00E92380"/>
    <w:rsid w:val="00E92B97"/>
    <w:rsid w:val="00E93AAE"/>
    <w:rsid w:val="00E9559A"/>
    <w:rsid w:val="00E95660"/>
    <w:rsid w:val="00E95830"/>
    <w:rsid w:val="00E958C5"/>
    <w:rsid w:val="00E9663F"/>
    <w:rsid w:val="00EA19A2"/>
    <w:rsid w:val="00EA2C4D"/>
    <w:rsid w:val="00EA54E9"/>
    <w:rsid w:val="00EA5E9D"/>
    <w:rsid w:val="00EA67EF"/>
    <w:rsid w:val="00EB3A45"/>
    <w:rsid w:val="00EB442A"/>
    <w:rsid w:val="00EB4AAE"/>
    <w:rsid w:val="00EB50BD"/>
    <w:rsid w:val="00EB620D"/>
    <w:rsid w:val="00EB67BC"/>
    <w:rsid w:val="00EB6FE3"/>
    <w:rsid w:val="00EB7E15"/>
    <w:rsid w:val="00EC152C"/>
    <w:rsid w:val="00EC2DF6"/>
    <w:rsid w:val="00EC44D9"/>
    <w:rsid w:val="00EC51FE"/>
    <w:rsid w:val="00EC6607"/>
    <w:rsid w:val="00EC6953"/>
    <w:rsid w:val="00ED11B6"/>
    <w:rsid w:val="00ED1E82"/>
    <w:rsid w:val="00ED383F"/>
    <w:rsid w:val="00ED5232"/>
    <w:rsid w:val="00ED5843"/>
    <w:rsid w:val="00ED6228"/>
    <w:rsid w:val="00ED68FC"/>
    <w:rsid w:val="00EE0521"/>
    <w:rsid w:val="00EE3051"/>
    <w:rsid w:val="00EE3CCD"/>
    <w:rsid w:val="00EE405E"/>
    <w:rsid w:val="00EE5289"/>
    <w:rsid w:val="00EE5A1C"/>
    <w:rsid w:val="00EF05AA"/>
    <w:rsid w:val="00EF07C0"/>
    <w:rsid w:val="00EF1FEB"/>
    <w:rsid w:val="00EF2084"/>
    <w:rsid w:val="00EF2B0B"/>
    <w:rsid w:val="00EF4064"/>
    <w:rsid w:val="00EF44FB"/>
    <w:rsid w:val="00EF4742"/>
    <w:rsid w:val="00EF5287"/>
    <w:rsid w:val="00EF68E8"/>
    <w:rsid w:val="00EF69AE"/>
    <w:rsid w:val="00EF7C06"/>
    <w:rsid w:val="00EF7DC0"/>
    <w:rsid w:val="00F009B0"/>
    <w:rsid w:val="00F03E38"/>
    <w:rsid w:val="00F04C9B"/>
    <w:rsid w:val="00F05DE2"/>
    <w:rsid w:val="00F1007E"/>
    <w:rsid w:val="00F10418"/>
    <w:rsid w:val="00F12BDD"/>
    <w:rsid w:val="00F1512A"/>
    <w:rsid w:val="00F156AD"/>
    <w:rsid w:val="00F20756"/>
    <w:rsid w:val="00F23CEF"/>
    <w:rsid w:val="00F26364"/>
    <w:rsid w:val="00F26792"/>
    <w:rsid w:val="00F26F24"/>
    <w:rsid w:val="00F2735B"/>
    <w:rsid w:val="00F31B54"/>
    <w:rsid w:val="00F32776"/>
    <w:rsid w:val="00F3389C"/>
    <w:rsid w:val="00F34FB2"/>
    <w:rsid w:val="00F35308"/>
    <w:rsid w:val="00F36A9B"/>
    <w:rsid w:val="00F373A0"/>
    <w:rsid w:val="00F3797D"/>
    <w:rsid w:val="00F37D0C"/>
    <w:rsid w:val="00F41944"/>
    <w:rsid w:val="00F41F2C"/>
    <w:rsid w:val="00F43283"/>
    <w:rsid w:val="00F43A95"/>
    <w:rsid w:val="00F43CD0"/>
    <w:rsid w:val="00F4487F"/>
    <w:rsid w:val="00F501BF"/>
    <w:rsid w:val="00F501DB"/>
    <w:rsid w:val="00F52E84"/>
    <w:rsid w:val="00F544DC"/>
    <w:rsid w:val="00F5511A"/>
    <w:rsid w:val="00F55601"/>
    <w:rsid w:val="00F57560"/>
    <w:rsid w:val="00F57ABD"/>
    <w:rsid w:val="00F60977"/>
    <w:rsid w:val="00F60EBE"/>
    <w:rsid w:val="00F61413"/>
    <w:rsid w:val="00F63FD7"/>
    <w:rsid w:val="00F64AC9"/>
    <w:rsid w:val="00F65F30"/>
    <w:rsid w:val="00F6660F"/>
    <w:rsid w:val="00F71028"/>
    <w:rsid w:val="00F710E2"/>
    <w:rsid w:val="00F71295"/>
    <w:rsid w:val="00F715F5"/>
    <w:rsid w:val="00F72054"/>
    <w:rsid w:val="00F7297D"/>
    <w:rsid w:val="00F72EBB"/>
    <w:rsid w:val="00F732FC"/>
    <w:rsid w:val="00F744BA"/>
    <w:rsid w:val="00F751E2"/>
    <w:rsid w:val="00F76CA1"/>
    <w:rsid w:val="00F80CE3"/>
    <w:rsid w:val="00F85020"/>
    <w:rsid w:val="00F85306"/>
    <w:rsid w:val="00F860EC"/>
    <w:rsid w:val="00F8659D"/>
    <w:rsid w:val="00F866F5"/>
    <w:rsid w:val="00F87E40"/>
    <w:rsid w:val="00F9166F"/>
    <w:rsid w:val="00F919F0"/>
    <w:rsid w:val="00F92861"/>
    <w:rsid w:val="00F92B63"/>
    <w:rsid w:val="00F9312D"/>
    <w:rsid w:val="00F941C0"/>
    <w:rsid w:val="00F96A15"/>
    <w:rsid w:val="00F96AA2"/>
    <w:rsid w:val="00F96CC0"/>
    <w:rsid w:val="00FA09C4"/>
    <w:rsid w:val="00FA0E79"/>
    <w:rsid w:val="00FA193F"/>
    <w:rsid w:val="00FA2385"/>
    <w:rsid w:val="00FA58C2"/>
    <w:rsid w:val="00FA76E1"/>
    <w:rsid w:val="00FA7EF4"/>
    <w:rsid w:val="00FB08AF"/>
    <w:rsid w:val="00FB1ED2"/>
    <w:rsid w:val="00FB5F06"/>
    <w:rsid w:val="00FB6208"/>
    <w:rsid w:val="00FB620A"/>
    <w:rsid w:val="00FC0566"/>
    <w:rsid w:val="00FC067C"/>
    <w:rsid w:val="00FC071D"/>
    <w:rsid w:val="00FC3673"/>
    <w:rsid w:val="00FC622A"/>
    <w:rsid w:val="00FC6770"/>
    <w:rsid w:val="00FC7A8A"/>
    <w:rsid w:val="00FC7A9D"/>
    <w:rsid w:val="00FD0750"/>
    <w:rsid w:val="00FD3C38"/>
    <w:rsid w:val="00FD4CF0"/>
    <w:rsid w:val="00FD51E8"/>
    <w:rsid w:val="00FD52AB"/>
    <w:rsid w:val="00FE0E80"/>
    <w:rsid w:val="00FE1097"/>
    <w:rsid w:val="00FE17A1"/>
    <w:rsid w:val="00FE23F8"/>
    <w:rsid w:val="00FE68AC"/>
    <w:rsid w:val="00FF0B9F"/>
    <w:rsid w:val="00FF1B45"/>
    <w:rsid w:val="00FF2788"/>
    <w:rsid w:val="00FF3B75"/>
    <w:rsid w:val="00FF3F10"/>
    <w:rsid w:val="00FF5F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09C74"/>
  <w15:chartTrackingRefBased/>
  <w15:docId w15:val="{C28B50D6-630D-4BAA-BE72-CAB8D7E5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6B"/>
    <w:pPr>
      <w:suppressAutoHyphens/>
    </w:pPr>
    <w:rPr>
      <w:rFonts w:ascii="Times New Roman" w:eastAsia="Times New Roman" w:hAnsi="Times New Roman"/>
      <w:sz w:val="24"/>
    </w:rPr>
  </w:style>
  <w:style w:type="paragraph" w:styleId="Heading1">
    <w:name w:val="heading 1"/>
    <w:basedOn w:val="USAIDMainHead"/>
    <w:next w:val="Normal"/>
    <w:link w:val="Heading1Char"/>
    <w:qFormat/>
    <w:rsid w:val="00A0220F"/>
    <w:pPr>
      <w:keepNext/>
      <w:framePr w:hSpace="180" w:wrap="around" w:hAnchor="margin" w:xAlign="center" w:y="563"/>
      <w:spacing w:line="600" w:lineRule="exact"/>
      <w:jc w:val="both"/>
      <w:outlineLvl w:val="0"/>
    </w:pPr>
    <w:rPr>
      <w:bCs/>
      <w:snapToGrid w:val="0"/>
      <w:kern w:val="50"/>
      <w:sz w:val="40"/>
      <w:szCs w:val="24"/>
      <w:lang w:val="x-none" w:eastAsia="x-none"/>
    </w:rPr>
  </w:style>
  <w:style w:type="paragraph" w:styleId="Heading2">
    <w:name w:val="heading 2"/>
    <w:aliases w:val="Don't use"/>
    <w:basedOn w:val="Heading1"/>
    <w:next w:val="Normal"/>
    <w:link w:val="Heading2Char"/>
    <w:qFormat/>
    <w:rsid w:val="00A0220F"/>
    <w:pPr>
      <w:framePr w:wrap="around"/>
      <w:tabs>
        <w:tab w:val="left" w:pos="567"/>
      </w:tabs>
      <w:spacing w:before="280" w:line="320" w:lineRule="exact"/>
      <w:outlineLvl w:val="1"/>
    </w:pPr>
    <w:rPr>
      <w:b/>
      <w:kern w:val="18"/>
      <w:sz w:val="28"/>
      <w:szCs w:val="28"/>
    </w:rPr>
  </w:style>
  <w:style w:type="paragraph" w:styleId="Heading3">
    <w:name w:val="heading 3"/>
    <w:basedOn w:val="Heading2"/>
    <w:next w:val="Normal"/>
    <w:link w:val="Heading3Char"/>
    <w:qFormat/>
    <w:rsid w:val="00A0220F"/>
    <w:pPr>
      <w:framePr w:wrap="around"/>
      <w:spacing w:before="240" w:line="280" w:lineRule="exact"/>
      <w:outlineLvl w:val="2"/>
    </w:pPr>
    <w:rPr>
      <w:sz w:val="20"/>
      <w:szCs w:val="26"/>
    </w:rPr>
  </w:style>
  <w:style w:type="paragraph" w:styleId="Heading4">
    <w:name w:val="heading 4"/>
    <w:basedOn w:val="Heading3"/>
    <w:next w:val="Normal"/>
    <w:link w:val="Heading4Char"/>
    <w:qFormat/>
    <w:rsid w:val="00A0220F"/>
    <w:pPr>
      <w:framePr w:wrap="around"/>
      <w:spacing w:before="0"/>
      <w:outlineLvl w:val="3"/>
    </w:pPr>
    <w:rPr>
      <w:smallCaps w:val="0"/>
      <w:szCs w:val="28"/>
    </w:rPr>
  </w:style>
  <w:style w:type="paragraph" w:styleId="Heading5">
    <w:name w:val="heading 5"/>
    <w:basedOn w:val="Normal"/>
    <w:next w:val="Normal"/>
    <w:link w:val="Heading5Char"/>
    <w:qFormat/>
    <w:rsid w:val="00D10BF9"/>
    <w:pPr>
      <w:numPr>
        <w:ilvl w:val="4"/>
        <w:numId w:val="1"/>
      </w:numPr>
      <w:spacing w:before="240" w:after="60"/>
      <w:outlineLvl w:val="4"/>
    </w:pPr>
    <w:rPr>
      <w:b/>
      <w:i/>
      <w:sz w:val="26"/>
      <w:szCs w:val="26"/>
      <w:lang w:val="x-none" w:eastAsia="x-none"/>
    </w:rPr>
  </w:style>
  <w:style w:type="paragraph" w:styleId="Heading6">
    <w:name w:val="heading 6"/>
    <w:basedOn w:val="Normal"/>
    <w:next w:val="Normal"/>
    <w:link w:val="Heading6Char"/>
    <w:qFormat/>
    <w:rsid w:val="00D10BF9"/>
    <w:pPr>
      <w:numPr>
        <w:ilvl w:val="5"/>
        <w:numId w:val="1"/>
      </w:numPr>
      <w:spacing w:before="240" w:after="60"/>
      <w:outlineLvl w:val="5"/>
    </w:pPr>
    <w:rPr>
      <w:b/>
      <w:szCs w:val="22"/>
      <w:lang w:val="x-none" w:eastAsia="x-none"/>
    </w:rPr>
  </w:style>
  <w:style w:type="paragraph" w:styleId="Heading7">
    <w:name w:val="heading 7"/>
    <w:basedOn w:val="Normal"/>
    <w:next w:val="Normal"/>
    <w:link w:val="Heading7Char"/>
    <w:qFormat/>
    <w:rsid w:val="00D10BF9"/>
    <w:pPr>
      <w:numPr>
        <w:ilvl w:val="6"/>
        <w:numId w:val="1"/>
      </w:numPr>
      <w:spacing w:before="240" w:after="60"/>
      <w:outlineLvl w:val="6"/>
    </w:pPr>
    <w:rPr>
      <w:szCs w:val="24"/>
      <w:lang w:val="x-none" w:eastAsia="x-none"/>
    </w:rPr>
  </w:style>
  <w:style w:type="paragraph" w:styleId="Heading8">
    <w:name w:val="heading 8"/>
    <w:basedOn w:val="Normal"/>
    <w:next w:val="Normal"/>
    <w:link w:val="Heading8Char"/>
    <w:qFormat/>
    <w:rsid w:val="00D10BF9"/>
    <w:pPr>
      <w:numPr>
        <w:ilvl w:val="7"/>
        <w:numId w:val="1"/>
      </w:numPr>
      <w:spacing w:before="240" w:after="60"/>
      <w:outlineLvl w:val="7"/>
    </w:pPr>
    <w:rPr>
      <w:i/>
      <w:szCs w:val="24"/>
      <w:lang w:val="x-none" w:eastAsia="x-none"/>
    </w:rPr>
  </w:style>
  <w:style w:type="paragraph" w:styleId="Heading9">
    <w:name w:val="heading 9"/>
    <w:basedOn w:val="Normal"/>
    <w:next w:val="Normal"/>
    <w:link w:val="Heading9Char"/>
    <w:qFormat/>
    <w:rsid w:val="00D10BF9"/>
    <w:pPr>
      <w:numPr>
        <w:ilvl w:val="8"/>
        <w:numId w:val="1"/>
      </w:numPr>
      <w:spacing w:before="240" w:after="60"/>
      <w:outlineLvl w:val="8"/>
    </w:pPr>
    <w:rPr>
      <w:rFonts w:ascii="Arial"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MainHead">
    <w:name w:val="USAID MainHead"/>
    <w:basedOn w:val="Normal"/>
    <w:next w:val="Normal"/>
    <w:rsid w:val="00A0220F"/>
    <w:pPr>
      <w:spacing w:line="720" w:lineRule="exact"/>
    </w:pPr>
    <w:rPr>
      <w:smallCaps/>
      <w:sz w:val="64"/>
    </w:rPr>
  </w:style>
  <w:style w:type="character" w:customStyle="1" w:styleId="Heading1Char">
    <w:name w:val="Heading 1 Char"/>
    <w:link w:val="Heading1"/>
    <w:rsid w:val="00D10BF9"/>
    <w:rPr>
      <w:rFonts w:ascii="Times New Roman" w:eastAsia="Times New Roman" w:hAnsi="Times New Roman"/>
      <w:bCs/>
      <w:smallCaps/>
      <w:snapToGrid w:val="0"/>
      <w:kern w:val="50"/>
      <w:sz w:val="40"/>
      <w:szCs w:val="24"/>
      <w:lang w:val="x-none" w:eastAsia="x-none"/>
    </w:rPr>
  </w:style>
  <w:style w:type="character" w:customStyle="1" w:styleId="Heading2Char">
    <w:name w:val="Heading 2 Char"/>
    <w:aliases w:val="Don't use Char"/>
    <w:link w:val="Heading2"/>
    <w:rsid w:val="00D10BF9"/>
    <w:rPr>
      <w:rFonts w:ascii="Times New Roman" w:eastAsia="Times New Roman" w:hAnsi="Times New Roman"/>
      <w:b/>
      <w:bCs/>
      <w:smallCaps/>
      <w:snapToGrid w:val="0"/>
      <w:kern w:val="18"/>
      <w:sz w:val="28"/>
      <w:szCs w:val="28"/>
      <w:lang w:val="x-none" w:eastAsia="x-none"/>
    </w:rPr>
  </w:style>
  <w:style w:type="character" w:customStyle="1" w:styleId="Heading3Char">
    <w:name w:val="Heading 3 Char"/>
    <w:link w:val="Heading3"/>
    <w:rsid w:val="00D10BF9"/>
    <w:rPr>
      <w:rFonts w:ascii="Times New Roman" w:eastAsia="Times New Roman" w:hAnsi="Times New Roman"/>
      <w:b/>
      <w:bCs/>
      <w:smallCaps/>
      <w:snapToGrid w:val="0"/>
      <w:kern w:val="18"/>
      <w:szCs w:val="26"/>
      <w:lang w:val="x-none" w:eastAsia="x-none"/>
    </w:rPr>
  </w:style>
  <w:style w:type="character" w:customStyle="1" w:styleId="Heading4Char">
    <w:name w:val="Heading 4 Char"/>
    <w:link w:val="Heading4"/>
    <w:rsid w:val="00D10BF9"/>
    <w:rPr>
      <w:rFonts w:ascii="Times New Roman" w:eastAsia="Times New Roman" w:hAnsi="Times New Roman"/>
      <w:b/>
      <w:bCs/>
      <w:snapToGrid w:val="0"/>
      <w:kern w:val="18"/>
      <w:szCs w:val="28"/>
      <w:lang w:val="x-none" w:eastAsia="x-none"/>
    </w:rPr>
  </w:style>
  <w:style w:type="character" w:customStyle="1" w:styleId="Heading5Char">
    <w:name w:val="Heading 5 Char"/>
    <w:link w:val="Heading5"/>
    <w:rsid w:val="00D10BF9"/>
    <w:rPr>
      <w:rFonts w:ascii="Times New Roman" w:eastAsia="Times New Roman" w:hAnsi="Times New Roman"/>
      <w:b/>
      <w:i/>
      <w:sz w:val="26"/>
      <w:szCs w:val="26"/>
      <w:lang w:val="x-none" w:eastAsia="x-none"/>
    </w:rPr>
  </w:style>
  <w:style w:type="character" w:customStyle="1" w:styleId="Heading6Char">
    <w:name w:val="Heading 6 Char"/>
    <w:link w:val="Heading6"/>
    <w:rsid w:val="00D10BF9"/>
    <w:rPr>
      <w:rFonts w:ascii="Times New Roman" w:eastAsia="Times New Roman" w:hAnsi="Times New Roman"/>
      <w:b/>
      <w:sz w:val="24"/>
      <w:szCs w:val="22"/>
      <w:lang w:val="x-none" w:eastAsia="x-none"/>
    </w:rPr>
  </w:style>
  <w:style w:type="character" w:customStyle="1" w:styleId="Heading7Char">
    <w:name w:val="Heading 7 Char"/>
    <w:link w:val="Heading7"/>
    <w:rsid w:val="00D10BF9"/>
    <w:rPr>
      <w:rFonts w:ascii="Times New Roman" w:eastAsia="Times New Roman" w:hAnsi="Times New Roman"/>
      <w:sz w:val="24"/>
      <w:szCs w:val="24"/>
      <w:lang w:val="x-none" w:eastAsia="x-none"/>
    </w:rPr>
  </w:style>
  <w:style w:type="character" w:customStyle="1" w:styleId="Heading8Char">
    <w:name w:val="Heading 8 Char"/>
    <w:link w:val="Heading8"/>
    <w:rsid w:val="00D10BF9"/>
    <w:rPr>
      <w:rFonts w:ascii="Times New Roman" w:eastAsia="Times New Roman" w:hAnsi="Times New Roman"/>
      <w:i/>
      <w:sz w:val="24"/>
      <w:szCs w:val="24"/>
      <w:lang w:val="x-none" w:eastAsia="x-none"/>
    </w:rPr>
  </w:style>
  <w:style w:type="character" w:customStyle="1" w:styleId="Heading9Char">
    <w:name w:val="Heading 9 Char"/>
    <w:link w:val="Heading9"/>
    <w:rsid w:val="00D10BF9"/>
    <w:rPr>
      <w:rFonts w:ascii="Arial" w:eastAsia="Times New Roman" w:hAnsi="Arial"/>
      <w:sz w:val="24"/>
      <w:szCs w:val="22"/>
      <w:lang w:val="x-none" w:eastAsia="x-none"/>
    </w:rPr>
  </w:style>
  <w:style w:type="paragraph" w:styleId="FootnoteText">
    <w:name w:val="footnote text"/>
    <w:basedOn w:val="Normal"/>
    <w:link w:val="FootnoteTextChar"/>
    <w:autoRedefine/>
    <w:semiHidden/>
    <w:rsid w:val="00D10BF9"/>
    <w:pPr>
      <w:tabs>
        <w:tab w:val="left" w:pos="215"/>
      </w:tabs>
    </w:pPr>
    <w:rPr>
      <w:sz w:val="20"/>
      <w:lang w:val="x-none" w:eastAsia="x-none"/>
    </w:rPr>
  </w:style>
  <w:style w:type="character" w:customStyle="1" w:styleId="FootnoteTextChar">
    <w:name w:val="Footnote Text Char"/>
    <w:link w:val="FootnoteText"/>
    <w:semiHidden/>
    <w:rsid w:val="00D10BF9"/>
    <w:rPr>
      <w:rFonts w:ascii="Times New Roman" w:eastAsia="Times New Roman" w:hAnsi="Times New Roman" w:cs="Times New Roman"/>
      <w:sz w:val="20"/>
      <w:szCs w:val="20"/>
    </w:rPr>
  </w:style>
  <w:style w:type="paragraph" w:styleId="Header">
    <w:name w:val="header"/>
    <w:basedOn w:val="Normal"/>
    <w:link w:val="HeaderChar"/>
    <w:uiPriority w:val="99"/>
    <w:rsid w:val="00D10BF9"/>
    <w:pPr>
      <w:tabs>
        <w:tab w:val="center" w:pos="4320"/>
        <w:tab w:val="right" w:pos="8640"/>
      </w:tabs>
      <w:spacing w:line="280" w:lineRule="atLeast"/>
    </w:pPr>
    <w:rPr>
      <w:b/>
      <w:lang w:val="x-none" w:eastAsia="x-none"/>
    </w:rPr>
  </w:style>
  <w:style w:type="character" w:customStyle="1" w:styleId="HeaderChar">
    <w:name w:val="Header Char"/>
    <w:link w:val="Header"/>
    <w:uiPriority w:val="99"/>
    <w:rsid w:val="00D10BF9"/>
    <w:rPr>
      <w:rFonts w:ascii="Times New Roman" w:eastAsia="Times New Roman" w:hAnsi="Times New Roman" w:cs="Times New Roman"/>
      <w:b/>
      <w:sz w:val="24"/>
      <w:szCs w:val="20"/>
    </w:rPr>
  </w:style>
  <w:style w:type="paragraph" w:styleId="Footer">
    <w:name w:val="footer"/>
    <w:basedOn w:val="Normal"/>
    <w:link w:val="FooterChar"/>
    <w:uiPriority w:val="99"/>
    <w:rsid w:val="00D10BF9"/>
    <w:pPr>
      <w:tabs>
        <w:tab w:val="center" w:pos="5029"/>
        <w:tab w:val="right" w:pos="10064"/>
      </w:tabs>
      <w:spacing w:line="200" w:lineRule="exact"/>
    </w:pPr>
    <w:rPr>
      <w:sz w:val="18"/>
      <w:lang w:val="x-none" w:eastAsia="x-none"/>
    </w:rPr>
  </w:style>
  <w:style w:type="character" w:customStyle="1" w:styleId="FooterChar">
    <w:name w:val="Footer Char"/>
    <w:link w:val="Footer"/>
    <w:uiPriority w:val="99"/>
    <w:rsid w:val="00D10BF9"/>
    <w:rPr>
      <w:rFonts w:ascii="Times New Roman" w:eastAsia="Times New Roman" w:hAnsi="Times New Roman" w:cs="Times New Roman"/>
      <w:sz w:val="18"/>
      <w:szCs w:val="20"/>
    </w:rPr>
  </w:style>
  <w:style w:type="table" w:styleId="TableGrid">
    <w:name w:val="Table Grid"/>
    <w:basedOn w:val="TableNormal"/>
    <w:rsid w:val="00D10BF9"/>
    <w:rPr>
      <w:rFonts w:ascii="Arial" w:eastAsia="Times New Roman" w:hAnsi="Arial"/>
      <w:sz w:val="18"/>
    </w:rPr>
    <w:tblPr/>
  </w:style>
  <w:style w:type="character" w:styleId="PageNumber">
    <w:name w:val="page number"/>
    <w:rsid w:val="00D10BF9"/>
    <w:rPr>
      <w:rFonts w:ascii="Arial" w:hAnsi="Arial"/>
      <w:sz w:val="16"/>
    </w:rPr>
  </w:style>
  <w:style w:type="paragraph" w:customStyle="1" w:styleId="USAIDbulletslevel1-doublespace">
    <w:name w:val="USAID bullets level 1 - double space"/>
    <w:basedOn w:val="Normal"/>
    <w:next w:val="Normal"/>
    <w:rsid w:val="00A0220F"/>
    <w:pPr>
      <w:numPr>
        <w:numId w:val="2"/>
      </w:numPr>
      <w:tabs>
        <w:tab w:val="clear" w:pos="2880"/>
        <w:tab w:val="left" w:pos="360"/>
        <w:tab w:val="num" w:pos="540"/>
      </w:tabs>
      <w:spacing w:after="100"/>
      <w:ind w:left="360"/>
    </w:pPr>
    <w:rPr>
      <w:rFonts w:eastAsia="MS Mincho"/>
    </w:rPr>
  </w:style>
  <w:style w:type="paragraph" w:customStyle="1" w:styleId="USAIDBullet2">
    <w:name w:val="USAID Bullet_2"/>
    <w:basedOn w:val="USAIDbulletslevel1-doublespace"/>
    <w:next w:val="Normal"/>
    <w:rsid w:val="00D10BF9"/>
    <w:pPr>
      <w:ind w:left="663"/>
    </w:pPr>
  </w:style>
  <w:style w:type="paragraph" w:customStyle="1" w:styleId="USAIDBullet3">
    <w:name w:val="USAID Bullet_3"/>
    <w:basedOn w:val="USAIDBullet2"/>
    <w:next w:val="Normal"/>
    <w:rsid w:val="00A0220F"/>
  </w:style>
  <w:style w:type="paragraph" w:customStyle="1" w:styleId="USAIDHeadline-Arial36pt">
    <w:name w:val="USAID Headline - Arial 36pt"/>
    <w:basedOn w:val="Normal"/>
    <w:rsid w:val="00A0220F"/>
    <w:rPr>
      <w:rFonts w:ascii="Arial" w:eastAsia="MS Mincho" w:hAnsi="Arial"/>
      <w:caps/>
      <w:color w:val="00286B"/>
      <w:sz w:val="72"/>
      <w:szCs w:val="26"/>
    </w:rPr>
  </w:style>
  <w:style w:type="paragraph" w:customStyle="1" w:styleId="USAIDPhotoCred">
    <w:name w:val="USAID PhotoCred"/>
    <w:basedOn w:val="Normal"/>
    <w:rsid w:val="00A0220F"/>
    <w:pPr>
      <w:spacing w:line="120" w:lineRule="exact"/>
    </w:pPr>
    <w:rPr>
      <w:caps/>
      <w:sz w:val="10"/>
    </w:rPr>
  </w:style>
  <w:style w:type="paragraph" w:customStyle="1" w:styleId="USAIDPhotoCap">
    <w:name w:val="USAID PhotoCap"/>
    <w:basedOn w:val="Normal"/>
    <w:rsid w:val="00A0220F"/>
    <w:pPr>
      <w:spacing w:line="200" w:lineRule="exact"/>
    </w:pPr>
    <w:rPr>
      <w:b/>
      <w:sz w:val="18"/>
    </w:rPr>
  </w:style>
  <w:style w:type="paragraph" w:customStyle="1" w:styleId="USAIDFooter">
    <w:name w:val="USAID Footer"/>
    <w:basedOn w:val="Footer"/>
    <w:rsid w:val="00A0220F"/>
    <w:pPr>
      <w:tabs>
        <w:tab w:val="clear" w:pos="5029"/>
        <w:tab w:val="clear" w:pos="10064"/>
        <w:tab w:val="left" w:pos="227"/>
        <w:tab w:val="left" w:pos="794"/>
        <w:tab w:val="right" w:pos="9270"/>
        <w:tab w:val="right" w:pos="9837"/>
      </w:tabs>
    </w:pPr>
    <w:rPr>
      <w:smallCaps/>
    </w:rPr>
  </w:style>
  <w:style w:type="paragraph" w:styleId="PlainText">
    <w:name w:val="Plain Text"/>
    <w:basedOn w:val="Normal"/>
    <w:link w:val="PlainTextChar"/>
    <w:rsid w:val="00D10BF9"/>
    <w:rPr>
      <w:rFonts w:ascii="Courier" w:hAnsi="Courier"/>
      <w:szCs w:val="24"/>
      <w:lang w:val="es-ES_tradnl" w:eastAsia="x-none"/>
    </w:rPr>
  </w:style>
  <w:style w:type="character" w:customStyle="1" w:styleId="PlainTextChar">
    <w:name w:val="Plain Text Char"/>
    <w:link w:val="PlainText"/>
    <w:rsid w:val="00D10BF9"/>
    <w:rPr>
      <w:rFonts w:ascii="Courier" w:eastAsia="Times New Roman" w:hAnsi="Courier" w:cs="Times New Roman"/>
      <w:sz w:val="24"/>
      <w:szCs w:val="24"/>
      <w:lang w:val="es-ES_tradnl"/>
    </w:rPr>
  </w:style>
  <w:style w:type="paragraph" w:styleId="TOC2">
    <w:name w:val="toc 2"/>
    <w:basedOn w:val="Normal"/>
    <w:next w:val="Normal"/>
    <w:autoRedefine/>
    <w:uiPriority w:val="39"/>
    <w:qFormat/>
    <w:rsid w:val="00A0220F"/>
    <w:pPr>
      <w:tabs>
        <w:tab w:val="left" w:pos="600"/>
        <w:tab w:val="right" w:pos="9360"/>
      </w:tabs>
      <w:spacing w:before="80"/>
      <w:ind w:left="600" w:hanging="600"/>
    </w:pPr>
    <w:rPr>
      <w:smallCaps/>
    </w:rPr>
  </w:style>
  <w:style w:type="paragraph" w:styleId="TOC1">
    <w:name w:val="toc 1"/>
    <w:basedOn w:val="Normal"/>
    <w:next w:val="Normal"/>
    <w:autoRedefine/>
    <w:uiPriority w:val="39"/>
    <w:qFormat/>
    <w:rsid w:val="00A0220F"/>
    <w:pPr>
      <w:tabs>
        <w:tab w:val="left" w:pos="1200"/>
        <w:tab w:val="right" w:leader="dot" w:pos="9360"/>
      </w:tabs>
      <w:spacing w:before="160"/>
      <w:ind w:left="1200" w:hanging="1200"/>
    </w:pPr>
    <w:rPr>
      <w:b/>
      <w:smallCaps/>
    </w:rPr>
  </w:style>
  <w:style w:type="paragraph" w:styleId="TOC3">
    <w:name w:val="toc 3"/>
    <w:basedOn w:val="Normal"/>
    <w:next w:val="Normal"/>
    <w:autoRedefine/>
    <w:uiPriority w:val="39"/>
    <w:qFormat/>
    <w:rsid w:val="00D10BF9"/>
    <w:pPr>
      <w:tabs>
        <w:tab w:val="left" w:pos="9356"/>
      </w:tabs>
      <w:spacing w:before="40"/>
      <w:ind w:left="709" w:right="278" w:hanging="709"/>
    </w:pPr>
  </w:style>
  <w:style w:type="paragraph" w:styleId="TOC4">
    <w:name w:val="toc 4"/>
    <w:basedOn w:val="Normal"/>
    <w:next w:val="Normal"/>
    <w:autoRedefine/>
    <w:semiHidden/>
    <w:rsid w:val="00D10BF9"/>
    <w:pPr>
      <w:ind w:left="660"/>
    </w:pPr>
  </w:style>
  <w:style w:type="paragraph" w:styleId="TOC5">
    <w:name w:val="toc 5"/>
    <w:basedOn w:val="Normal"/>
    <w:next w:val="Normal"/>
    <w:autoRedefine/>
    <w:semiHidden/>
    <w:rsid w:val="00D10BF9"/>
    <w:pPr>
      <w:ind w:left="880"/>
    </w:pPr>
  </w:style>
  <w:style w:type="paragraph" w:styleId="TOC6">
    <w:name w:val="toc 6"/>
    <w:basedOn w:val="Normal"/>
    <w:next w:val="Normal"/>
    <w:autoRedefine/>
    <w:semiHidden/>
    <w:rsid w:val="00D10BF9"/>
    <w:pPr>
      <w:ind w:left="1100"/>
    </w:pPr>
  </w:style>
  <w:style w:type="paragraph" w:styleId="TOC7">
    <w:name w:val="toc 7"/>
    <w:basedOn w:val="Normal"/>
    <w:next w:val="Normal"/>
    <w:autoRedefine/>
    <w:semiHidden/>
    <w:rsid w:val="00D10BF9"/>
    <w:pPr>
      <w:ind w:left="1320"/>
    </w:pPr>
  </w:style>
  <w:style w:type="paragraph" w:styleId="TOC8">
    <w:name w:val="toc 8"/>
    <w:basedOn w:val="Normal"/>
    <w:next w:val="Normal"/>
    <w:autoRedefine/>
    <w:semiHidden/>
    <w:rsid w:val="00D10BF9"/>
    <w:pPr>
      <w:ind w:left="1540"/>
    </w:pPr>
  </w:style>
  <w:style w:type="paragraph" w:styleId="TOC9">
    <w:name w:val="toc 9"/>
    <w:basedOn w:val="Normal"/>
    <w:next w:val="Normal"/>
    <w:autoRedefine/>
    <w:semiHidden/>
    <w:rsid w:val="00D10BF9"/>
    <w:pPr>
      <w:ind w:left="1760"/>
    </w:pPr>
  </w:style>
  <w:style w:type="paragraph" w:customStyle="1" w:styleId="USAIDTable">
    <w:name w:val="USAID Table"/>
    <w:basedOn w:val="Normal"/>
    <w:rsid w:val="00A0220F"/>
    <w:pPr>
      <w:spacing w:before="40" w:after="40" w:line="180" w:lineRule="exact"/>
    </w:pPr>
    <w:rPr>
      <w:rFonts w:ascii="Arial" w:eastAsia="MS Mincho" w:hAnsi="Arial"/>
      <w:sz w:val="17"/>
    </w:rPr>
  </w:style>
  <w:style w:type="paragraph" w:customStyle="1" w:styleId="USAIDTableTitle">
    <w:name w:val="USAID Table Title"/>
    <w:basedOn w:val="Normal"/>
    <w:rsid w:val="00A0220F"/>
    <w:pPr>
      <w:spacing w:before="100" w:after="100" w:line="260" w:lineRule="exact"/>
    </w:pPr>
    <w:rPr>
      <w:rFonts w:ascii="Arial" w:eastAsia="MS Mincho" w:hAnsi="Arial"/>
      <w:b/>
      <w:smallCaps/>
      <w:sz w:val="20"/>
    </w:rPr>
  </w:style>
  <w:style w:type="paragraph" w:customStyle="1" w:styleId="USAIDTableNote">
    <w:name w:val="USAID Table Note"/>
    <w:basedOn w:val="USAIDTable"/>
    <w:rsid w:val="00D10BF9"/>
    <w:rPr>
      <w:sz w:val="15"/>
    </w:rPr>
  </w:style>
  <w:style w:type="character" w:styleId="Hyperlink">
    <w:name w:val="Hyperlink"/>
    <w:uiPriority w:val="99"/>
    <w:rsid w:val="00D10BF9"/>
    <w:rPr>
      <w:color w:val="0000FF"/>
      <w:u w:val="single"/>
    </w:rPr>
  </w:style>
  <w:style w:type="paragraph" w:customStyle="1" w:styleId="USAIDContentHeader">
    <w:name w:val="USAID Content Header"/>
    <w:basedOn w:val="Normal"/>
    <w:rsid w:val="00A0220F"/>
    <w:pPr>
      <w:spacing w:before="1700" w:after="1080"/>
      <w:ind w:left="720"/>
    </w:pPr>
    <w:rPr>
      <w:rFonts w:ascii="Arial" w:hAnsi="Arial" w:cs="Arial"/>
      <w:caps/>
      <w:color w:val="000000"/>
      <w:sz w:val="72"/>
      <w:szCs w:val="22"/>
    </w:rPr>
  </w:style>
  <w:style w:type="paragraph" w:customStyle="1" w:styleId="USAIDChapterhead">
    <w:name w:val="USAID Chapter head"/>
    <w:basedOn w:val="Normal"/>
    <w:rsid w:val="00A0220F"/>
    <w:pPr>
      <w:spacing w:before="1700" w:after="1080"/>
    </w:pPr>
    <w:rPr>
      <w:rFonts w:ascii="Arial" w:hAnsi="Arial" w:cs="Arial"/>
      <w:caps/>
      <w:color w:val="000000"/>
      <w:sz w:val="72"/>
      <w:szCs w:val="72"/>
    </w:rPr>
  </w:style>
  <w:style w:type="paragraph" w:customStyle="1" w:styleId="Footnote2">
    <w:name w:val="Footnote 2"/>
    <w:basedOn w:val="FootnoteText"/>
    <w:rsid w:val="00D10BF9"/>
    <w:pPr>
      <w:tabs>
        <w:tab w:val="clear" w:pos="215"/>
      </w:tabs>
      <w:ind w:left="360" w:right="-3600" w:hanging="360"/>
    </w:pPr>
    <w:rPr>
      <w:rFonts w:ascii="Arial" w:hAnsi="Arial" w:cs="Arial"/>
      <w:szCs w:val="16"/>
    </w:rPr>
  </w:style>
  <w:style w:type="paragraph" w:customStyle="1" w:styleId="USAIDSubheadTextbox">
    <w:name w:val="USAID Subhead Textbox"/>
    <w:basedOn w:val="Normal"/>
    <w:rsid w:val="00D10BF9"/>
    <w:rPr>
      <w:rFonts w:ascii="Arial" w:hAnsi="Arial"/>
      <w:b/>
      <w:caps/>
      <w:color w:val="002A6C"/>
      <w:szCs w:val="24"/>
    </w:rPr>
  </w:style>
  <w:style w:type="paragraph" w:customStyle="1" w:styleId="USAIDbodytexttextbox">
    <w:name w:val="USAID bodytext textbox"/>
    <w:basedOn w:val="Normal"/>
    <w:rsid w:val="00A0220F"/>
    <w:pPr>
      <w:spacing w:line="240" w:lineRule="exact"/>
    </w:pPr>
    <w:rPr>
      <w:rFonts w:ascii="Arial" w:hAnsi="Arial"/>
      <w:sz w:val="20"/>
      <w:szCs w:val="24"/>
      <w:lang w:val="fr-FR"/>
    </w:rPr>
  </w:style>
  <w:style w:type="character" w:styleId="FollowedHyperlink">
    <w:name w:val="FollowedHyperlink"/>
    <w:rsid w:val="00D10BF9"/>
    <w:rPr>
      <w:color w:val="800080"/>
      <w:u w:val="single"/>
    </w:rPr>
  </w:style>
  <w:style w:type="paragraph" w:styleId="BodyText2">
    <w:name w:val="Body Text 2"/>
    <w:basedOn w:val="Normal"/>
    <w:link w:val="BodyText2Char"/>
    <w:rsid w:val="00D10BF9"/>
    <w:pPr>
      <w:spacing w:after="120" w:line="480" w:lineRule="auto"/>
    </w:pPr>
    <w:rPr>
      <w:szCs w:val="24"/>
      <w:lang w:val="x-none" w:eastAsia="x-none"/>
    </w:rPr>
  </w:style>
  <w:style w:type="character" w:customStyle="1" w:styleId="BodyText2Char">
    <w:name w:val="Body Text 2 Char"/>
    <w:link w:val="BodyText2"/>
    <w:rsid w:val="00D10BF9"/>
    <w:rPr>
      <w:rFonts w:ascii="Times New Roman" w:eastAsia="Times New Roman" w:hAnsi="Times New Roman" w:cs="Times New Roman"/>
      <w:sz w:val="24"/>
      <w:szCs w:val="24"/>
    </w:rPr>
  </w:style>
  <w:style w:type="paragraph" w:styleId="NormalWeb">
    <w:name w:val="Normal (Web)"/>
    <w:basedOn w:val="Normal"/>
    <w:rsid w:val="00D10BF9"/>
    <w:pPr>
      <w:spacing w:before="100" w:beforeAutospacing="1" w:after="100" w:afterAutospacing="1"/>
    </w:pPr>
    <w:rPr>
      <w:lang w:eastAsia="zh-CN"/>
    </w:rPr>
  </w:style>
  <w:style w:type="paragraph" w:customStyle="1" w:styleId="Level1">
    <w:name w:val="Level 1"/>
    <w:basedOn w:val="Normal"/>
    <w:rsid w:val="00D10BF9"/>
    <w:pPr>
      <w:widowControl w:val="0"/>
      <w:autoSpaceDE w:val="0"/>
      <w:autoSpaceDN w:val="0"/>
      <w:ind w:left="720" w:right="-90" w:hanging="360"/>
      <w:outlineLvl w:val="0"/>
    </w:pPr>
    <w:rPr>
      <w:sz w:val="20"/>
      <w:lang w:eastAsia="es-ES"/>
    </w:rPr>
  </w:style>
  <w:style w:type="paragraph" w:styleId="BodyTextIndent">
    <w:name w:val="Body Text Indent"/>
    <w:basedOn w:val="Normal"/>
    <w:link w:val="BodyTextIndentChar"/>
    <w:rsid w:val="00D10BF9"/>
    <w:pPr>
      <w:widowControl w:val="0"/>
      <w:autoSpaceDE w:val="0"/>
      <w:autoSpaceDN w:val="0"/>
      <w:adjustRightInd w:val="0"/>
      <w:spacing w:after="120"/>
      <w:ind w:left="360"/>
    </w:pPr>
    <w:rPr>
      <w:sz w:val="20"/>
      <w:lang w:val="x-none" w:eastAsia="x-none"/>
    </w:rPr>
  </w:style>
  <w:style w:type="character" w:customStyle="1" w:styleId="BodyTextIndentChar">
    <w:name w:val="Body Text Indent Char"/>
    <w:link w:val="BodyTextIndent"/>
    <w:rsid w:val="00D10BF9"/>
    <w:rPr>
      <w:rFonts w:ascii="Times New Roman" w:eastAsia="Times New Roman" w:hAnsi="Times New Roman" w:cs="Times New Roman"/>
      <w:sz w:val="20"/>
      <w:szCs w:val="20"/>
    </w:rPr>
  </w:style>
  <w:style w:type="paragraph" w:styleId="BodyText3">
    <w:name w:val="Body Text 3"/>
    <w:basedOn w:val="Normal"/>
    <w:link w:val="BodyText3Char"/>
    <w:rsid w:val="00D10BF9"/>
    <w:pPr>
      <w:spacing w:after="120"/>
    </w:pPr>
    <w:rPr>
      <w:sz w:val="16"/>
      <w:szCs w:val="16"/>
      <w:lang w:val="x-none" w:eastAsia="x-none"/>
    </w:rPr>
  </w:style>
  <w:style w:type="character" w:customStyle="1" w:styleId="BodyText3Char">
    <w:name w:val="Body Text 3 Char"/>
    <w:link w:val="BodyText3"/>
    <w:rsid w:val="00D10BF9"/>
    <w:rPr>
      <w:rFonts w:ascii="Times New Roman" w:eastAsia="Times New Roman" w:hAnsi="Times New Roman" w:cs="Times New Roman"/>
      <w:sz w:val="16"/>
      <w:szCs w:val="16"/>
    </w:rPr>
  </w:style>
  <w:style w:type="paragraph" w:customStyle="1" w:styleId="FormTitle">
    <w:name w:val="FormTitle"/>
    <w:basedOn w:val="Normal"/>
    <w:rsid w:val="00D10BF9"/>
    <w:pPr>
      <w:jc w:val="center"/>
    </w:pPr>
    <w:rPr>
      <w:rFonts w:ascii="Arial" w:hAnsi="Arial"/>
      <w:b/>
      <w:smallCaps/>
      <w:sz w:val="28"/>
    </w:rPr>
  </w:style>
  <w:style w:type="paragraph" w:customStyle="1" w:styleId="BoxHeadline">
    <w:name w:val="Box Headline"/>
    <w:rsid w:val="00D10BF9"/>
    <w:pPr>
      <w:suppressAutoHyphens/>
      <w:spacing w:after="120"/>
      <w:jc w:val="center"/>
    </w:pPr>
    <w:rPr>
      <w:rFonts w:ascii="Arial" w:eastAsia="Times New Roman" w:hAnsi="Arial"/>
      <w:b/>
      <w:sz w:val="18"/>
    </w:rPr>
  </w:style>
  <w:style w:type="paragraph" w:customStyle="1" w:styleId="Default">
    <w:name w:val="Default"/>
    <w:link w:val="DefaultChar"/>
    <w:rsid w:val="00D10BF9"/>
    <w:pPr>
      <w:autoSpaceDE w:val="0"/>
      <w:autoSpaceDN w:val="0"/>
      <w:adjustRightInd w:val="0"/>
    </w:pPr>
    <w:rPr>
      <w:rFonts w:ascii="Arial" w:eastAsia="Times New Roman" w:hAnsi="Arial" w:cs="Arial"/>
      <w:color w:val="000000"/>
      <w:sz w:val="24"/>
      <w:szCs w:val="24"/>
    </w:rPr>
  </w:style>
  <w:style w:type="paragraph" w:styleId="Date">
    <w:name w:val="Date"/>
    <w:basedOn w:val="Normal"/>
    <w:next w:val="Normal"/>
    <w:link w:val="DateChar"/>
    <w:rsid w:val="00D10BF9"/>
    <w:pPr>
      <w:autoSpaceDE w:val="0"/>
      <w:autoSpaceDN w:val="0"/>
    </w:pPr>
    <w:rPr>
      <w:szCs w:val="24"/>
      <w:lang w:val="x-none" w:eastAsia="es-ES"/>
    </w:rPr>
  </w:style>
  <w:style w:type="character" w:customStyle="1" w:styleId="DateChar">
    <w:name w:val="Date Char"/>
    <w:link w:val="Date"/>
    <w:rsid w:val="00D10BF9"/>
    <w:rPr>
      <w:rFonts w:ascii="Times New Roman" w:eastAsia="Times New Roman" w:hAnsi="Times New Roman" w:cs="Times New Roman"/>
      <w:sz w:val="24"/>
      <w:szCs w:val="24"/>
      <w:lang w:eastAsia="es-ES"/>
    </w:rPr>
  </w:style>
  <w:style w:type="paragraph" w:customStyle="1" w:styleId="Description">
    <w:name w:val="Description"/>
    <w:aliases w:val="Alt-D"/>
    <w:basedOn w:val="Normal"/>
    <w:rsid w:val="00D10BF9"/>
    <w:pPr>
      <w:spacing w:before="120"/>
    </w:pPr>
    <w:rPr>
      <w:rFonts w:ascii="Arial Black" w:hAnsi="Arial Black"/>
      <w:sz w:val="28"/>
      <w:szCs w:val="28"/>
    </w:rPr>
  </w:style>
  <w:style w:type="character" w:styleId="CommentReference">
    <w:name w:val="annotation reference"/>
    <w:uiPriority w:val="99"/>
    <w:rsid w:val="00D10BF9"/>
    <w:rPr>
      <w:sz w:val="16"/>
      <w:szCs w:val="16"/>
    </w:rPr>
  </w:style>
  <w:style w:type="paragraph" w:styleId="CommentText">
    <w:name w:val="annotation text"/>
    <w:basedOn w:val="Normal"/>
    <w:link w:val="CommentTextChar"/>
    <w:uiPriority w:val="99"/>
    <w:rsid w:val="00D10BF9"/>
    <w:rPr>
      <w:sz w:val="20"/>
      <w:lang w:val="x-none" w:eastAsia="x-none"/>
    </w:rPr>
  </w:style>
  <w:style w:type="character" w:customStyle="1" w:styleId="CommentTextChar">
    <w:name w:val="Comment Text Char"/>
    <w:link w:val="CommentText"/>
    <w:uiPriority w:val="99"/>
    <w:rsid w:val="00D10B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10BF9"/>
    <w:rPr>
      <w:b/>
      <w:bCs/>
    </w:rPr>
  </w:style>
  <w:style w:type="character" w:customStyle="1" w:styleId="CommentSubjectChar">
    <w:name w:val="Comment Subject Char"/>
    <w:link w:val="CommentSubject"/>
    <w:semiHidden/>
    <w:rsid w:val="00D10BF9"/>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D10BF9"/>
    <w:rPr>
      <w:rFonts w:ascii="Tahoma" w:hAnsi="Tahoma"/>
      <w:sz w:val="16"/>
      <w:szCs w:val="16"/>
      <w:lang w:val="x-none" w:eastAsia="x-none"/>
    </w:rPr>
  </w:style>
  <w:style w:type="character" w:customStyle="1" w:styleId="BalloonTextChar">
    <w:name w:val="Balloon Text Char"/>
    <w:link w:val="BalloonText"/>
    <w:semiHidden/>
    <w:rsid w:val="00D10BF9"/>
    <w:rPr>
      <w:rFonts w:ascii="Tahoma" w:eastAsia="Times New Roman" w:hAnsi="Tahoma" w:cs="Tahoma"/>
      <w:sz w:val="16"/>
      <w:szCs w:val="16"/>
    </w:rPr>
  </w:style>
  <w:style w:type="paragraph" w:customStyle="1" w:styleId="USAIDLargeSubhead-Arial14pt">
    <w:name w:val="USAID Large Subhead - Arial 14pt"/>
    <w:basedOn w:val="Normal"/>
    <w:rsid w:val="00A0220F"/>
    <w:pPr>
      <w:spacing w:after="120"/>
    </w:pPr>
    <w:rPr>
      <w:rFonts w:ascii="Arial" w:hAnsi="Arial"/>
      <w:b/>
      <w:caps/>
      <w:color w:val="00286B"/>
      <w:sz w:val="28"/>
    </w:rPr>
  </w:style>
  <w:style w:type="paragraph" w:customStyle="1" w:styleId="USAIDMEDIUMCAPSsubhead-Arial11pt">
    <w:name w:val="USAID MEDIUM CAPS subhead - Arial 11pt"/>
    <w:basedOn w:val="Normal"/>
    <w:rsid w:val="00A0220F"/>
    <w:pPr>
      <w:spacing w:after="100"/>
    </w:pPr>
    <w:rPr>
      <w:rFonts w:ascii="Arial" w:eastAsia="MS Mincho" w:hAnsi="Arial"/>
      <w:b/>
      <w:caps/>
      <w:sz w:val="22"/>
    </w:rPr>
  </w:style>
  <w:style w:type="paragraph" w:customStyle="1" w:styleId="USAIDmediumsubhead-Arial11pt">
    <w:name w:val="USAID medium subhead - Arial 11 pt"/>
    <w:basedOn w:val="USAIDMEDIUMCAPSsubhead-Arial11pt"/>
    <w:rsid w:val="00A0220F"/>
    <w:rPr>
      <w:caps w:val="0"/>
    </w:rPr>
  </w:style>
  <w:style w:type="paragraph" w:customStyle="1" w:styleId="USAIDreportbodytext-TNR12pt">
    <w:name w:val="USAID report body text - TNR 12pt"/>
    <w:basedOn w:val="Normal"/>
    <w:link w:val="USAIDreportbodytext-TNR12ptChar"/>
    <w:rsid w:val="00A0220F"/>
    <w:rPr>
      <w:rFonts w:eastAsia="MS Mincho"/>
      <w:lang w:val="x-none" w:eastAsia="x-none"/>
    </w:rPr>
  </w:style>
  <w:style w:type="character" w:customStyle="1" w:styleId="USAIDreportbodytext-TNR12ptChar">
    <w:name w:val="USAID report body text - TNR 12pt Char"/>
    <w:link w:val="USAIDreportbodytext-TNR12pt"/>
    <w:rsid w:val="00D10BF9"/>
    <w:rPr>
      <w:rFonts w:ascii="Times New Roman" w:eastAsia="MS Mincho" w:hAnsi="Times New Roman"/>
      <w:sz w:val="24"/>
      <w:lang w:val="x-none" w:eastAsia="x-none"/>
    </w:rPr>
  </w:style>
  <w:style w:type="paragraph" w:customStyle="1" w:styleId="USAIDbulletslevel2-doublespace">
    <w:name w:val="USAID bullets level 2 - double space"/>
    <w:basedOn w:val="Normal"/>
    <w:rsid w:val="00A0220F"/>
    <w:pPr>
      <w:numPr>
        <w:ilvl w:val="1"/>
        <w:numId w:val="2"/>
      </w:numPr>
      <w:tabs>
        <w:tab w:val="clear" w:pos="1080"/>
        <w:tab w:val="left" w:pos="-2790"/>
        <w:tab w:val="num" w:pos="900"/>
      </w:tabs>
      <w:spacing w:after="100"/>
      <w:ind w:left="907" w:hanging="547"/>
    </w:pPr>
  </w:style>
  <w:style w:type="paragraph" w:styleId="BodyTextIndent2">
    <w:name w:val="Body Text Indent 2"/>
    <w:basedOn w:val="Normal"/>
    <w:link w:val="BodyTextIndent2Char"/>
    <w:rsid w:val="00D10BF9"/>
    <w:pPr>
      <w:widowControl w:val="0"/>
      <w:suppressAutoHyphens w:val="0"/>
      <w:autoSpaceDE w:val="0"/>
      <w:autoSpaceDN w:val="0"/>
      <w:adjustRightInd w:val="0"/>
      <w:ind w:left="1496" w:hanging="1496"/>
    </w:pPr>
    <w:rPr>
      <w:bCs/>
      <w:sz w:val="20"/>
      <w:lang w:val="x-none" w:eastAsia="x-none"/>
    </w:rPr>
  </w:style>
  <w:style w:type="character" w:customStyle="1" w:styleId="BodyTextIndent2Char">
    <w:name w:val="Body Text Indent 2 Char"/>
    <w:link w:val="BodyTextIndent2"/>
    <w:rsid w:val="00D10BF9"/>
    <w:rPr>
      <w:rFonts w:ascii="Times New Roman" w:eastAsia="Times New Roman" w:hAnsi="Times New Roman" w:cs="Times New Roman"/>
      <w:bCs/>
      <w:sz w:val="20"/>
      <w:szCs w:val="20"/>
    </w:rPr>
  </w:style>
  <w:style w:type="paragraph" w:customStyle="1" w:styleId="SectionHead">
    <w:name w:val="Section # Head"/>
    <w:basedOn w:val="Normal"/>
    <w:rsid w:val="00A0220F"/>
    <w:pPr>
      <w:spacing w:after="80"/>
    </w:pPr>
    <w:rPr>
      <w:rFonts w:ascii="Arial" w:hAnsi="Arial"/>
      <w:b/>
      <w:caps/>
      <w:color w:val="00286B"/>
      <w:sz w:val="28"/>
    </w:rPr>
  </w:style>
  <w:style w:type="paragraph" w:customStyle="1" w:styleId="SectionTitleHead">
    <w:name w:val="Section Title Head"/>
    <w:basedOn w:val="SectionHead"/>
    <w:rsid w:val="00D10BF9"/>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D10BF9"/>
    <w:pPr>
      <w:keepNext/>
      <w:spacing w:after="240"/>
    </w:pPr>
    <w:rPr>
      <w:rFonts w:ascii="Arial" w:eastAsia="Times New Roman" w:hAnsi="Arial" w:cs="Arial"/>
      <w:b/>
      <w:bCs/>
      <w:noProof/>
      <w:sz w:val="22"/>
      <w:szCs w:val="22"/>
    </w:rPr>
  </w:style>
  <w:style w:type="character" w:customStyle="1" w:styleId="SubheadChar1">
    <w:name w:val="Subhead Char1"/>
    <w:aliases w:val="Alt-S Char1,Alt-S Char Char,Subhead Char Char"/>
    <w:link w:val="Subhead"/>
    <w:rsid w:val="00D10BF9"/>
    <w:rPr>
      <w:rFonts w:ascii="Arial" w:eastAsia="Times New Roman" w:hAnsi="Arial" w:cs="Arial"/>
      <w:b/>
      <w:bCs/>
      <w:noProof/>
      <w:sz w:val="22"/>
      <w:szCs w:val="22"/>
      <w:lang w:val="en-US" w:eastAsia="en-US" w:bidi="ar-SA"/>
    </w:rPr>
  </w:style>
  <w:style w:type="paragraph" w:customStyle="1" w:styleId="Bullet">
    <w:name w:val="Bullet"/>
    <w:aliases w:val="Alt-B"/>
    <w:next w:val="Normal"/>
    <w:rsid w:val="00D10BF9"/>
    <w:pPr>
      <w:tabs>
        <w:tab w:val="num" w:pos="720"/>
      </w:tabs>
      <w:ind w:left="720" w:hanging="360"/>
    </w:pPr>
    <w:rPr>
      <w:rFonts w:ascii="Times New Roman" w:eastAsia="Times New Roman" w:hAnsi="Times New Roman"/>
      <w:noProof/>
      <w:sz w:val="22"/>
    </w:rPr>
  </w:style>
  <w:style w:type="paragraph" w:customStyle="1" w:styleId="xl24">
    <w:name w:val="xl24"/>
    <w:basedOn w:val="Normal"/>
    <w:rsid w:val="00D10BF9"/>
    <w:pPr>
      <w:pBdr>
        <w:left w:val="single" w:sz="4" w:space="0" w:color="auto"/>
        <w:right w:val="single" w:sz="4" w:space="0" w:color="auto"/>
      </w:pBdr>
      <w:suppressAutoHyphens w:val="0"/>
      <w:spacing w:before="100" w:beforeAutospacing="1" w:after="100" w:afterAutospacing="1"/>
    </w:pPr>
    <w:rPr>
      <w:sz w:val="22"/>
      <w:szCs w:val="24"/>
    </w:rPr>
  </w:style>
  <w:style w:type="paragraph" w:customStyle="1" w:styleId="Bullet2">
    <w:name w:val="Bullet 2"/>
    <w:aliases w:val="Alt-2"/>
    <w:rsid w:val="00D10BF9"/>
    <w:pPr>
      <w:ind w:left="1440" w:hanging="360"/>
    </w:pPr>
    <w:rPr>
      <w:rFonts w:ascii="Times New Roman" w:eastAsia="Times New Roman" w:hAnsi="Times New Roman"/>
      <w:noProof/>
      <w:sz w:val="24"/>
    </w:rPr>
  </w:style>
  <w:style w:type="character" w:customStyle="1" w:styleId="4Document">
    <w:name w:val="4Document"/>
    <w:rsid w:val="00D10BF9"/>
    <w:rPr>
      <w:rFonts w:ascii="Shruti" w:cs="Shruti"/>
      <w:sz w:val="24"/>
      <w:szCs w:val="24"/>
    </w:rPr>
  </w:style>
  <w:style w:type="character" w:customStyle="1" w:styleId="pbllt">
    <w:name w:val="pbllt·"/>
    <w:rsid w:val="00D10BF9"/>
  </w:style>
  <w:style w:type="character" w:customStyle="1" w:styleId="DefaultPara">
    <w:name w:val="Default Para"/>
    <w:rsid w:val="00D10BF9"/>
  </w:style>
  <w:style w:type="paragraph" w:styleId="Subtitle">
    <w:name w:val="Subtitle"/>
    <w:basedOn w:val="Normal"/>
    <w:link w:val="SubtitleChar"/>
    <w:qFormat/>
    <w:rsid w:val="00D10BF9"/>
    <w:pPr>
      <w:pBdr>
        <w:bottom w:val="single" w:sz="12" w:space="1" w:color="auto"/>
      </w:pBdr>
      <w:suppressAutoHyphens w:val="0"/>
      <w:autoSpaceDE w:val="0"/>
      <w:autoSpaceDN w:val="0"/>
      <w:jc w:val="center"/>
    </w:pPr>
    <w:rPr>
      <w:b/>
      <w:bCs/>
      <w:szCs w:val="24"/>
      <w:lang w:val="x-none" w:eastAsia="es-ES"/>
    </w:rPr>
  </w:style>
  <w:style w:type="character" w:customStyle="1" w:styleId="SubtitleChar">
    <w:name w:val="Subtitle Char"/>
    <w:link w:val="Subtitle"/>
    <w:rsid w:val="00D10BF9"/>
    <w:rPr>
      <w:rFonts w:ascii="Times New Roman" w:eastAsia="Times New Roman" w:hAnsi="Times New Roman" w:cs="Times New Roman"/>
      <w:b/>
      <w:bCs/>
      <w:sz w:val="24"/>
      <w:szCs w:val="24"/>
      <w:lang w:eastAsia="es-ES"/>
    </w:rPr>
  </w:style>
  <w:style w:type="character" w:customStyle="1" w:styleId="10">
    <w:name w:val="1"/>
    <w:rsid w:val="00D10BF9"/>
  </w:style>
  <w:style w:type="paragraph" w:customStyle="1" w:styleId="Contents">
    <w:name w:val="Contents"/>
    <w:aliases w:val="Alt-C"/>
    <w:basedOn w:val="Normal"/>
    <w:rsid w:val="00D10BF9"/>
    <w:pPr>
      <w:tabs>
        <w:tab w:val="left" w:pos="1440"/>
        <w:tab w:val="left" w:pos="2160"/>
        <w:tab w:val="right" w:pos="9360"/>
      </w:tabs>
      <w:suppressAutoHyphens w:val="0"/>
    </w:pPr>
    <w:rPr>
      <w:rFonts w:ascii="Arial" w:hAnsi="Arial"/>
      <w:sz w:val="20"/>
    </w:rPr>
  </w:style>
  <w:style w:type="paragraph" w:customStyle="1" w:styleId="2AutoList41">
    <w:name w:val="2AutoList41"/>
    <w:rsid w:val="00D10B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Times New Roman" w:eastAsia="Times New Roman" w:hAnsi="Times New Roman"/>
      <w:snapToGrid w:val="0"/>
      <w:sz w:val="24"/>
    </w:rPr>
  </w:style>
  <w:style w:type="paragraph" w:customStyle="1" w:styleId="1AutoList41">
    <w:name w:val="1AutoList41"/>
    <w:rsid w:val="00D1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Times New Roman" w:eastAsia="Times New Roman" w:hAnsi="Times New Roman"/>
      <w:snapToGrid w:val="0"/>
      <w:sz w:val="24"/>
    </w:rPr>
  </w:style>
  <w:style w:type="paragraph" w:customStyle="1" w:styleId="SectionAnnex">
    <w:name w:val="Section/Annex"/>
    <w:basedOn w:val="Normal"/>
    <w:rsid w:val="00D10BF9"/>
    <w:pPr>
      <w:pBdr>
        <w:bottom w:val="single" w:sz="4" w:space="3" w:color="auto"/>
      </w:pBdr>
      <w:suppressAutoHyphens w:val="0"/>
    </w:pPr>
    <w:rPr>
      <w:rFonts w:ascii="Arial" w:hAnsi="Arial" w:cs="Arial"/>
      <w:b/>
      <w:bCs/>
      <w:caps/>
      <w:spacing w:val="20"/>
      <w:sz w:val="22"/>
      <w:szCs w:val="24"/>
    </w:rPr>
  </w:style>
  <w:style w:type="paragraph" w:customStyle="1" w:styleId="BoxText">
    <w:name w:val="Box Text"/>
    <w:aliases w:val="Alt-X"/>
    <w:rsid w:val="00D10BF9"/>
    <w:pPr>
      <w:jc w:val="both"/>
    </w:pPr>
    <w:rPr>
      <w:rFonts w:ascii="Arial" w:eastAsia="Times New Roman" w:hAnsi="Arial"/>
      <w:noProof/>
      <w:kern w:val="20"/>
      <w:sz w:val="18"/>
    </w:rPr>
  </w:style>
  <w:style w:type="character" w:customStyle="1" w:styleId="Alt-XChar">
    <w:name w:val="Alt-X Char"/>
    <w:rsid w:val="00D10BF9"/>
    <w:rPr>
      <w:rFonts w:ascii="Arial" w:hAnsi="Arial"/>
      <w:noProof/>
      <w:kern w:val="20"/>
      <w:sz w:val="18"/>
      <w:lang w:val="en-US" w:eastAsia="en-US" w:bidi="ar-SA"/>
    </w:rPr>
  </w:style>
  <w:style w:type="paragraph" w:customStyle="1" w:styleId="USAIDBullet1">
    <w:name w:val="USAID Bullet_1"/>
    <w:basedOn w:val="Normal"/>
    <w:next w:val="Normal"/>
    <w:rsid w:val="00A0220F"/>
    <w:pPr>
      <w:suppressAutoHyphens w:val="0"/>
      <w:spacing w:after="160" w:line="280" w:lineRule="exact"/>
      <w:ind w:left="221" w:hanging="221"/>
    </w:pPr>
    <w:rPr>
      <w:rFonts w:ascii="Garamond" w:hAnsi="Garamond"/>
      <w:sz w:val="22"/>
    </w:rPr>
  </w:style>
  <w:style w:type="paragraph" w:styleId="DocumentMap">
    <w:name w:val="Document Map"/>
    <w:basedOn w:val="Normal"/>
    <w:link w:val="DocumentMapChar"/>
    <w:semiHidden/>
    <w:rsid w:val="00D10BF9"/>
    <w:pPr>
      <w:shd w:val="clear" w:color="auto" w:fill="000080"/>
    </w:pPr>
    <w:rPr>
      <w:rFonts w:ascii="Tahoma" w:hAnsi="Tahoma"/>
      <w:sz w:val="20"/>
      <w:lang w:val="x-none" w:eastAsia="x-none"/>
    </w:rPr>
  </w:style>
  <w:style w:type="character" w:customStyle="1" w:styleId="DocumentMapChar">
    <w:name w:val="Document Map Char"/>
    <w:link w:val="DocumentMap"/>
    <w:semiHidden/>
    <w:rsid w:val="00D10BF9"/>
    <w:rPr>
      <w:rFonts w:ascii="Tahoma" w:eastAsia="Times New Roman" w:hAnsi="Tahoma" w:cs="Tahoma"/>
      <w:sz w:val="20"/>
      <w:szCs w:val="20"/>
      <w:shd w:val="clear" w:color="auto" w:fill="000080"/>
    </w:rPr>
  </w:style>
  <w:style w:type="character" w:styleId="Strong">
    <w:name w:val="Strong"/>
    <w:qFormat/>
    <w:rsid w:val="00D10BF9"/>
    <w:rPr>
      <w:b/>
      <w:bCs/>
    </w:rPr>
  </w:style>
  <w:style w:type="paragraph" w:styleId="Title">
    <w:name w:val="Title"/>
    <w:basedOn w:val="Normal"/>
    <w:link w:val="TitleChar"/>
    <w:qFormat/>
    <w:rsid w:val="00D10BF9"/>
    <w:pPr>
      <w:suppressAutoHyphens w:val="0"/>
      <w:spacing w:before="240" w:after="60"/>
      <w:jc w:val="center"/>
    </w:pPr>
    <w:rPr>
      <w:rFonts w:ascii="Arial" w:hAnsi="Arial"/>
      <w:b/>
      <w:kern w:val="28"/>
      <w:sz w:val="32"/>
      <w:lang w:val="x-none" w:eastAsia="x-none"/>
    </w:rPr>
  </w:style>
  <w:style w:type="character" w:customStyle="1" w:styleId="TitleChar">
    <w:name w:val="Title Char"/>
    <w:link w:val="Title"/>
    <w:rsid w:val="00D10BF9"/>
    <w:rPr>
      <w:rFonts w:ascii="Arial" w:eastAsia="Times New Roman" w:hAnsi="Arial" w:cs="Times New Roman"/>
      <w:b/>
      <w:kern w:val="28"/>
      <w:sz w:val="32"/>
      <w:szCs w:val="20"/>
    </w:rPr>
  </w:style>
  <w:style w:type="paragraph" w:customStyle="1" w:styleId="TITLENUMBERS">
    <w:name w:val="TITLE NUMBERS"/>
    <w:basedOn w:val="Normal"/>
    <w:rsid w:val="00A0220F"/>
    <w:pPr>
      <w:numPr>
        <w:numId w:val="3"/>
      </w:numPr>
      <w:suppressAutoHyphens w:val="0"/>
    </w:pPr>
    <w:rPr>
      <w:sz w:val="20"/>
    </w:rPr>
  </w:style>
  <w:style w:type="paragraph" w:styleId="BodyText">
    <w:name w:val="Body Text"/>
    <w:basedOn w:val="Normal"/>
    <w:link w:val="BodyTextChar"/>
    <w:rsid w:val="00D10BF9"/>
    <w:pPr>
      <w:spacing w:after="120"/>
    </w:pPr>
    <w:rPr>
      <w:lang w:val="x-none" w:eastAsia="x-none"/>
    </w:rPr>
  </w:style>
  <w:style w:type="character" w:customStyle="1" w:styleId="BodyTextChar">
    <w:name w:val="Body Text Char"/>
    <w:link w:val="BodyText"/>
    <w:rsid w:val="00D10BF9"/>
    <w:rPr>
      <w:rFonts w:ascii="Times New Roman" w:eastAsia="Times New Roman" w:hAnsi="Times New Roman" w:cs="Times New Roman"/>
      <w:sz w:val="24"/>
      <w:szCs w:val="20"/>
    </w:rPr>
  </w:style>
  <w:style w:type="character" w:styleId="Emphasis">
    <w:name w:val="Emphasis"/>
    <w:qFormat/>
    <w:rsid w:val="00D10BF9"/>
    <w:rPr>
      <w:i/>
      <w:iCs/>
    </w:rPr>
  </w:style>
  <w:style w:type="paragraph" w:customStyle="1" w:styleId="pbody">
    <w:name w:val="pbody"/>
    <w:basedOn w:val="Normal"/>
    <w:rsid w:val="00D10BF9"/>
    <w:pPr>
      <w:suppressAutoHyphens w:val="0"/>
      <w:spacing w:line="288" w:lineRule="auto"/>
      <w:ind w:firstLine="240"/>
    </w:pPr>
    <w:rPr>
      <w:rFonts w:ascii="Arial" w:hAnsi="Arial" w:cs="Arial"/>
      <w:color w:val="000000"/>
      <w:sz w:val="20"/>
    </w:rPr>
  </w:style>
  <w:style w:type="paragraph" w:customStyle="1" w:styleId="pbodyctrsmcaps">
    <w:name w:val="pbodyctrsmcaps"/>
    <w:basedOn w:val="Normal"/>
    <w:rsid w:val="00D10BF9"/>
    <w:pPr>
      <w:suppressAutoHyphens w:val="0"/>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D10BF9"/>
    <w:pPr>
      <w:suppressAutoHyphens w:val="0"/>
      <w:spacing w:line="288" w:lineRule="auto"/>
      <w:ind w:firstLine="480"/>
    </w:pPr>
    <w:rPr>
      <w:rFonts w:ascii="Arial" w:hAnsi="Arial" w:cs="Arial"/>
      <w:color w:val="000000"/>
      <w:sz w:val="20"/>
    </w:rPr>
  </w:style>
  <w:style w:type="paragraph" w:customStyle="1" w:styleId="pindented2">
    <w:name w:val="pindented2"/>
    <w:basedOn w:val="Normal"/>
    <w:rsid w:val="00D10BF9"/>
    <w:pPr>
      <w:suppressAutoHyphens w:val="0"/>
      <w:spacing w:line="288" w:lineRule="auto"/>
      <w:ind w:firstLine="720"/>
    </w:pPr>
    <w:rPr>
      <w:rFonts w:ascii="Arial" w:hAnsi="Arial" w:cs="Arial"/>
      <w:color w:val="000000"/>
      <w:sz w:val="20"/>
    </w:rPr>
  </w:style>
  <w:style w:type="paragraph" w:customStyle="1" w:styleId="pindented3">
    <w:name w:val="pindented3"/>
    <w:basedOn w:val="Normal"/>
    <w:rsid w:val="00D10BF9"/>
    <w:pPr>
      <w:suppressAutoHyphens w:val="0"/>
      <w:spacing w:line="288" w:lineRule="auto"/>
      <w:ind w:firstLine="960"/>
    </w:pPr>
    <w:rPr>
      <w:rFonts w:ascii="Arial" w:hAnsi="Arial" w:cs="Arial"/>
      <w:color w:val="000000"/>
      <w:sz w:val="20"/>
    </w:rPr>
  </w:style>
  <w:style w:type="paragraph" w:styleId="BodyTextIndent3">
    <w:name w:val="Body Text Indent 3"/>
    <w:basedOn w:val="Normal"/>
    <w:link w:val="BodyTextIndent3Char"/>
    <w:rsid w:val="00D10BF9"/>
    <w:pPr>
      <w:suppressAutoHyphens w:val="0"/>
      <w:spacing w:after="120"/>
      <w:ind w:left="360"/>
    </w:pPr>
    <w:rPr>
      <w:noProof/>
      <w:sz w:val="16"/>
      <w:szCs w:val="16"/>
      <w:lang w:val="x-none" w:eastAsia="es-ES"/>
    </w:rPr>
  </w:style>
  <w:style w:type="character" w:customStyle="1" w:styleId="BodyTextIndent3Char">
    <w:name w:val="Body Text Indent 3 Char"/>
    <w:link w:val="BodyTextIndent3"/>
    <w:rsid w:val="00D10BF9"/>
    <w:rPr>
      <w:rFonts w:ascii="Times New Roman" w:eastAsia="Times New Roman" w:hAnsi="Times New Roman" w:cs="Times New Roman"/>
      <w:noProof/>
      <w:sz w:val="16"/>
      <w:szCs w:val="16"/>
      <w:lang w:eastAsia="es-ES"/>
    </w:rPr>
  </w:style>
  <w:style w:type="paragraph" w:customStyle="1" w:styleId="1AutoList28">
    <w:name w:val="1AutoList28"/>
    <w:rsid w:val="00D10BF9"/>
    <w:pPr>
      <w:tabs>
        <w:tab w:val="left" w:pos="720"/>
      </w:tabs>
      <w:ind w:left="720" w:hanging="720"/>
    </w:pPr>
    <w:rPr>
      <w:rFonts w:ascii="Times New Roman" w:eastAsia="Times New Roman" w:hAnsi="Times New Roman"/>
      <w:snapToGrid w:val="0"/>
      <w:sz w:val="24"/>
      <w:szCs w:val="24"/>
    </w:rPr>
  </w:style>
  <w:style w:type="paragraph" w:customStyle="1" w:styleId="tableanswers">
    <w:name w:val="tableanswers"/>
    <w:basedOn w:val="Normal"/>
    <w:rsid w:val="00D10BF9"/>
    <w:pPr>
      <w:widowControl w:val="0"/>
      <w:suppressAutoHyphens w:val="0"/>
      <w:spacing w:before="100" w:beforeAutospacing="1" w:after="100" w:afterAutospacing="1" w:line="200" w:lineRule="atLeast"/>
    </w:pPr>
    <w:rPr>
      <w:rFonts w:ascii="Arial" w:hAnsi="Arial"/>
      <w:noProof/>
      <w:snapToGrid w:val="0"/>
      <w:sz w:val="22"/>
      <w:szCs w:val="24"/>
    </w:rPr>
  </w:style>
  <w:style w:type="paragraph" w:customStyle="1" w:styleId="Table">
    <w:name w:val="Table"/>
    <w:basedOn w:val="Normal"/>
    <w:uiPriority w:val="99"/>
    <w:rsid w:val="00D10BF9"/>
    <w:pPr>
      <w:widowControl w:val="0"/>
      <w:suppressAutoHyphens w:val="0"/>
      <w:spacing w:before="60" w:line="200" w:lineRule="atLeast"/>
    </w:pPr>
    <w:rPr>
      <w:rFonts w:ascii="Arial" w:hAnsi="Arial"/>
      <w:noProof/>
      <w:snapToGrid w:val="0"/>
      <w:sz w:val="16"/>
    </w:rPr>
  </w:style>
  <w:style w:type="paragraph" w:customStyle="1" w:styleId="TableAnswers0">
    <w:name w:val="Table Answers"/>
    <w:basedOn w:val="Normal"/>
    <w:rsid w:val="00D10BF9"/>
    <w:pPr>
      <w:widowControl w:val="0"/>
      <w:suppressAutoHyphens w:val="0"/>
      <w:spacing w:before="60" w:line="200" w:lineRule="atLeast"/>
      <w:ind w:left="216"/>
    </w:pPr>
    <w:rPr>
      <w:rFonts w:ascii="Arial" w:hAnsi="Arial"/>
      <w:b/>
      <w:noProof/>
      <w:snapToGrid w:val="0"/>
      <w:sz w:val="18"/>
    </w:rPr>
  </w:style>
  <w:style w:type="paragraph" w:customStyle="1" w:styleId="pbodyaltnoindent">
    <w:name w:val="pbodyaltnoindent"/>
    <w:basedOn w:val="Normal"/>
    <w:rsid w:val="00D10BF9"/>
    <w:pPr>
      <w:suppressAutoHyphens w:val="0"/>
      <w:spacing w:before="240" w:after="240" w:line="288" w:lineRule="auto"/>
      <w:ind w:left="240" w:right="240"/>
    </w:pPr>
    <w:rPr>
      <w:rFonts w:ascii="Arial" w:hAnsi="Arial" w:cs="Arial"/>
      <w:color w:val="000000"/>
      <w:sz w:val="15"/>
      <w:szCs w:val="15"/>
    </w:rPr>
  </w:style>
  <w:style w:type="paragraph" w:customStyle="1" w:styleId="WW-Default">
    <w:name w:val="WW-Default"/>
    <w:rsid w:val="00D10BF9"/>
    <w:pPr>
      <w:suppressAutoHyphens/>
      <w:autoSpaceDE w:val="0"/>
    </w:pPr>
    <w:rPr>
      <w:rFonts w:ascii="Arial" w:eastAsia="Times New Roman" w:hAnsi="Arial" w:cs="Arial"/>
      <w:color w:val="000000"/>
      <w:sz w:val="24"/>
      <w:szCs w:val="24"/>
      <w:lang w:eastAsia="ar-SA"/>
    </w:rPr>
  </w:style>
  <w:style w:type="paragraph" w:customStyle="1" w:styleId="ContactDetails">
    <w:name w:val="Contact Details"/>
    <w:basedOn w:val="Normal"/>
    <w:rsid w:val="00D10BF9"/>
    <w:pPr>
      <w:suppressAutoHyphens w:val="0"/>
      <w:spacing w:line="200" w:lineRule="exact"/>
    </w:pPr>
    <w:rPr>
      <w:rFonts w:ascii="Arial" w:hAnsi="Arial"/>
      <w:color w:val="002A6C"/>
      <w:spacing w:val="-6"/>
      <w:sz w:val="16"/>
      <w:lang w:eastAsia="ar-SA"/>
    </w:rPr>
  </w:style>
  <w:style w:type="character" w:customStyle="1" w:styleId="WW8Num7z0">
    <w:name w:val="WW8Num7z0"/>
    <w:rsid w:val="00D10BF9"/>
    <w:rPr>
      <w:rFonts w:ascii="Symbol" w:hAnsi="Symbol"/>
    </w:rPr>
  </w:style>
  <w:style w:type="character" w:customStyle="1" w:styleId="FootnoteCharacters">
    <w:name w:val="Footnote Characters"/>
    <w:rsid w:val="00D10BF9"/>
    <w:rPr>
      <w:vertAlign w:val="superscript"/>
    </w:rPr>
  </w:style>
  <w:style w:type="paragraph" w:styleId="ListContinue">
    <w:name w:val="List Continue"/>
    <w:basedOn w:val="Normal"/>
    <w:rsid w:val="00D10BF9"/>
    <w:pPr>
      <w:widowControl w:val="0"/>
      <w:suppressAutoHyphens w:val="0"/>
      <w:spacing w:after="120"/>
      <w:ind w:left="360"/>
    </w:pPr>
    <w:rPr>
      <w:rFonts w:cs="Traditional Arabic"/>
      <w:sz w:val="23"/>
      <w:szCs w:val="23"/>
      <w:lang w:eastAsia="ar-SA"/>
    </w:rPr>
  </w:style>
  <w:style w:type="paragraph" w:customStyle="1" w:styleId="NoWrap">
    <w:name w:val="No Wrap"/>
    <w:rsid w:val="00D10BF9"/>
    <w:rPr>
      <w:rFonts w:ascii="Courier New" w:eastAsia="Times New Roman" w:hAnsi="Courier New" w:cs="Courier New"/>
      <w:sz w:val="22"/>
      <w:szCs w:val="22"/>
    </w:rPr>
  </w:style>
  <w:style w:type="character" w:customStyle="1" w:styleId="WW8Num27z1">
    <w:name w:val="WW8Num27z1"/>
    <w:rsid w:val="00D10BF9"/>
    <w:rPr>
      <w:rFonts w:ascii="Courier New" w:hAnsi="Courier New" w:cs="Arial"/>
    </w:rPr>
  </w:style>
  <w:style w:type="character" w:styleId="BookTitle">
    <w:name w:val="Book Title"/>
    <w:uiPriority w:val="33"/>
    <w:qFormat/>
    <w:rsid w:val="00D10BF9"/>
    <w:rPr>
      <w:b/>
      <w:bCs/>
      <w:smallCaps/>
      <w:spacing w:val="5"/>
    </w:rPr>
  </w:style>
  <w:style w:type="paragraph" w:styleId="TOCHeading">
    <w:name w:val="TOC Heading"/>
    <w:basedOn w:val="Heading1"/>
    <w:next w:val="Normal"/>
    <w:uiPriority w:val="39"/>
    <w:qFormat/>
    <w:rsid w:val="00A0220F"/>
    <w:pPr>
      <w:keepLines/>
      <w:framePr w:hSpace="0" w:wrap="auto" w:hAnchor="text" w:xAlign="left" w:yAlign="inline"/>
      <w:suppressAutoHyphens w:val="0"/>
      <w:spacing w:before="480" w:line="276" w:lineRule="auto"/>
      <w:jc w:val="left"/>
      <w:outlineLvl w:val="9"/>
    </w:pPr>
    <w:rPr>
      <w:rFonts w:ascii="Cambria" w:hAnsi="Cambria"/>
      <w:b/>
      <w:smallCaps w:val="0"/>
      <w:snapToGrid/>
      <w:color w:val="365F91"/>
      <w:kern w:val="0"/>
      <w:sz w:val="28"/>
      <w:szCs w:val="28"/>
    </w:rPr>
  </w:style>
  <w:style w:type="paragraph" w:styleId="EndnoteText">
    <w:name w:val="endnote text"/>
    <w:basedOn w:val="Normal"/>
    <w:link w:val="EndnoteTextChar"/>
    <w:rsid w:val="00D10BF9"/>
    <w:rPr>
      <w:sz w:val="20"/>
      <w:lang w:val="x-none" w:eastAsia="x-none"/>
    </w:rPr>
  </w:style>
  <w:style w:type="character" w:customStyle="1" w:styleId="EndnoteTextChar">
    <w:name w:val="Endnote Text Char"/>
    <w:link w:val="EndnoteText"/>
    <w:rsid w:val="00D10BF9"/>
    <w:rPr>
      <w:rFonts w:ascii="Times New Roman" w:eastAsia="Times New Roman" w:hAnsi="Times New Roman" w:cs="Times New Roman"/>
      <w:sz w:val="20"/>
      <w:szCs w:val="20"/>
    </w:rPr>
  </w:style>
  <w:style w:type="character" w:styleId="EndnoteReference">
    <w:name w:val="endnote reference"/>
    <w:rsid w:val="00D10BF9"/>
    <w:rPr>
      <w:vertAlign w:val="superscript"/>
    </w:rPr>
  </w:style>
  <w:style w:type="paragraph" w:styleId="ListParagraph">
    <w:name w:val="List Paragraph"/>
    <w:basedOn w:val="Normal"/>
    <w:link w:val="ListParagraphChar"/>
    <w:uiPriority w:val="34"/>
    <w:qFormat/>
    <w:rsid w:val="00D10BF9"/>
    <w:pPr>
      <w:ind w:left="720"/>
    </w:pPr>
  </w:style>
  <w:style w:type="paragraph" w:customStyle="1" w:styleId="Normal1">
    <w:name w:val="Normal+1"/>
    <w:basedOn w:val="Default"/>
    <w:next w:val="Default"/>
    <w:uiPriority w:val="99"/>
    <w:rsid w:val="00D10BF9"/>
    <w:rPr>
      <w:rFonts w:eastAsia="Calibri"/>
      <w:color w:val="auto"/>
    </w:rPr>
  </w:style>
  <w:style w:type="character" w:customStyle="1" w:styleId="USAIDMediumSubhead-Arial11ptChar">
    <w:name w:val="USAID Medium Subhead - Arial 11pt Char"/>
    <w:link w:val="USAIDMediumSubhead-Arial11pt0"/>
    <w:rsid w:val="00D10BF9"/>
    <w:rPr>
      <w:rFonts w:ascii="Arial" w:hAnsi="Arial"/>
      <w:b/>
      <w:color w:val="000000"/>
    </w:rPr>
  </w:style>
  <w:style w:type="paragraph" w:customStyle="1" w:styleId="USAIDMediumSubhead-Arial11pt0">
    <w:name w:val="USAID Medium Subhead - Arial 11pt"/>
    <w:basedOn w:val="Normal"/>
    <w:link w:val="USAIDMediumSubhead-Arial11ptChar"/>
    <w:rsid w:val="00D10BF9"/>
    <w:pPr>
      <w:suppressAutoHyphens w:val="0"/>
    </w:pPr>
    <w:rPr>
      <w:rFonts w:ascii="Arial" w:eastAsia="Calibri" w:hAnsi="Arial"/>
      <w:b/>
      <w:color w:val="000000"/>
      <w:sz w:val="20"/>
      <w:lang w:val="x-none" w:eastAsia="x-none"/>
    </w:rPr>
  </w:style>
  <w:style w:type="paragraph" w:styleId="Revision">
    <w:name w:val="Revision"/>
    <w:hidden/>
    <w:uiPriority w:val="99"/>
    <w:semiHidden/>
    <w:rsid w:val="00D10BF9"/>
    <w:rPr>
      <w:rFonts w:ascii="Times New Roman" w:eastAsia="Times New Roman" w:hAnsi="Times New Roman"/>
      <w:sz w:val="24"/>
    </w:rPr>
  </w:style>
  <w:style w:type="character" w:styleId="FootnoteReference">
    <w:name w:val="footnote reference"/>
    <w:semiHidden/>
    <w:unhideWhenUsed/>
    <w:rsid w:val="00221DC4"/>
    <w:rPr>
      <w:vertAlign w:val="superscript"/>
    </w:rPr>
  </w:style>
  <w:style w:type="character" w:customStyle="1" w:styleId="UnresolvedMention1">
    <w:name w:val="Unresolved Mention1"/>
    <w:basedOn w:val="DefaultParagraphFont"/>
    <w:uiPriority w:val="99"/>
    <w:semiHidden/>
    <w:unhideWhenUsed/>
    <w:rsid w:val="00192D0E"/>
    <w:rPr>
      <w:color w:val="808080"/>
      <w:shd w:val="clear" w:color="auto" w:fill="E6E6E6"/>
    </w:rPr>
  </w:style>
  <w:style w:type="character" w:customStyle="1" w:styleId="ListParagraphChar">
    <w:name w:val="List Paragraph Char"/>
    <w:link w:val="ListParagraph"/>
    <w:uiPriority w:val="34"/>
    <w:locked/>
    <w:rsid w:val="009A7925"/>
    <w:rPr>
      <w:rFonts w:ascii="Times New Roman" w:eastAsia="Times New Roman" w:hAnsi="Times New Roman"/>
      <w:sz w:val="24"/>
    </w:rPr>
  </w:style>
  <w:style w:type="character" w:customStyle="1" w:styleId="USAIDMediumSubhead-Arial11ptChar0">
    <w:name w:val="USAID Medium Subhead - Arial 11pt Char"/>
    <w:link w:val="USAIDMediumSubhead-Arial11pt1"/>
    <w:rsid w:val="00A0220F"/>
    <w:rPr>
      <w:rFonts w:ascii="Arial" w:hAnsi="Arial"/>
      <w:b/>
      <w:color w:val="000000"/>
    </w:rPr>
  </w:style>
  <w:style w:type="paragraph" w:customStyle="1" w:styleId="USAIDMediumSubhead-Arial11pt1">
    <w:name w:val="USAID Medium Subhead - Arial 11pt"/>
    <w:basedOn w:val="Normal"/>
    <w:link w:val="USAIDMediumSubhead-Arial11ptChar0"/>
    <w:rsid w:val="00A0220F"/>
    <w:pPr>
      <w:suppressAutoHyphens w:val="0"/>
    </w:pPr>
    <w:rPr>
      <w:rFonts w:ascii="Arial" w:eastAsia="Calibri" w:hAnsi="Arial"/>
      <w:b/>
      <w:color w:val="000000"/>
      <w:sz w:val="20"/>
    </w:rPr>
  </w:style>
  <w:style w:type="paragraph" w:customStyle="1" w:styleId="11">
    <w:name w:val="Обычный1"/>
    <w:rsid w:val="00A0220F"/>
    <w:pPr>
      <w:widowControl w:val="0"/>
      <w:suppressAutoHyphens/>
      <w:autoSpaceDE w:val="0"/>
    </w:pPr>
    <w:rPr>
      <w:rFonts w:ascii="Times New Roman" w:eastAsia="SimSun" w:hAnsi="Times New Roman"/>
      <w:lang w:val="ru-RU" w:eastAsia="ar-SA"/>
    </w:rPr>
  </w:style>
  <w:style w:type="character" w:customStyle="1" w:styleId="hps">
    <w:name w:val="hps"/>
    <w:rsid w:val="00A0220F"/>
  </w:style>
  <w:style w:type="paragraph" w:customStyle="1" w:styleId="BODYTEXT2BULLET1">
    <w:name w:val="BODY TEXT 2 BULLET 1"/>
    <w:basedOn w:val="Normal"/>
    <w:rsid w:val="00A0220F"/>
    <w:pPr>
      <w:numPr>
        <w:numId w:val="14"/>
      </w:numPr>
      <w:suppressAutoHyphens w:val="0"/>
      <w:spacing w:after="120" w:line="200" w:lineRule="exact"/>
    </w:pPr>
    <w:rPr>
      <w:rFonts w:ascii="Arial" w:hAnsi="Arial"/>
      <w:sz w:val="20"/>
      <w:szCs w:val="24"/>
    </w:rPr>
  </w:style>
  <w:style w:type="character" w:customStyle="1" w:styleId="DefaultChar">
    <w:name w:val="Default Char"/>
    <w:link w:val="Default"/>
    <w:rsid w:val="00A0220F"/>
    <w:rPr>
      <w:rFonts w:ascii="Arial" w:eastAsia="Times New Roman" w:hAnsi="Arial" w:cs="Arial"/>
      <w:color w:val="000000"/>
      <w:sz w:val="24"/>
      <w:szCs w:val="24"/>
    </w:rPr>
  </w:style>
  <w:style w:type="character" w:styleId="PlaceholderText">
    <w:name w:val="Placeholder Text"/>
    <w:uiPriority w:val="99"/>
    <w:semiHidden/>
    <w:rsid w:val="00A0220F"/>
    <w:rPr>
      <w:color w:val="808080"/>
    </w:rPr>
  </w:style>
  <w:style w:type="character" w:customStyle="1" w:styleId="Mention1">
    <w:name w:val="Mention1"/>
    <w:uiPriority w:val="99"/>
    <w:semiHidden/>
    <w:unhideWhenUsed/>
    <w:rsid w:val="00A0220F"/>
    <w:rPr>
      <w:color w:val="2B579A"/>
      <w:shd w:val="clear" w:color="auto" w:fill="E6E6E6"/>
    </w:rPr>
  </w:style>
  <w:style w:type="paragraph" w:customStyle="1" w:styleId="20">
    <w:name w:val="ОБ_КП_У2"/>
    <w:basedOn w:val="Normal"/>
    <w:link w:val="21"/>
    <w:qFormat/>
    <w:rsid w:val="00A0220F"/>
    <w:pPr>
      <w:suppressAutoHyphens w:val="0"/>
      <w:spacing w:before="100" w:after="100"/>
      <w:ind w:left="794"/>
      <w:jc w:val="both"/>
    </w:pPr>
    <w:rPr>
      <w:rFonts w:ascii="Arial Narrow" w:eastAsia="Calibri" w:hAnsi="Arial Narrow"/>
      <w:bCs/>
      <w:sz w:val="22"/>
      <w:szCs w:val="22"/>
      <w:lang w:val="ru-RU" w:eastAsia="ru-RU"/>
    </w:rPr>
  </w:style>
  <w:style w:type="character" w:customStyle="1" w:styleId="21">
    <w:name w:val="ОБ_КП_У2 Знак"/>
    <w:link w:val="20"/>
    <w:rsid w:val="00A0220F"/>
    <w:rPr>
      <w:rFonts w:ascii="Arial Narrow" w:hAnsi="Arial Narrow"/>
      <w:bCs/>
      <w:sz w:val="22"/>
      <w:szCs w:val="22"/>
      <w:lang w:val="ru-RU" w:eastAsia="ru-RU"/>
    </w:rPr>
  </w:style>
  <w:style w:type="paragraph" w:customStyle="1" w:styleId="1">
    <w:name w:val="КП_У1"/>
    <w:basedOn w:val="Heading1"/>
    <w:qFormat/>
    <w:rsid w:val="00A0220F"/>
    <w:pPr>
      <w:keepLines/>
      <w:pageBreakBefore/>
      <w:framePr w:hSpace="0" w:wrap="auto" w:hAnchor="text" w:xAlign="left" w:yAlign="inline"/>
      <w:numPr>
        <w:numId w:val="16"/>
      </w:numPr>
      <w:shd w:val="clear" w:color="auto" w:fill="4F81BD"/>
      <w:suppressAutoHyphens w:val="0"/>
      <w:spacing w:before="100" w:after="100" w:line="240" w:lineRule="auto"/>
    </w:pPr>
    <w:rPr>
      <w:rFonts w:ascii="Arial Narrow" w:hAnsi="Arial Narrow"/>
      <w:bCs w:val="0"/>
      <w:smallCaps w:val="0"/>
      <w:snapToGrid/>
      <w:color w:val="FFFFFF"/>
      <w:kern w:val="0"/>
      <w:sz w:val="22"/>
      <w:szCs w:val="22"/>
      <w:lang w:val="ru-RU" w:eastAsia="en-US" w:bidi="en-US"/>
    </w:rPr>
  </w:style>
  <w:style w:type="paragraph" w:customStyle="1" w:styleId="2">
    <w:name w:val="КП_У2"/>
    <w:basedOn w:val="ListParagraph"/>
    <w:link w:val="22"/>
    <w:qFormat/>
    <w:rsid w:val="00A0220F"/>
    <w:pPr>
      <w:numPr>
        <w:ilvl w:val="1"/>
        <w:numId w:val="16"/>
      </w:numPr>
      <w:suppressAutoHyphens w:val="0"/>
      <w:spacing w:before="100" w:after="100"/>
      <w:contextualSpacing/>
      <w:outlineLvl w:val="1"/>
    </w:pPr>
    <w:rPr>
      <w:rFonts w:ascii="Arial Narrow" w:eastAsia="Calibri" w:hAnsi="Arial Narrow"/>
      <w:bCs/>
      <w:color w:val="1F497D"/>
      <w:sz w:val="22"/>
      <w:szCs w:val="22"/>
      <w:lang w:val="ru-RU"/>
    </w:rPr>
  </w:style>
  <w:style w:type="character" w:customStyle="1" w:styleId="22">
    <w:name w:val="КП_У2 Знак"/>
    <w:link w:val="2"/>
    <w:rsid w:val="00A0220F"/>
    <w:rPr>
      <w:rFonts w:ascii="Arial Narrow" w:hAnsi="Arial Narrow"/>
      <w:bCs/>
      <w:color w:val="1F497D"/>
      <w:sz w:val="22"/>
      <w:szCs w:val="22"/>
      <w:lang w:val="ru-RU"/>
    </w:rPr>
  </w:style>
  <w:style w:type="character" w:customStyle="1" w:styleId="a">
    <w:name w:val="Основний текст_"/>
    <w:link w:val="12"/>
    <w:rsid w:val="00A0220F"/>
    <w:rPr>
      <w:rFonts w:ascii="Times New Roman" w:eastAsia="Times New Roman" w:hAnsi="Times New Roman"/>
      <w:shd w:val="clear" w:color="auto" w:fill="FFFFFF"/>
    </w:rPr>
  </w:style>
  <w:style w:type="paragraph" w:customStyle="1" w:styleId="12">
    <w:name w:val="Основний текст1"/>
    <w:basedOn w:val="Normal"/>
    <w:link w:val="a"/>
    <w:rsid w:val="00A0220F"/>
    <w:pPr>
      <w:widowControl w:val="0"/>
      <w:shd w:val="clear" w:color="auto" w:fill="FFFFFF"/>
      <w:suppressAutoHyphens w:val="0"/>
      <w:spacing w:after="540" w:line="0" w:lineRule="atLeast"/>
      <w:ind w:hanging="720"/>
      <w:jc w:val="both"/>
    </w:pPr>
    <w:rPr>
      <w:sz w:val="20"/>
    </w:rPr>
  </w:style>
  <w:style w:type="paragraph" w:customStyle="1" w:styleId="23">
    <w:name w:val="Т2"/>
    <w:basedOn w:val="Normal"/>
    <w:link w:val="24"/>
    <w:qFormat/>
    <w:rsid w:val="007C585B"/>
    <w:pPr>
      <w:suppressAutoHyphens w:val="0"/>
      <w:spacing w:before="100" w:after="100"/>
      <w:ind w:left="709"/>
    </w:pPr>
    <w:rPr>
      <w:rFonts w:ascii="Arial Narrow" w:eastAsia="Calibri" w:hAnsi="Arial Narrow"/>
      <w:sz w:val="22"/>
      <w:szCs w:val="22"/>
      <w:lang w:val="ru-RU"/>
    </w:rPr>
  </w:style>
  <w:style w:type="character" w:customStyle="1" w:styleId="24">
    <w:name w:val="Т2 Знак"/>
    <w:link w:val="23"/>
    <w:rsid w:val="007C585B"/>
    <w:rPr>
      <w:rFonts w:ascii="Arial Narrow" w:hAnsi="Arial Narrow"/>
      <w:sz w:val="22"/>
      <w:szCs w:val="22"/>
      <w:lang w:val="ru-RU"/>
    </w:rPr>
  </w:style>
  <w:style w:type="paragraph" w:customStyle="1" w:styleId="13">
    <w:name w:val="ОБ_КП_У1"/>
    <w:basedOn w:val="Normal"/>
    <w:link w:val="14"/>
    <w:qFormat/>
    <w:rsid w:val="007C585B"/>
    <w:pPr>
      <w:suppressAutoHyphens w:val="0"/>
      <w:spacing w:before="100" w:after="100"/>
      <w:contextualSpacing/>
    </w:pPr>
    <w:rPr>
      <w:rFonts w:ascii="Arial Narrow" w:eastAsia="Calibri" w:hAnsi="Arial Narrow"/>
      <w:bCs/>
      <w:sz w:val="22"/>
      <w:szCs w:val="22"/>
      <w:lang w:val="ru-RU"/>
    </w:rPr>
  </w:style>
  <w:style w:type="character" w:customStyle="1" w:styleId="14">
    <w:name w:val="ОБ_КП_У1 Знак"/>
    <w:link w:val="13"/>
    <w:rsid w:val="007C585B"/>
    <w:rPr>
      <w:rFonts w:ascii="Arial Narrow" w:hAnsi="Arial Narrow"/>
      <w:bCs/>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192821">
      <w:bodyDiv w:val="1"/>
      <w:marLeft w:val="0"/>
      <w:marRight w:val="0"/>
      <w:marTop w:val="0"/>
      <w:marBottom w:val="0"/>
      <w:divBdr>
        <w:top w:val="none" w:sz="0" w:space="0" w:color="auto"/>
        <w:left w:val="none" w:sz="0" w:space="0" w:color="auto"/>
        <w:bottom w:val="none" w:sz="0" w:space="0" w:color="auto"/>
        <w:right w:val="none" w:sz="0" w:space="0" w:color="auto"/>
      </w:divBdr>
    </w:div>
    <w:div w:id="188298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hyperlink" Target="https://www.chemonics.com/our-approach/standards-business-conduct" TargetMode="External"/><Relationship Id="rId26" Type="http://schemas.openxmlformats.org/officeDocument/2006/relationships/hyperlink" Target="http://fedgov.dnb.com/webform" TargetMode="External"/><Relationship Id="rId39" Type="http://schemas.openxmlformats.org/officeDocument/2006/relationships/footer" Target="footer2.xml"/><Relationship Id="rId21" Type="http://schemas.openxmlformats.org/officeDocument/2006/relationships/hyperlink" Target="mailto:saf@new-justice.com" TargetMode="External"/><Relationship Id="rId34" Type="http://schemas.openxmlformats.org/officeDocument/2006/relationships/hyperlink" Target="https://www.sam.gov/portal/SAM/"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mailto:saf@new-justice.com" TargetMode="External"/><Relationship Id="rId29" Type="http://schemas.openxmlformats.org/officeDocument/2006/relationships/hyperlink" Target="https://www.sam.gov/portal/SAM/?portal:componentId=9615a076-c195-44d7-9bf4-ff1d3d101e6c&amp;interactionstate=JBPNS_rO0ABXc0ABBfanNmQnJpZGdlVmlld0lkAAAAAQATL2pzZi9uYXZpZ2F0aW9uLmpzcAAHX19FT0ZfXw**&amp;portal:type=ac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mailto:saf@newjustice.com" TargetMode="External"/><Relationship Id="rId32" Type="http://schemas.openxmlformats.org/officeDocument/2006/relationships/hyperlink" Target="http://fedgov.dnb.com/webform/pages/CCRSearch.jsp"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www.gpo.gov/fdsys/pkg/CFR-2012-title22-vol1/pdf/CFR-2012-title22-vol1-part228.pdf" TargetMode="External"/><Relationship Id="rId28" Type="http://schemas.openxmlformats.org/officeDocument/2006/relationships/hyperlink" Target="http://www.acquisition.gov/far/" TargetMode="External"/><Relationship Id="rId36" Type="http://schemas.openxmlformats.org/officeDocument/2006/relationships/hyperlink" Target="https://www.sam.gov/sam/transcript/Quick_Guide_for_Contract_Registrations.pdf" TargetMode="External"/><Relationship Id="rId10" Type="http://schemas.openxmlformats.org/officeDocument/2006/relationships/customXml" Target="../customXml/item10.xml"/><Relationship Id="rId19" Type="http://schemas.openxmlformats.org/officeDocument/2006/relationships/hyperlink" Target="mailto:saf@new-justice.com" TargetMode="External"/><Relationship Id="rId31" Type="http://schemas.openxmlformats.org/officeDocument/2006/relationships/hyperlink" Target="mailto:saf@new-justice.co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fedgov.dnb.com/webform/pages/CCRSearch.jsp" TargetMode="External"/><Relationship Id="rId27" Type="http://schemas.openxmlformats.org/officeDocument/2006/relationships/hyperlink" Target="http://www.sba.gov/size" TargetMode="External"/><Relationship Id="rId30" Type="http://schemas.openxmlformats.org/officeDocument/2006/relationships/hyperlink" Target="http://dsbs.sba.gov/dsbs/dsp_searchhubzone.cfm" TargetMode="External"/><Relationship Id="rId35" Type="http://schemas.openxmlformats.org/officeDocument/2006/relationships/hyperlink" Target="https://www.sam.gov/sam/transcript/Quick_Guide_for_Grants_Registrations.pdf"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image" Target="media/image1.png"/><Relationship Id="rId25" Type="http://schemas.openxmlformats.org/officeDocument/2006/relationships/hyperlink" Target="http://www.SAM.gov" TargetMode="External"/><Relationship Id="rId33" Type="http://schemas.openxmlformats.org/officeDocument/2006/relationships/hyperlink" Target="https://www.osha.gov/pls/imis/sicsearch.html"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fedgov.dnb.com/web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LongProp xmlns="" name="Notes0"><![CDATA[ID: 1963
DCN: PART.FT.039
FO DCN: FO.LPRT.FT.002
PLs: RMD > Core Compliance;#1
Old History Link: http://intranet.chemonics.net/home/work/qms/_layouts/Versions.aspx?FileName=/home/work/qms/QMS/Partnering/Templates and Forms/RFP (FP) Template.doc
Project Cycle: Starting a Project;#3;#Running a Project;#4
Proposal Role: Subcontractor Liaison;#8
Referenced in: Subcontractor Source Selection Work Instructions;#38;#GQMS* - Field Office Subcontractor Source Selection Work Instructions;#1662
Path: home/work/qms/QMS/Partnering/Templates and Forms]]></LongProp>
</LongProperties>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3E9945D76BA27E4599822B58D29AAAEF" ma:contentTypeVersion="19" ma:contentTypeDescription="" ma:contentTypeScope="" ma:versionID="281cfabc3da703450e021310a6d1d36a">
  <xsd:schema xmlns:xsd="http://www.w3.org/2001/XMLSchema" xmlns:xs="http://www.w3.org/2001/XMLSchema" xmlns:p="http://schemas.microsoft.com/office/2006/metadata/properties" xmlns:ns2="8d7096d6-fc66-4344-9e3f-2445529a09f6" xmlns:ns3="968da7fc-cd17-444d-90cd-4b0926c569dd" targetNamespace="http://schemas.microsoft.com/office/2006/metadata/properties" ma:root="true" ma:fieldsID="cab665b3a3de5ea60691d6b28acb81b7" ns2:_="" ns3:_="">
    <xsd:import namespace="8d7096d6-fc66-4344-9e3f-2445529a09f6"/>
    <xsd:import namespace="968da7fc-cd17-444d-90cd-4b0926c569dd"/>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description="" ma:hidden="true" ma:list="{6310c9fd-b3a1-40f0-ae24-03c0eea1e115}" ma:internalName="TaxCatchAll" ma:showField="CatchAllData" ma:web="b812eee9-7ea1-4a06-a325-49b4bce9b73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6310c9fd-b3a1-40f0-ae24-03c0eea1e115}" ma:internalName="TaxCatchAllLabel" ma:readOnly="true" ma:showField="CatchAllDataLabel" ma:web="b812eee9-7ea1-4a06-a325-49b4bce9b7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8da7fc-cd17-444d-90cd-4b0926c569d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22e118f-d533-465d-b5ca-7beed2256e09" ContentTypeId="0x0101008DA58B5CA681664FAB24816C56F410850C"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8d7096d6-fc66-4344-9e3f-2445529a09f6"/>
    <hbf0c10381aa4bd59932b5b7da857fed xmlns="8d7096d6-fc66-4344-9e3f-2445529a09f6">
      <Terms xmlns="http://schemas.microsoft.com/office/infopath/2007/PartnerControls"/>
    </hbf0c10381aa4bd59932b5b7da857fed>
  </documentManagement>
</p:properties>
</file>

<file path=customXml/item5.xml><?xml version="1.0" encoding="utf-8"?>
<?mso-contentType ?>
<SharedContentType xmlns="Microsoft.SharePoint.Taxonomy.ContentTypeSync" SourceId="822e118f-d533-465d-b5ca-7beed2256e09" ContentTypeId="0x0101008DA58B5CA681664FAB24816C56F410850C" PreviousValue="false"/>
</file>

<file path=customXml/item6.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3E9945D76BA27E4599822B58D29AAAEF" ma:contentTypeVersion="19" ma:contentTypeDescription="" ma:contentTypeScope="" ma:versionID="281cfabc3da703450e021310a6d1d36a">
  <xsd:schema xmlns:xsd="http://www.w3.org/2001/XMLSchema" xmlns:xs="http://www.w3.org/2001/XMLSchema" xmlns:p="http://schemas.microsoft.com/office/2006/metadata/properties" xmlns:ns2="8d7096d6-fc66-4344-9e3f-2445529a09f6" xmlns:ns3="968da7fc-cd17-444d-90cd-4b0926c569dd" targetNamespace="http://schemas.microsoft.com/office/2006/metadata/properties" ma:root="true" ma:fieldsID="cab665b3a3de5ea60691d6b28acb81b7" ns2:_="" ns3:_="">
    <xsd:import namespace="8d7096d6-fc66-4344-9e3f-2445529a09f6"/>
    <xsd:import namespace="968da7fc-cd17-444d-90cd-4b0926c569dd"/>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description="" ma:hidden="true" ma:list="{6310c9fd-b3a1-40f0-ae24-03c0eea1e115}" ma:internalName="TaxCatchAll" ma:showField="CatchAllData" ma:web="b812eee9-7ea1-4a06-a325-49b4bce9b73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6310c9fd-b3a1-40f0-ae24-03c0eea1e115}" ma:internalName="TaxCatchAllLabel" ma:readOnly="true" ma:showField="CatchAllDataLabel" ma:web="b812eee9-7ea1-4a06-a325-49b4bce9b7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8da7fc-cd17-444d-90cd-4b0926c569d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LongProperties xmlns="http://schemas.microsoft.com/office/2006/metadata/longProperties"/>
</file>

<file path=customXml/itemProps1.xml><?xml version="1.0" encoding="utf-8"?>
<ds:datastoreItem xmlns:ds="http://schemas.openxmlformats.org/officeDocument/2006/customXml" ds:itemID="{153C10B1-1796-417B-B161-2FF4AB7D15DC}">
  <ds:schemaRefs>
    <ds:schemaRef ds:uri="http://schemas.microsoft.com/office/2006/metadata/longProperties"/>
    <ds:schemaRef ds:uri=""/>
  </ds:schemaRefs>
</ds:datastoreItem>
</file>

<file path=customXml/itemProps10.xml><?xml version="1.0" encoding="utf-8"?>
<ds:datastoreItem xmlns:ds="http://schemas.openxmlformats.org/officeDocument/2006/customXml" ds:itemID="{31A7F3F3-B387-4855-9838-C31100A6F7CA}">
  <ds:schemaRefs>
    <ds:schemaRef ds:uri="http://schemas.openxmlformats.org/officeDocument/2006/bibliography"/>
  </ds:schemaRefs>
</ds:datastoreItem>
</file>

<file path=customXml/itemProps2.xml><?xml version="1.0" encoding="utf-8"?>
<ds:datastoreItem xmlns:ds="http://schemas.openxmlformats.org/officeDocument/2006/customXml" ds:itemID="{C41D2036-08D4-4C6E-A4A4-AC772284E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968da7fc-cd17-444d-90cd-4b0926c56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DD4E93-F045-4B1F-947F-60F9A8B3E03A}">
  <ds:schemaRefs>
    <ds:schemaRef ds:uri="Microsoft.SharePoint.Taxonomy.ContentTypeSync"/>
  </ds:schemaRefs>
</ds:datastoreItem>
</file>

<file path=customXml/itemProps4.xml><?xml version="1.0" encoding="utf-8"?>
<ds:datastoreItem xmlns:ds="http://schemas.openxmlformats.org/officeDocument/2006/customXml" ds:itemID="{8DB9FD12-5653-44D8-A74A-4198CE89CC68}">
  <ds:schemaRefs>
    <ds:schemaRef ds:uri="http://schemas.microsoft.com/office/2006/metadata/properties"/>
    <ds:schemaRef ds:uri="http://schemas.microsoft.com/office/infopath/2007/PartnerControls"/>
    <ds:schemaRef ds:uri="8d7096d6-fc66-4344-9e3f-2445529a09f6"/>
  </ds:schemaRefs>
</ds:datastoreItem>
</file>

<file path=customXml/itemProps5.xml><?xml version="1.0" encoding="utf-8"?>
<ds:datastoreItem xmlns:ds="http://schemas.openxmlformats.org/officeDocument/2006/customXml" ds:itemID="{D764DD5D-B260-45CA-839A-31654910863D}">
  <ds:schemaRefs>
    <ds:schemaRef ds:uri="Microsoft.SharePoint.Taxonomy.ContentTypeSync"/>
  </ds:schemaRefs>
</ds:datastoreItem>
</file>

<file path=customXml/itemProps6.xml><?xml version="1.0" encoding="utf-8"?>
<ds:datastoreItem xmlns:ds="http://schemas.openxmlformats.org/officeDocument/2006/customXml" ds:itemID="{B85FC976-7C07-4E71-ADE1-92BCF4428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968da7fc-cd17-444d-90cd-4b0926c56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CAF062F-2519-4AC8-A145-4001B3FE9827}">
  <ds:schemaRefs>
    <ds:schemaRef ds:uri="http://schemas.microsoft.com/sharepoint/v3/contenttype/forms"/>
  </ds:schemaRefs>
</ds:datastoreItem>
</file>

<file path=customXml/itemProps8.xml><?xml version="1.0" encoding="utf-8"?>
<ds:datastoreItem xmlns:ds="http://schemas.openxmlformats.org/officeDocument/2006/customXml" ds:itemID="{03513454-A651-463D-969B-7D9BEB5AEE56}">
  <ds:schemaRefs>
    <ds:schemaRef ds:uri="http://schemas.microsoft.com/sharepoint/v3/contenttype/forms"/>
  </ds:schemaRefs>
</ds:datastoreItem>
</file>

<file path=customXml/itemProps9.xml><?xml version="1.0" encoding="utf-8"?>
<ds:datastoreItem xmlns:ds="http://schemas.openxmlformats.org/officeDocument/2006/customXml" ds:itemID="{0B581FEB-E8B0-4059-905E-05B8799A1A1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37</Pages>
  <Words>14153</Words>
  <Characters>80673</Characters>
  <Application>Microsoft Office Word</Application>
  <DocSecurity>0</DocSecurity>
  <Lines>672</Lines>
  <Paragraphs>189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RFP (FP) Template</vt:lpstr>
      <vt:lpstr>RFP (FP) Template</vt:lpstr>
    </vt:vector>
  </TitlesOfParts>
  <Company/>
  <LinksUpToDate>false</LinksUpToDate>
  <CharactersWithSpaces>94637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(FP) Template</dc:title>
  <dc:subject/>
  <dc:creator>Mark L</dc:creator>
  <cp:keywords/>
  <cp:lastModifiedBy>Sergey Roshchuk</cp:lastModifiedBy>
  <cp:revision>42</cp:revision>
  <dcterms:created xsi:type="dcterms:W3CDTF">2020-11-25T21:41:00Z</dcterms:created>
  <dcterms:modified xsi:type="dcterms:W3CDTF">2020-12-02T14:39:00Z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property>
  <property fmtid="{D5CDD505-2E9C-101B-9397-08002B2CF9AE}" pid="3" name="Inherit Document Properties">
    <vt:lpwstr/>
  </property>
  <property fmtid="{D5CDD505-2E9C-101B-9397-08002B2CF9AE}" pid="4" name="Collaborators_C1">
    <vt:lpwstr/>
  </property>
  <property fmtid="{D5CDD505-2E9C-101B-9397-08002B2CF9AE}" pid="5" name="Applicable Divisions">
    <vt:lpwstr/>
  </property>
  <property fmtid="{D5CDD505-2E9C-101B-9397-08002B2CF9AE}" pid="6" name="Process Leaders">
    <vt:lpwstr>Contracts &gt; Compliance</vt:lpwstr>
  </property>
  <property fmtid="{D5CDD505-2E9C-101B-9397-08002B2CF9AE}" pid="7" name="Collaborators">
    <vt:lpwstr/>
  </property>
  <property fmtid="{D5CDD505-2E9C-101B-9397-08002B2CF9AE}" pid="8" name="ProposalTeamRoles">
    <vt:lpwstr>8;#Subcontractor Liaison</vt:lpwstr>
  </property>
  <property fmtid="{D5CDD505-2E9C-101B-9397-08002B2CF9AE}" pid="9" name="Process Leaders_C1">
    <vt:lpwstr>;#Contracts;#Compliance;#</vt:lpwstr>
  </property>
  <property fmtid="{D5CDD505-2E9C-101B-9397-08002B2CF9AE}" pid="10" name="ProjectCycles">
    <vt:lpwstr>3;#Starting a Project;#4;#Running a Project</vt:lpwstr>
  </property>
  <property fmtid="{D5CDD505-2E9C-101B-9397-08002B2CF9AE}" pid="11" name="Applicable Divisions_C1">
    <vt:lpwstr/>
  </property>
  <property fmtid="{D5CDD505-2E9C-101B-9397-08002B2CF9AE}" pid="12" name="External">
    <vt:lpwstr>0</vt:lpwstr>
  </property>
  <property fmtid="{D5CDD505-2E9C-101B-9397-08002B2CF9AE}" pid="13" name="Retired">
    <vt:lpwstr>0</vt:lpwstr>
  </property>
  <property fmtid="{D5CDD505-2E9C-101B-9397-08002B2CF9AE}" pid="14" name="AIMSProcesses">
    <vt:lpwstr>2;#A - Contract Implementation;#1;#A - Project Planning</vt:lpwstr>
  </property>
  <property fmtid="{D5CDD505-2E9C-101B-9397-08002B2CF9AE}" pid="15" name="display_urn:schemas-microsoft-com:office:office#Editor">
    <vt:lpwstr>Daniel Emory</vt:lpwstr>
  </property>
  <property fmtid="{D5CDD505-2E9C-101B-9397-08002B2CF9AE}" pid="16" name="Referenced In">
    <vt:lpwstr>38;#Subcontractor Source Selection Work Instructions;#1662;#GQMS* - Field Office Subcontractor Source Selection Work Instructions</vt:lpwstr>
  </property>
  <property fmtid="{D5CDD505-2E9C-101B-9397-08002B2CF9AE}" pid="17" name="pb65d65fd069408ba922a5be91f93141">
    <vt:lpwstr>Procurement and Subcontracting|d13ce278-e7f6-423c-8f90-f6e895c2f22b</vt:lpwstr>
  </property>
  <property fmtid="{D5CDD505-2E9C-101B-9397-08002B2CF9AE}" pid="18" name="m5bf6f7a12e844ab95166e57fd7b33a2">
    <vt:lpwstr>Subcontractor Liaison|2a6c1a6f-1207-48c5-8067-08820f4bd3c4</vt:lpwstr>
  </property>
  <property fmtid="{D5CDD505-2E9C-101B-9397-08002B2CF9AE}" pid="19" name="LastApprovedBy">
    <vt:lpwstr>1971</vt:lpwstr>
  </property>
  <property fmtid="{D5CDD505-2E9C-101B-9397-08002B2CF9AE}" pid="20" name="display_urn:schemas-microsoft-com:office:office#LastApprovedBy">
    <vt:lpwstr>Lora Breczinski</vt:lpwstr>
  </property>
  <property fmtid="{D5CDD505-2E9C-101B-9397-08002B2CF9AE}" pid="21" name="Process Areas">
    <vt:lpwstr>91;#Procurement and Subcontracting|d13ce278-e7f6-423c-8f90-f6e895c2f22b</vt:lpwstr>
  </property>
  <property fmtid="{D5CDD505-2E9C-101B-9397-08002B2CF9AE}" pid="22" name="UnControlledControlledCType">
    <vt:lpwstr/>
  </property>
  <property fmtid="{D5CDD505-2E9C-101B-9397-08002B2CF9AE}" pid="23" name="DateReviewed">
    <vt:lpwstr/>
  </property>
  <property fmtid="{D5CDD505-2E9C-101B-9397-08002B2CF9AE}" pid="24" name="DocumentControlNumber">
    <vt:lpwstr>PART.FT.039</vt:lpwstr>
  </property>
  <property fmtid="{D5CDD505-2E9C-101B-9397-08002B2CF9AE}" pid="25" name="QMSType">
    <vt:lpwstr>;#GlobalQMS (Field Offices);#QMS (Home Office);#</vt:lpwstr>
  </property>
  <property fmtid="{D5CDD505-2E9C-101B-9397-08002B2CF9AE}" pid="26" name="GQMSDocumentControlNumber">
    <vt:lpwstr>FO.LPRT.FT.002</vt:lpwstr>
  </property>
  <property fmtid="{D5CDD505-2E9C-101B-9397-08002B2CF9AE}" pid="27" name="DateApproved">
    <vt:lpwstr>2015-12-24T12:00:00Z</vt:lpwstr>
  </property>
  <property fmtid="{D5CDD505-2E9C-101B-9397-08002B2CF9AE}" pid="28" name="display_urn:schemas-microsoft-com:office:office#Author">
    <vt:lpwstr>SPAdmin</vt:lpwstr>
  </property>
  <property fmtid="{D5CDD505-2E9C-101B-9397-08002B2CF9AE}" pid="29" name="gaf77a31716b442e88e7682bca7fd85b">
    <vt:lpwstr>Form or Templates|2a9f07b7-16a7-4a78-9f88-644d11f888af</vt:lpwstr>
  </property>
  <property fmtid="{D5CDD505-2E9C-101B-9397-08002B2CF9AE}" pid="30" name="b7221d8769054d6fb81d2cbbd336f1b7">
    <vt:lpwstr>Compliance|a90f04df-4ef8-42c2-971e-13615f9706b2</vt:lpwstr>
  </property>
  <property fmtid="{D5CDD505-2E9C-101B-9397-08002B2CF9AE}" pid="31" name="ContentType">
    <vt:lpwstr>Document</vt:lpwstr>
  </property>
  <property fmtid="{D5CDD505-2E9C-101B-9397-08002B2CF9AE}" pid="32" name="Document Type">
    <vt:lpwstr>9;#Form or Templates|2a9f07b7-16a7-4a78-9f88-644d11f888af</vt:lpwstr>
  </property>
  <property fmtid="{D5CDD505-2E9C-101B-9397-08002B2CF9AE}" pid="33" name="QMS Process Leaders">
    <vt:lpwstr>13;#Contracts|a90f04df-4ef8-42c2-971e-13615f9706b2</vt:lpwstr>
  </property>
  <property fmtid="{D5CDD505-2E9C-101B-9397-08002B2CF9AE}" pid="34" name="Process Area">
    <vt:lpwstr>151;#Subcontracting|1931c1c7-c22b-4f23-8b8b-805e26558f8d</vt:lpwstr>
  </property>
  <property fmtid="{D5CDD505-2E9C-101B-9397-08002B2CF9AE}" pid="35" name="ContentTypeId">
    <vt:lpwstr>0x0101008DA58B5CA681664FAB24816C56F410850C003E9945D76BA27E4599822B58D29AAAEF</vt:lpwstr>
  </property>
  <property fmtid="{D5CDD505-2E9C-101B-9397-08002B2CF9AE}" pid="36" name="LINKTEK-LINK-ID">
    <vt:lpwstr>01B7-9B09-2F1C-2A2C</vt:lpwstr>
  </property>
  <property fmtid="{D5CDD505-2E9C-101B-9397-08002B2CF9AE}" pid="37" name="LINKTEK-LINK-ID=01A1-E845-3D64-417A">
    <vt:lpwstr>https://chemonics.sharepoint.com/sites/001/library/field office subcontract template (fixed price).doc</vt:lpwstr>
  </property>
  <property fmtid="{D5CDD505-2E9C-101B-9397-08002B2CF9AE}" pid="38" name="LINKTEK-LINK-ID=01A8-5A44-5D89-19AD">
    <vt:lpwstr>https://chemonics.sharepoint.com/sites/001/library/required certifications template.doc</vt:lpwstr>
  </property>
  <property fmtid="{D5CDD505-2E9C-101B-9397-08002B2CF9AE}" pid="39" name="FileLeafRef">
    <vt:lpwstr>RFP (FP) Template.doc</vt:lpwstr>
  </property>
  <property fmtid="{D5CDD505-2E9C-101B-9397-08002B2CF9AE}" pid="40" name="AuthorIds_UIVersion_4608">
    <vt:lpwstr>5900</vt:lpwstr>
  </property>
  <property fmtid="{D5CDD505-2E9C-101B-9397-08002B2CF9AE}" pid="41" name="AuthorIds_UIVersion_4609">
    <vt:lpwstr>6166</vt:lpwstr>
  </property>
  <property fmtid="{D5CDD505-2E9C-101B-9397-08002B2CF9AE}" pid="42" name="DivisionDepartment">
    <vt:lpwstr/>
  </property>
  <property fmtid="{D5CDD505-2E9C-101B-9397-08002B2CF9AE}" pid="43" name="ProjectBPOs">
    <vt:lpwstr/>
  </property>
  <property fmtid="{D5CDD505-2E9C-101B-9397-08002B2CF9AE}" pid="44" name="Project Document Type">
    <vt:lpwstr/>
  </property>
  <property fmtid="{D5CDD505-2E9C-101B-9397-08002B2CF9AE}" pid="45" name="Last full PL Review">
    <vt:lpwstr>2015-12-18T00:00:00Z</vt:lpwstr>
  </property>
  <property fmtid="{D5CDD505-2E9C-101B-9397-08002B2CF9AE}" pid="46" name="TaxCatchAll">
    <vt:lpwstr>117;#Subcontractor Liaison|2a6c1a6f-1207-48c5-8067-08820f4bd3c4;#72;#Form or Templates|2a9f07b7-16a7-4a78-9f88-644d11f888af;#1;#Compliance|a90f04df-4ef8-42c2-971e-13615f9706b2;#91;#Procurement and Subcontracting|d13ce278-e7f6-423c-8f90-f6e895c2f22b</vt:lpwstr>
  </property>
  <property fmtid="{D5CDD505-2E9C-101B-9397-08002B2CF9AE}" pid="47" name="DocVersion">
    <vt:lpwstr>1</vt:lpwstr>
  </property>
  <property fmtid="{D5CDD505-2E9C-101B-9397-08002B2CF9AE}" pid="48" name="System">
    <vt:lpwstr>;#QMS (Home Office);#GlobalQMS (Field Offices);#</vt:lpwstr>
  </property>
  <property fmtid="{D5CDD505-2E9C-101B-9397-08002B2CF9AE}" pid="49" name="Notes0">
    <vt:lpwstr>ID: 1963
DCN: PART.FT.039
FO DCN: FO.LPRT.FT.002
PLs: RMD &gt; Core Compliance;#1
Old History Link: http://intranet.chemonics.net/home/work/qms/_layouts/Versions.aspx?FileName=/home/work/qms/QMS/Partnering/Templates and Forms/RFP (FP) Template.doc
Project Cy</vt:lpwstr>
  </property>
  <property fmtid="{D5CDD505-2E9C-101B-9397-08002B2CF9AE}" pid="50" name="Document_x0020_Type">
    <vt:lpwstr>72;#Form or Templates|2a9f07b7-16a7-4a78-9f88-644d11f888af</vt:lpwstr>
  </property>
  <property fmtid="{D5CDD505-2E9C-101B-9397-08002B2CF9AE}" pid="51" name="Users">
    <vt:lpwstr>117;#Subcontractor Liaison|2a6c1a6f-1207-48c5-8067-08820f4bd3c4</vt:lpwstr>
  </property>
  <property fmtid="{D5CDD505-2E9C-101B-9397-08002B2CF9AE}" pid="52" name="Child Oldest Allowed Version">
    <vt:lpwstr>1</vt:lpwstr>
  </property>
  <property fmtid="{D5CDD505-2E9C-101B-9397-08002B2CF9AE}" pid="53" name="Document Change Policy Code(s)">
    <vt:lpwstr>tier 2</vt:lpwstr>
  </property>
  <property fmtid="{D5CDD505-2E9C-101B-9397-08002B2CF9AE}" pid="54" name="Description0">
    <vt:lpwstr>A Request for Proposals (RFP) template for soliciting proposals from potential subcontractors for the provision of services on a fixed price basis.</vt:lpwstr>
  </property>
  <property fmtid="{D5CDD505-2E9C-101B-9397-08002B2CF9AE}" pid="55" name="References">
    <vt:lpwstr/>
  </property>
  <property fmtid="{D5CDD505-2E9C-101B-9397-08002B2CF9AE}" pid="56" name="Parent Document">
    <vt:lpwstr/>
  </property>
  <property fmtid="{D5CDD505-2E9C-101B-9397-08002B2CF9AE}" pid="57" name="Languages">
    <vt:lpwstr/>
  </property>
  <property fmtid="{D5CDD505-2E9C-101B-9397-08002B2CF9AE}" pid="58" name="ISO 9001 Element">
    <vt:lpwstr/>
  </property>
  <property fmtid="{D5CDD505-2E9C-101B-9397-08002B2CF9AE}" pid="59" name="QMS Quick Links Page Heading">
    <vt:lpwstr/>
  </property>
  <property fmtid="{D5CDD505-2E9C-101B-9397-08002B2CF9AE}" pid="60" name="GlobalQMS Index Page Heading">
    <vt:lpwstr/>
  </property>
  <property fmtid="{D5CDD505-2E9C-101B-9397-08002B2CF9AE}" pid="61" name="QMS Status">
    <vt:lpwstr>Active</vt:lpwstr>
  </property>
  <property fmtid="{D5CDD505-2E9C-101B-9397-08002B2CF9AE}" pid="62" name="Parent Base Version">
    <vt:lpwstr/>
  </property>
  <property fmtid="{D5CDD505-2E9C-101B-9397-08002B2CF9AE}" pid="63" name="Responsibilities">
    <vt:lpwstr/>
  </property>
  <property fmtid="{D5CDD505-2E9C-101B-9397-08002B2CF9AE}" pid="64" name="System_HOFO">
    <vt:lpwstr/>
  </property>
  <property fmtid="{D5CDD505-2E9C-101B-9397-08002B2CF9AE}" pid="65" name="Applicable Countries">
    <vt:lpwstr/>
  </property>
  <property fmtid="{D5CDD505-2E9C-101B-9397-08002B2CF9AE}" pid="66" name="ChildDocuments">
    <vt:lpwstr/>
  </property>
  <property fmtid="{D5CDD505-2E9C-101B-9397-08002B2CF9AE}" pid="67" name="qmsSharePointID">
    <vt:lpwstr/>
  </property>
  <property fmtid="{D5CDD505-2E9C-101B-9397-08002B2CF9AE}" pid="68" name="Records">
    <vt:lpwstr/>
  </property>
  <property fmtid="{D5CDD505-2E9C-101B-9397-08002B2CF9AE}" pid="69" name="hbf0c10381aa4bd59932b5b7da857fed">
    <vt:lpwstr/>
  </property>
</Properties>
</file>